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6243" w:rsidRDefault="00FA6243"/>
    <w:tbl>
      <w:tblPr>
        <w:tblStyle w:val="a3"/>
        <w:tblW w:w="0" w:type="auto"/>
        <w:tblLook w:val="04A0"/>
      </w:tblPr>
      <w:tblGrid>
        <w:gridCol w:w="3823"/>
        <w:gridCol w:w="6633"/>
      </w:tblGrid>
      <w:tr w:rsidR="00FA6243" w:rsidTr="00171E0C">
        <w:tc>
          <w:tcPr>
            <w:tcW w:w="10456" w:type="dxa"/>
            <w:gridSpan w:val="2"/>
          </w:tcPr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</w:tc>
      </w:tr>
      <w:tr w:rsidR="00FA6243" w:rsidTr="00FA6243">
        <w:tc>
          <w:tcPr>
            <w:tcW w:w="3823" w:type="dxa"/>
          </w:tcPr>
          <w:p w:rsidR="00FA6243" w:rsidRDefault="00FA6243" w:rsidP="00FA6243">
            <w:pPr>
              <w:pStyle w:val="a5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FA6243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81477" cy="2896004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1477" cy="28960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A6243" w:rsidRPr="00FA6243" w:rsidRDefault="00FA6243" w:rsidP="00FA6243">
            <w:pPr>
              <w:pStyle w:val="a5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Фрегат «Крепость»</w:t>
            </w:r>
          </w:p>
        </w:tc>
        <w:tc>
          <w:tcPr>
            <w:tcW w:w="6633" w:type="dxa"/>
          </w:tcPr>
          <w:p w:rsidR="00FA6243" w:rsidRDefault="00FA6243" w:rsidP="00FA6243">
            <w:pPr>
              <w:pStyle w:val="a5"/>
              <w:jc w:val="both"/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«</w:t>
            </w:r>
            <w:proofErr w:type="spellStart"/>
            <w:proofErr w:type="gramStart"/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K</w:t>
            </w:r>
            <w:proofErr w:type="gramEnd"/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репость</w:t>
            </w:r>
            <w:proofErr w:type="spellEnd"/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» — первый русский военный корабль, вошедший в Константинополь.</w:t>
            </w:r>
            <w:r w:rsidR="00481090"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</w:t>
            </w:r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Построен на </w:t>
            </w:r>
            <w:proofErr w:type="spellStart"/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Паншинской</w:t>
            </w:r>
            <w:proofErr w:type="spellEnd"/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верфи в 1699 году, недалеко от устья Дона.</w:t>
            </w:r>
          </w:p>
          <w:p w:rsidR="00FA6243" w:rsidRDefault="00FA6243" w:rsidP="00FA6243">
            <w:pPr>
              <w:pStyle w:val="a5"/>
              <w:jc w:val="both"/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Длина — 37,8, ширина — 7,3 метра, экипаж — 106 человек, вооружение — 46 орудий.</w:t>
            </w:r>
          </w:p>
          <w:p w:rsidR="00FA6243" w:rsidRPr="00FA6243" w:rsidRDefault="00FA6243" w:rsidP="00FA6243">
            <w:pPr>
              <w:pStyle w:val="a5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Летом 1699 года «Крепость» под командованием капитана </w:t>
            </w:r>
            <w:proofErr w:type="spellStart"/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Памбурга</w:t>
            </w:r>
            <w:proofErr w:type="spellEnd"/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доставила в Константинополь посольскую миссию, возглавляемую думным советником</w:t>
            </w:r>
            <w:proofErr w:type="gramStart"/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 Е</w:t>
            </w:r>
            <w:proofErr w:type="gramEnd"/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м. </w:t>
            </w:r>
            <w:proofErr w:type="spellStart"/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Украинцевым</w:t>
            </w:r>
            <w:proofErr w:type="spellEnd"/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. Появление русского военного корабля у стен турецкой столицы вынудило турецкого султана пересмотреть свое отношение к России. Между Турцией и Россией был оперативно заключен мирный договор. Фрегат, к тому же, впервые вышел и в воды Черного моря, что позволило русским морякам произвести гидрографические промеры Керченского пролива и Балаклавской бухты (также впервые!). Одновременно были составлены и первые планы Крымского побережья.</w:t>
            </w:r>
          </w:p>
        </w:tc>
      </w:tr>
      <w:tr w:rsidR="00FA6243" w:rsidTr="00036939">
        <w:tc>
          <w:tcPr>
            <w:tcW w:w="10456" w:type="dxa"/>
            <w:gridSpan w:val="2"/>
          </w:tcPr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</w:tc>
      </w:tr>
    </w:tbl>
    <w:p w:rsidR="00FA6243" w:rsidRDefault="00FA6243"/>
    <w:p w:rsidR="00FA6243" w:rsidRDefault="00FA6243"/>
    <w:p w:rsidR="00FA6243" w:rsidRDefault="00FA6243"/>
    <w:tbl>
      <w:tblPr>
        <w:tblStyle w:val="a3"/>
        <w:tblW w:w="0" w:type="auto"/>
        <w:tblLook w:val="04A0"/>
      </w:tblPr>
      <w:tblGrid>
        <w:gridCol w:w="5228"/>
        <w:gridCol w:w="5228"/>
      </w:tblGrid>
      <w:tr w:rsidR="00FA6243" w:rsidTr="00C24F99">
        <w:tc>
          <w:tcPr>
            <w:tcW w:w="10456" w:type="dxa"/>
            <w:gridSpan w:val="2"/>
          </w:tcPr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</w:tc>
      </w:tr>
      <w:tr w:rsidR="00FA6243" w:rsidTr="00FA6243">
        <w:tc>
          <w:tcPr>
            <w:tcW w:w="5228" w:type="dxa"/>
          </w:tcPr>
          <w:p w:rsidR="00FA6243" w:rsidRDefault="00FA6243">
            <w:r w:rsidRPr="00FA6243">
              <w:rPr>
                <w:noProof/>
                <w:lang w:eastAsia="ru-RU"/>
              </w:rPr>
              <w:drawing>
                <wp:inline distT="0" distB="0" distL="0" distR="0">
                  <wp:extent cx="3130598" cy="26289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1513" cy="2629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A6243" w:rsidRDefault="00FA6243" w:rsidP="00FA6243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FA6243" w:rsidRDefault="00FA6243" w:rsidP="00FA6243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FA624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Линейный корабль «Полтава»</w:t>
            </w:r>
          </w:p>
          <w:p w:rsidR="00FA6243" w:rsidRPr="00FA6243" w:rsidRDefault="00FA6243" w:rsidP="00FA6243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5228" w:type="dxa"/>
          </w:tcPr>
          <w:p w:rsidR="00FA6243" w:rsidRDefault="00FA6243" w:rsidP="00FA6243">
            <w:pPr>
              <w:pStyle w:val="a5"/>
              <w:rPr>
                <w:rStyle w:val="a4"/>
                <w:rFonts w:ascii="Times New Roman" w:hAnsi="Times New Roman" w:cs="Times New Roman"/>
                <w:b w:val="0"/>
                <w:bCs w:val="0"/>
                <w:color w:val="444444"/>
                <w:sz w:val="24"/>
                <w:szCs w:val="24"/>
                <w:bdr w:val="none" w:sz="0" w:space="0" w:color="auto" w:frame="1"/>
                <w:shd w:val="clear" w:color="auto" w:fill="FFFFFF"/>
              </w:rPr>
            </w:pPr>
          </w:p>
          <w:p w:rsidR="00FA6243" w:rsidRDefault="00FA6243" w:rsidP="00FA6243">
            <w:pPr>
              <w:pStyle w:val="a5"/>
              <w:rPr>
                <w:rStyle w:val="a4"/>
                <w:rFonts w:ascii="Times New Roman" w:hAnsi="Times New Roman" w:cs="Times New Roman"/>
                <w:b w:val="0"/>
                <w:bCs w:val="0"/>
                <w:color w:val="444444"/>
                <w:sz w:val="24"/>
                <w:szCs w:val="24"/>
                <w:bdr w:val="none" w:sz="0" w:space="0" w:color="auto" w:frame="1"/>
                <w:shd w:val="clear" w:color="auto" w:fill="FFFFFF"/>
              </w:rPr>
            </w:pPr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color w:val="444444"/>
                <w:sz w:val="24"/>
                <w:szCs w:val="24"/>
                <w:bdr w:val="none" w:sz="0" w:space="0" w:color="auto" w:frame="1"/>
                <w:shd w:val="clear" w:color="auto" w:fill="FFFFFF"/>
              </w:rPr>
              <w:t xml:space="preserve">«Полтава» — первый линейный корабль русского флота, и первый — построенный в Петербурге. Строительством «Полтавы», названной так в честь выдающейся победы над шведами под Полтавой, руководил Петр I. Длина — 34,6 ширина — 11,7, имел на вооружении 54 пушки 18, 12 и 6-ти </w:t>
            </w:r>
            <w:proofErr w:type="gramStart"/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color w:val="444444"/>
                <w:sz w:val="24"/>
                <w:szCs w:val="24"/>
                <w:bdr w:val="none" w:sz="0" w:space="0" w:color="auto" w:frame="1"/>
                <w:shd w:val="clear" w:color="auto" w:fill="FFFFFF"/>
              </w:rPr>
              <w:t>фунтового</w:t>
            </w:r>
            <w:proofErr w:type="gramEnd"/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color w:val="444444"/>
                <w:sz w:val="24"/>
                <w:szCs w:val="24"/>
                <w:bdr w:val="none" w:sz="0" w:space="0" w:color="auto" w:frame="1"/>
                <w:shd w:val="clear" w:color="auto" w:fill="FFFFFF"/>
              </w:rPr>
              <w:t xml:space="preserve"> калибров. После вступления в строй в 1712 году этот корабль участвовал во всех кампаниях русского Балтийского корабельного флота в годы Северной войны, а в мае 1713 года, прикрывая действия галерного флота по овладению Гельсингфорсом, был флагманским кораблем Петра 1.</w:t>
            </w:r>
          </w:p>
          <w:p w:rsidR="00FA6243" w:rsidRDefault="00FA6243" w:rsidP="00FA6243">
            <w:pPr>
              <w:pStyle w:val="a5"/>
              <w:rPr>
                <w:rFonts w:ascii="Times New Roman" w:hAnsi="Times New Roman" w:cs="Times New Roman"/>
                <w:b/>
                <w:bCs/>
                <w:color w:val="444444"/>
                <w:sz w:val="24"/>
                <w:szCs w:val="24"/>
                <w:bdr w:val="none" w:sz="0" w:space="0" w:color="auto" w:frame="1"/>
                <w:shd w:val="clear" w:color="auto" w:fill="FFFFFF"/>
              </w:rPr>
            </w:pPr>
          </w:p>
          <w:p w:rsidR="00FA6243" w:rsidRPr="00FA6243" w:rsidRDefault="00FA6243" w:rsidP="00FA6243">
            <w:pPr>
              <w:pStyle w:val="a5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FA6243" w:rsidTr="00E96455">
        <w:tc>
          <w:tcPr>
            <w:tcW w:w="10456" w:type="dxa"/>
            <w:gridSpan w:val="2"/>
          </w:tcPr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</w:tc>
      </w:tr>
    </w:tbl>
    <w:p w:rsidR="00FA6243" w:rsidRDefault="00FA6243"/>
    <w:tbl>
      <w:tblPr>
        <w:tblStyle w:val="a3"/>
        <w:tblW w:w="0" w:type="auto"/>
        <w:tblLook w:val="04A0"/>
      </w:tblPr>
      <w:tblGrid>
        <w:gridCol w:w="5228"/>
        <w:gridCol w:w="5228"/>
      </w:tblGrid>
      <w:tr w:rsidR="00FA6243" w:rsidTr="009B5A6B">
        <w:tc>
          <w:tcPr>
            <w:tcW w:w="10456" w:type="dxa"/>
            <w:gridSpan w:val="2"/>
          </w:tcPr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</w:tc>
      </w:tr>
      <w:tr w:rsidR="00FA6243" w:rsidTr="00FA6243">
        <w:tc>
          <w:tcPr>
            <w:tcW w:w="5228" w:type="dxa"/>
          </w:tcPr>
          <w:p w:rsidR="00FA6243" w:rsidRDefault="00FA6243" w:rsidP="00FA6243">
            <w:pPr>
              <w:jc w:val="center"/>
            </w:pPr>
            <w:r w:rsidRPr="00FA6243">
              <w:rPr>
                <w:noProof/>
                <w:lang w:eastAsia="ru-RU"/>
              </w:rPr>
              <w:drawing>
                <wp:inline distT="0" distB="0" distL="0" distR="0">
                  <wp:extent cx="2258404" cy="3009900"/>
                  <wp:effectExtent l="0" t="0" r="889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7417" cy="30219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A6243" w:rsidRPr="00FA6243" w:rsidRDefault="00FA6243" w:rsidP="00FA6243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FA624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Линейный корабль «Победоносец»</w:t>
            </w:r>
          </w:p>
        </w:tc>
        <w:tc>
          <w:tcPr>
            <w:tcW w:w="5228" w:type="dxa"/>
          </w:tcPr>
          <w:p w:rsidR="00FA6243" w:rsidRDefault="00FA6243" w:rsidP="00FA6243">
            <w:pPr>
              <w:pStyle w:val="a5"/>
              <w:jc w:val="both"/>
              <w:rPr>
                <w:rStyle w:val="a4"/>
                <w:rFonts w:ascii="Times New Roman" w:hAnsi="Times New Roman" w:cs="Times New Roman"/>
                <w:b w:val="0"/>
                <w:bCs w:val="0"/>
                <w:color w:val="444444"/>
                <w:sz w:val="24"/>
                <w:szCs w:val="24"/>
                <w:bdr w:val="none" w:sz="0" w:space="0" w:color="auto" w:frame="1"/>
                <w:shd w:val="clear" w:color="auto" w:fill="FFFFFF"/>
              </w:rPr>
            </w:pPr>
          </w:p>
          <w:p w:rsidR="00FA6243" w:rsidRDefault="00FA6243" w:rsidP="00FA6243">
            <w:pPr>
              <w:pStyle w:val="a5"/>
              <w:jc w:val="both"/>
              <w:rPr>
                <w:rStyle w:val="a4"/>
                <w:rFonts w:ascii="Times New Roman" w:hAnsi="Times New Roman" w:cs="Times New Roman"/>
                <w:b w:val="0"/>
                <w:bCs w:val="0"/>
                <w:color w:val="444444"/>
                <w:sz w:val="24"/>
                <w:szCs w:val="24"/>
                <w:bdr w:val="none" w:sz="0" w:space="0" w:color="auto" w:frame="1"/>
                <w:shd w:val="clear" w:color="auto" w:fill="FFFFFF"/>
              </w:rPr>
            </w:pPr>
          </w:p>
          <w:p w:rsidR="00FA6243" w:rsidRPr="00FA6243" w:rsidRDefault="00FA6243" w:rsidP="00FA6243">
            <w:pPr>
              <w:pStyle w:val="a5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A6243">
              <w:rPr>
                <w:rStyle w:val="a4"/>
                <w:rFonts w:ascii="Times New Roman" w:hAnsi="Times New Roman" w:cs="Times New Roman"/>
                <w:b w:val="0"/>
                <w:bCs w:val="0"/>
                <w:color w:val="444444"/>
                <w:sz w:val="24"/>
                <w:szCs w:val="24"/>
                <w:bdr w:val="none" w:sz="0" w:space="0" w:color="auto" w:frame="1"/>
                <w:shd w:val="clear" w:color="auto" w:fill="FFFFFF"/>
              </w:rPr>
              <w:t>«Победоносец» — первый корабль 66-пушечного ранга, с усовершенствованными боевыми и мореходными качествами. Лучшее судно своего времени, построенное после смерти Петра I. Собрано по чертежам и под непосредственным наблюдением одного из талантливейших русских кораблестроителей А. Катасонова. Длина по нижней палубе — 160 футов; ширина — 44,6 футов. Вооружение состояло из двадцати шести 30-фунтовых, двадцати шести 12-фунтовых и четырнадцати 6-фунтовых орудий. Спущен на воду в 1780 году. Он был одним из немногих русских кораблей-долгожителей. Прослужил 27 лет.</w:t>
            </w:r>
          </w:p>
        </w:tc>
      </w:tr>
      <w:tr w:rsidR="00FA6243" w:rsidTr="00706A03">
        <w:tc>
          <w:tcPr>
            <w:tcW w:w="10456" w:type="dxa"/>
            <w:gridSpan w:val="2"/>
          </w:tcPr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  <w:p w:rsidR="00FA6243" w:rsidRDefault="00FA6243"/>
        </w:tc>
      </w:tr>
    </w:tbl>
    <w:p w:rsidR="00FA6243" w:rsidRDefault="00FA6243"/>
    <w:p w:rsidR="00D57843" w:rsidRDefault="00DA696A" w:rsidP="00DA696A">
      <w:pPr>
        <w:jc w:val="center"/>
        <w:rPr>
          <w:rFonts w:ascii="Times New Roman" w:hAnsi="Times New Roman" w:cs="Times New Roman"/>
          <w:sz w:val="28"/>
          <w:szCs w:val="28"/>
        </w:rPr>
      </w:pPr>
      <w:r w:rsidRPr="00DA696A">
        <w:rPr>
          <w:rFonts w:ascii="Times New Roman" w:hAnsi="Times New Roman" w:cs="Times New Roman"/>
          <w:sz w:val="28"/>
          <w:szCs w:val="28"/>
        </w:rPr>
        <w:lastRenderedPageBreak/>
        <w:t>Маршрутный лист</w:t>
      </w:r>
    </w:p>
    <w:p w:rsidR="00DA696A" w:rsidRDefault="00DA696A" w:rsidP="00DA696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Название команды____________________________________</w:t>
      </w:r>
    </w:p>
    <w:tbl>
      <w:tblPr>
        <w:tblStyle w:val="a3"/>
        <w:tblW w:w="0" w:type="auto"/>
        <w:tblLook w:val="04A0"/>
      </w:tblPr>
      <w:tblGrid>
        <w:gridCol w:w="1242"/>
        <w:gridCol w:w="5670"/>
        <w:gridCol w:w="3770"/>
      </w:tblGrid>
      <w:tr w:rsidR="00481090" w:rsidTr="00481090">
        <w:tc>
          <w:tcPr>
            <w:tcW w:w="1242" w:type="dxa"/>
          </w:tcPr>
          <w:p w:rsidR="00481090" w:rsidRPr="00481090" w:rsidRDefault="00481090" w:rsidP="00481090">
            <w:pPr>
              <w:pStyle w:val="a6"/>
              <w:numPr>
                <w:ilvl w:val="0"/>
                <w:numId w:val="3"/>
              </w:num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5670" w:type="dxa"/>
          </w:tcPr>
          <w:p w:rsidR="00481090" w:rsidRDefault="00481090" w:rsidP="00DA696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3770" w:type="dxa"/>
          </w:tcPr>
          <w:p w:rsidR="00481090" w:rsidRDefault="00481090" w:rsidP="00DA696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481090" w:rsidTr="00481090">
        <w:tc>
          <w:tcPr>
            <w:tcW w:w="1242" w:type="dxa"/>
          </w:tcPr>
          <w:p w:rsidR="00481090" w:rsidRPr="00481090" w:rsidRDefault="00481090" w:rsidP="00481090">
            <w:pPr>
              <w:pStyle w:val="a6"/>
              <w:numPr>
                <w:ilvl w:val="0"/>
                <w:numId w:val="3"/>
              </w:num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5670" w:type="dxa"/>
          </w:tcPr>
          <w:p w:rsidR="00481090" w:rsidRDefault="00481090" w:rsidP="00DA696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3770" w:type="dxa"/>
          </w:tcPr>
          <w:p w:rsidR="00481090" w:rsidRDefault="00481090" w:rsidP="00DA696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481090" w:rsidTr="00481090">
        <w:tc>
          <w:tcPr>
            <w:tcW w:w="1242" w:type="dxa"/>
          </w:tcPr>
          <w:p w:rsidR="00481090" w:rsidRPr="00481090" w:rsidRDefault="00481090" w:rsidP="00481090">
            <w:pPr>
              <w:pStyle w:val="a6"/>
              <w:numPr>
                <w:ilvl w:val="0"/>
                <w:numId w:val="3"/>
              </w:num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5670" w:type="dxa"/>
          </w:tcPr>
          <w:p w:rsidR="00481090" w:rsidRDefault="00481090" w:rsidP="00DA696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3770" w:type="dxa"/>
          </w:tcPr>
          <w:p w:rsidR="00481090" w:rsidRDefault="00481090" w:rsidP="00DA696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481090" w:rsidTr="00481090">
        <w:tc>
          <w:tcPr>
            <w:tcW w:w="1242" w:type="dxa"/>
          </w:tcPr>
          <w:p w:rsidR="00481090" w:rsidRPr="00481090" w:rsidRDefault="00481090" w:rsidP="00481090">
            <w:pPr>
              <w:pStyle w:val="a6"/>
              <w:numPr>
                <w:ilvl w:val="0"/>
                <w:numId w:val="3"/>
              </w:num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5670" w:type="dxa"/>
          </w:tcPr>
          <w:p w:rsidR="00481090" w:rsidRDefault="00481090" w:rsidP="00DA696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3770" w:type="dxa"/>
          </w:tcPr>
          <w:p w:rsidR="00481090" w:rsidRDefault="00481090" w:rsidP="00DA696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481090" w:rsidTr="00481090">
        <w:tc>
          <w:tcPr>
            <w:tcW w:w="1242" w:type="dxa"/>
          </w:tcPr>
          <w:p w:rsidR="00481090" w:rsidRPr="00481090" w:rsidRDefault="00481090" w:rsidP="00481090">
            <w:pPr>
              <w:pStyle w:val="a6"/>
              <w:numPr>
                <w:ilvl w:val="0"/>
                <w:numId w:val="3"/>
              </w:num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5670" w:type="dxa"/>
          </w:tcPr>
          <w:p w:rsidR="00481090" w:rsidRDefault="00481090" w:rsidP="00DA696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3770" w:type="dxa"/>
          </w:tcPr>
          <w:p w:rsidR="00481090" w:rsidRDefault="00481090" w:rsidP="00DA696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481090" w:rsidTr="00481090">
        <w:tc>
          <w:tcPr>
            <w:tcW w:w="1242" w:type="dxa"/>
          </w:tcPr>
          <w:p w:rsidR="00481090" w:rsidRPr="00481090" w:rsidRDefault="00481090" w:rsidP="00481090">
            <w:pPr>
              <w:pStyle w:val="a6"/>
              <w:numPr>
                <w:ilvl w:val="0"/>
                <w:numId w:val="3"/>
              </w:num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5670" w:type="dxa"/>
          </w:tcPr>
          <w:p w:rsidR="00481090" w:rsidRDefault="00481090" w:rsidP="00DA696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3770" w:type="dxa"/>
          </w:tcPr>
          <w:p w:rsidR="00481090" w:rsidRDefault="00481090" w:rsidP="00DA696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481090" w:rsidTr="00481090">
        <w:tc>
          <w:tcPr>
            <w:tcW w:w="1242" w:type="dxa"/>
          </w:tcPr>
          <w:p w:rsidR="00481090" w:rsidRPr="00481090" w:rsidRDefault="00481090" w:rsidP="00481090">
            <w:pPr>
              <w:pStyle w:val="a6"/>
              <w:numPr>
                <w:ilvl w:val="0"/>
                <w:numId w:val="3"/>
              </w:num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5670" w:type="dxa"/>
          </w:tcPr>
          <w:p w:rsidR="00481090" w:rsidRDefault="00481090" w:rsidP="00DA696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3770" w:type="dxa"/>
          </w:tcPr>
          <w:p w:rsidR="00481090" w:rsidRDefault="00481090" w:rsidP="00DA696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</w:tbl>
    <w:p w:rsidR="00DA696A" w:rsidRDefault="00DA696A" w:rsidP="00DA69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DA696A">
        <w:rPr>
          <w:rFonts w:ascii="Times New Roman" w:hAnsi="Times New Roman" w:cs="Times New Roman"/>
          <w:b/>
          <w:bCs/>
          <w:sz w:val="28"/>
          <w:szCs w:val="28"/>
        </w:rPr>
        <w:t>Викторина</w:t>
      </w:r>
    </w:p>
    <w:p w:rsidR="00DA696A" w:rsidRPr="00DA696A" w:rsidRDefault="00DA696A" w:rsidP="00DA69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(время на обсуждение 30 секунд)</w:t>
      </w:r>
    </w:p>
    <w:tbl>
      <w:tblPr>
        <w:tblStyle w:val="a3"/>
        <w:tblW w:w="0" w:type="auto"/>
        <w:tblLook w:val="04A0"/>
      </w:tblPr>
      <w:tblGrid>
        <w:gridCol w:w="1413"/>
        <w:gridCol w:w="6662"/>
        <w:gridCol w:w="2381"/>
      </w:tblGrid>
      <w:tr w:rsidR="00DA696A" w:rsidTr="00DA696A">
        <w:tc>
          <w:tcPr>
            <w:tcW w:w="1413" w:type="dxa"/>
          </w:tcPr>
          <w:p w:rsidR="00DA696A" w:rsidRP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A696A">
              <w:rPr>
                <w:rFonts w:ascii="Times New Roman" w:hAnsi="Times New Roman" w:cs="Times New Roman"/>
                <w:sz w:val="28"/>
                <w:szCs w:val="28"/>
              </w:rPr>
              <w:t>№ задания</w:t>
            </w:r>
          </w:p>
        </w:tc>
        <w:tc>
          <w:tcPr>
            <w:tcW w:w="6662" w:type="dxa"/>
          </w:tcPr>
          <w:p w:rsidR="00DA696A" w:rsidRP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A696A">
              <w:rPr>
                <w:rFonts w:ascii="Times New Roman" w:hAnsi="Times New Roman" w:cs="Times New Roman"/>
                <w:sz w:val="28"/>
                <w:szCs w:val="28"/>
              </w:rPr>
              <w:t>Ответ команды</w:t>
            </w:r>
          </w:p>
        </w:tc>
        <w:tc>
          <w:tcPr>
            <w:tcW w:w="2381" w:type="dxa"/>
          </w:tcPr>
          <w:p w:rsidR="00DA696A" w:rsidRP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A696A">
              <w:rPr>
                <w:rFonts w:ascii="Times New Roman" w:hAnsi="Times New Roman" w:cs="Times New Roman"/>
                <w:sz w:val="28"/>
                <w:szCs w:val="28"/>
              </w:rPr>
              <w:t>Баллы</w:t>
            </w:r>
          </w:p>
          <w:p w:rsidR="00DA696A" w:rsidRP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696A" w:rsidTr="00DA696A">
        <w:tc>
          <w:tcPr>
            <w:tcW w:w="1413" w:type="dxa"/>
          </w:tcPr>
          <w:p w:rsidR="00DA696A" w:rsidRPr="00DA696A" w:rsidRDefault="00DA696A" w:rsidP="00DA696A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1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696A" w:rsidTr="00DA696A">
        <w:tc>
          <w:tcPr>
            <w:tcW w:w="1413" w:type="dxa"/>
          </w:tcPr>
          <w:p w:rsidR="00DA696A" w:rsidRPr="00DA696A" w:rsidRDefault="00DA696A" w:rsidP="00DA696A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1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696A" w:rsidTr="00DA696A">
        <w:tc>
          <w:tcPr>
            <w:tcW w:w="1413" w:type="dxa"/>
          </w:tcPr>
          <w:p w:rsidR="00DA696A" w:rsidRPr="00DA696A" w:rsidRDefault="00DA696A" w:rsidP="00DA696A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1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696A" w:rsidTr="00DA696A">
        <w:tc>
          <w:tcPr>
            <w:tcW w:w="1413" w:type="dxa"/>
          </w:tcPr>
          <w:p w:rsidR="00DA696A" w:rsidRPr="00DA696A" w:rsidRDefault="00DA696A" w:rsidP="00DA696A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1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696A" w:rsidTr="00DA696A">
        <w:tc>
          <w:tcPr>
            <w:tcW w:w="1413" w:type="dxa"/>
          </w:tcPr>
          <w:p w:rsidR="00DA696A" w:rsidRPr="00DA696A" w:rsidRDefault="00DA696A" w:rsidP="00DA696A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1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696A" w:rsidTr="00DA696A">
        <w:tc>
          <w:tcPr>
            <w:tcW w:w="1413" w:type="dxa"/>
          </w:tcPr>
          <w:p w:rsidR="00DA696A" w:rsidRPr="00DA696A" w:rsidRDefault="00DA696A" w:rsidP="00DA696A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1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696A" w:rsidTr="00DA696A">
        <w:tc>
          <w:tcPr>
            <w:tcW w:w="1413" w:type="dxa"/>
          </w:tcPr>
          <w:p w:rsidR="00DA696A" w:rsidRPr="00DA696A" w:rsidRDefault="00DA696A" w:rsidP="00DA696A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1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696A" w:rsidTr="00DA696A">
        <w:tc>
          <w:tcPr>
            <w:tcW w:w="1413" w:type="dxa"/>
          </w:tcPr>
          <w:p w:rsidR="00DA696A" w:rsidRPr="00DA696A" w:rsidRDefault="00DA696A" w:rsidP="00DA696A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1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696A" w:rsidTr="00DA696A">
        <w:tc>
          <w:tcPr>
            <w:tcW w:w="1413" w:type="dxa"/>
          </w:tcPr>
          <w:p w:rsidR="00DA696A" w:rsidRPr="00DA696A" w:rsidRDefault="00DA696A" w:rsidP="00DA696A">
            <w:pPr>
              <w:pStyle w:val="a6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1" w:type="dxa"/>
          </w:tcPr>
          <w:p w:rsidR="00DA696A" w:rsidRDefault="00DA696A" w:rsidP="00DA69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A696A" w:rsidRDefault="00DA696A" w:rsidP="00DA696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 по вопросам викторины</w:t>
      </w:r>
    </w:p>
    <w:tbl>
      <w:tblPr>
        <w:tblStyle w:val="a3"/>
        <w:tblW w:w="0" w:type="auto"/>
        <w:tblLook w:val="04A0"/>
      </w:tblPr>
      <w:tblGrid>
        <w:gridCol w:w="1413"/>
        <w:gridCol w:w="6662"/>
        <w:gridCol w:w="2381"/>
      </w:tblGrid>
      <w:tr w:rsidR="00DA696A" w:rsidRPr="00DA696A" w:rsidTr="00D9144B">
        <w:tc>
          <w:tcPr>
            <w:tcW w:w="1413" w:type="dxa"/>
          </w:tcPr>
          <w:p w:rsidR="00DA696A" w:rsidRP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A696A">
              <w:rPr>
                <w:rFonts w:ascii="Times New Roman" w:hAnsi="Times New Roman" w:cs="Times New Roman"/>
                <w:sz w:val="28"/>
                <w:szCs w:val="28"/>
              </w:rPr>
              <w:t>№ задания</w:t>
            </w:r>
          </w:p>
        </w:tc>
        <w:tc>
          <w:tcPr>
            <w:tcW w:w="6662" w:type="dxa"/>
          </w:tcPr>
          <w:p w:rsidR="00DA696A" w:rsidRP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A696A">
              <w:rPr>
                <w:rFonts w:ascii="Times New Roman" w:hAnsi="Times New Roman" w:cs="Times New Roman"/>
                <w:sz w:val="28"/>
                <w:szCs w:val="28"/>
              </w:rPr>
              <w:t>Ответ команды</w:t>
            </w:r>
          </w:p>
        </w:tc>
        <w:tc>
          <w:tcPr>
            <w:tcW w:w="2381" w:type="dxa"/>
          </w:tcPr>
          <w:p w:rsidR="00DA696A" w:rsidRP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A696A">
              <w:rPr>
                <w:rFonts w:ascii="Times New Roman" w:hAnsi="Times New Roman" w:cs="Times New Roman"/>
                <w:sz w:val="28"/>
                <w:szCs w:val="28"/>
              </w:rPr>
              <w:t>Баллы</w:t>
            </w:r>
          </w:p>
          <w:p w:rsidR="00DA696A" w:rsidRP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696A" w:rsidTr="00D9144B">
        <w:tc>
          <w:tcPr>
            <w:tcW w:w="1413" w:type="dxa"/>
          </w:tcPr>
          <w:p w:rsidR="00DA696A" w:rsidRPr="00DA696A" w:rsidRDefault="00DA696A" w:rsidP="00DA696A">
            <w:pPr>
              <w:pStyle w:val="a6"/>
              <w:numPr>
                <w:ilvl w:val="0"/>
                <w:numId w:val="2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1" w:type="dxa"/>
          </w:tcPr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696A" w:rsidTr="00D9144B">
        <w:tc>
          <w:tcPr>
            <w:tcW w:w="1413" w:type="dxa"/>
          </w:tcPr>
          <w:p w:rsidR="00DA696A" w:rsidRPr="00DA696A" w:rsidRDefault="00DA696A" w:rsidP="00DA696A">
            <w:pPr>
              <w:pStyle w:val="a6"/>
              <w:numPr>
                <w:ilvl w:val="0"/>
                <w:numId w:val="2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1" w:type="dxa"/>
          </w:tcPr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696A" w:rsidTr="00D9144B">
        <w:tc>
          <w:tcPr>
            <w:tcW w:w="1413" w:type="dxa"/>
          </w:tcPr>
          <w:p w:rsidR="00DA696A" w:rsidRPr="00DA696A" w:rsidRDefault="00DA696A" w:rsidP="00DA696A">
            <w:pPr>
              <w:pStyle w:val="a6"/>
              <w:numPr>
                <w:ilvl w:val="0"/>
                <w:numId w:val="2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1" w:type="dxa"/>
          </w:tcPr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696A" w:rsidTr="00D9144B">
        <w:tc>
          <w:tcPr>
            <w:tcW w:w="1413" w:type="dxa"/>
          </w:tcPr>
          <w:p w:rsidR="00DA696A" w:rsidRPr="00DA696A" w:rsidRDefault="00DA696A" w:rsidP="00DA696A">
            <w:pPr>
              <w:pStyle w:val="a6"/>
              <w:numPr>
                <w:ilvl w:val="0"/>
                <w:numId w:val="2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1" w:type="dxa"/>
          </w:tcPr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696A" w:rsidTr="00D9144B">
        <w:tc>
          <w:tcPr>
            <w:tcW w:w="1413" w:type="dxa"/>
          </w:tcPr>
          <w:p w:rsidR="00DA696A" w:rsidRPr="00DA696A" w:rsidRDefault="00DA696A" w:rsidP="00DA696A">
            <w:pPr>
              <w:pStyle w:val="a6"/>
              <w:numPr>
                <w:ilvl w:val="0"/>
                <w:numId w:val="2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1" w:type="dxa"/>
          </w:tcPr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696A" w:rsidTr="00D9144B">
        <w:tc>
          <w:tcPr>
            <w:tcW w:w="1413" w:type="dxa"/>
          </w:tcPr>
          <w:p w:rsidR="00DA696A" w:rsidRPr="00DA696A" w:rsidRDefault="00DA696A" w:rsidP="00DA696A">
            <w:pPr>
              <w:pStyle w:val="a6"/>
              <w:numPr>
                <w:ilvl w:val="0"/>
                <w:numId w:val="2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7282" w:rsidRDefault="00777282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1" w:type="dxa"/>
          </w:tcPr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A696A" w:rsidTr="00D9144B">
        <w:tc>
          <w:tcPr>
            <w:tcW w:w="1413" w:type="dxa"/>
          </w:tcPr>
          <w:p w:rsidR="00DA696A" w:rsidRPr="00DA696A" w:rsidRDefault="00DA696A" w:rsidP="00DA696A">
            <w:pPr>
              <w:pStyle w:val="a6"/>
              <w:numPr>
                <w:ilvl w:val="0"/>
                <w:numId w:val="2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1" w:type="dxa"/>
          </w:tcPr>
          <w:p w:rsidR="00DA696A" w:rsidRDefault="00DA696A" w:rsidP="00D9144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A696A" w:rsidRPr="00DA696A" w:rsidRDefault="00DA696A" w:rsidP="00DA696A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DA696A" w:rsidRPr="00DA696A" w:rsidSect="00FA624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922F44"/>
    <w:multiLevelType w:val="hybridMultilevel"/>
    <w:tmpl w:val="0C625E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1928C3"/>
    <w:multiLevelType w:val="hybridMultilevel"/>
    <w:tmpl w:val="0C625E3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6FA41D1"/>
    <w:multiLevelType w:val="hybridMultilevel"/>
    <w:tmpl w:val="7FEE73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FA6243"/>
    <w:rsid w:val="0021655D"/>
    <w:rsid w:val="0022404D"/>
    <w:rsid w:val="00481090"/>
    <w:rsid w:val="00486FFB"/>
    <w:rsid w:val="00777282"/>
    <w:rsid w:val="008962CE"/>
    <w:rsid w:val="00B368FE"/>
    <w:rsid w:val="00D57843"/>
    <w:rsid w:val="00DA696A"/>
    <w:rsid w:val="00FA624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655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A624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Strong"/>
    <w:basedOn w:val="a0"/>
    <w:uiPriority w:val="22"/>
    <w:qFormat/>
    <w:rsid w:val="00FA6243"/>
    <w:rPr>
      <w:b/>
      <w:bCs/>
    </w:rPr>
  </w:style>
  <w:style w:type="paragraph" w:styleId="a5">
    <w:name w:val="No Spacing"/>
    <w:uiPriority w:val="1"/>
    <w:qFormat/>
    <w:rsid w:val="00FA6243"/>
    <w:pPr>
      <w:spacing w:after="0" w:line="240" w:lineRule="auto"/>
    </w:pPr>
  </w:style>
  <w:style w:type="paragraph" w:styleId="a6">
    <w:name w:val="List Paragraph"/>
    <w:basedOn w:val="a"/>
    <w:uiPriority w:val="34"/>
    <w:qFormat/>
    <w:rsid w:val="00DA696A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4810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8109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4</Pages>
  <Words>363</Words>
  <Characters>2074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2433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4</cp:revision>
  <dcterms:created xsi:type="dcterms:W3CDTF">2022-10-23T19:48:00Z</dcterms:created>
  <dcterms:modified xsi:type="dcterms:W3CDTF">2023-03-11T13:33:00Z</dcterms:modified>
</cp:coreProperties>
</file>