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12A62" w14:textId="288CEC73" w:rsidR="007E2157" w:rsidRPr="00156E6F" w:rsidRDefault="007E2157" w:rsidP="007E215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Планирование</w:t>
      </w:r>
      <w:r w:rsidRPr="007E2157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 по ду</w:t>
      </w:r>
      <w:r w:rsidRP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ховно-нравственно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P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5703D7BA" w14:textId="17EB555E" w:rsidR="00156E6F" w:rsidRPr="00156E6F" w:rsidRDefault="00156E6F" w:rsidP="006B7EB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7DCF9C" w14:textId="23528339" w:rsidR="00156E6F" w:rsidRPr="00156E6F" w:rsidRDefault="007E2157" w:rsidP="007E21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 w:rsidR="00156E6F"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Гапсалямова</w:t>
      </w:r>
      <w:proofErr w:type="spellEnd"/>
      <w:r w:rsidRP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Асхатовна</w:t>
      </w:r>
      <w:proofErr w:type="spellEnd"/>
    </w:p>
    <w:p w14:paraId="5FE14555" w14:textId="218EB3D8" w:rsidR="00156E6F" w:rsidRPr="00156E6F" w:rsidRDefault="00156E6F" w:rsidP="007E21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по обучению</w:t>
      </w:r>
      <w:r w:rsidR="007E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татарскому языку </w:t>
      </w:r>
    </w:p>
    <w:p w14:paraId="602DC0D1" w14:textId="2F80D9FB" w:rsidR="00156E6F" w:rsidRDefault="00156E6F" w:rsidP="007E21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I квалификационной категории</w:t>
      </w:r>
    </w:p>
    <w:p w14:paraId="7D373577" w14:textId="3D1FA549" w:rsidR="007E2157" w:rsidRPr="00156E6F" w:rsidRDefault="007E2157" w:rsidP="007E21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МАДОУ «Детский сад №104»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г.Казани</w:t>
      </w:r>
      <w:proofErr w:type="spellEnd"/>
    </w:p>
    <w:p w14:paraId="16ECA5B8" w14:textId="77777777" w:rsidR="00156E6F" w:rsidRPr="00156E6F" w:rsidRDefault="00156E6F" w:rsidP="00156E6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9E3620" w14:textId="77777777" w:rsidR="00156E6F" w:rsidRPr="00156E6F" w:rsidRDefault="00156E6F" w:rsidP="00156E6F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89ECA8" w14:textId="346CC51B" w:rsidR="00156E6F" w:rsidRPr="00156E6F" w:rsidRDefault="00517122" w:rsidP="0002247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Одним из направлений реализации вариативной части образовательной программы дошкольного образования в Республике Татарстан является организация образовательной деятельности, содержание образования детей, с учетом этнокультурной ситуации развития детства по программе </w:t>
      </w:r>
      <w:r w:rsidR="00156E6F"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156E6F" w:rsidRPr="00156E6F"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  <w:t>Сөенеч</w:t>
      </w:r>
      <w:r w:rsidR="00156E6F"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«Радость познания» –</w:t>
      </w:r>
      <w:r w:rsidR="00156E6F" w:rsidRPr="00156E6F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156E6F"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региональная образовательная программа дошкольного образования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автор Р.К.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Шаехова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6E6F"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Программа)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48A040" w14:textId="343B6B0A" w:rsidR="00156E6F" w:rsidRPr="00156E6F" w:rsidRDefault="00156E6F" w:rsidP="0002247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D35D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 Программе отражается содержание образования русскоязычных детей от 3 до 7 </w:t>
      </w:r>
      <w:proofErr w:type="gramStart"/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лет,  формируемое</w:t>
      </w:r>
      <w:proofErr w:type="gramEnd"/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 образовательных отношений, с учетом  историко-географических, климатических, краеведческих, национальных, этнокультурных особенностей и традиций региона</w:t>
      </w:r>
      <w:r w:rsidR="006D35D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22177B" w14:textId="2F6E9EC8" w:rsidR="00156E6F" w:rsidRPr="00156E6F" w:rsidRDefault="00156E6F" w:rsidP="0002247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Деятельность взрослых и детей по ре</w:t>
      </w:r>
      <w:r w:rsidR="0066126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proofErr w:type="spellStart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лизации</w:t>
      </w:r>
      <w:proofErr w:type="spellEnd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освоению части образовательной программы, формируемой участниками образовательных отношений, организуется в двух основных моделях – совместной деятельности взрослого и детей и самостоятельной деятельности детей. Решение образовательных з</w:t>
      </w:r>
      <w:r w:rsidR="0066126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66126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 в рамках совместной деятельности взрослого и </w:t>
      </w:r>
      <w:proofErr w:type="gramStart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  осуществляется</w:t>
      </w:r>
      <w:proofErr w:type="gramEnd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в образовательной деятельности (не связанной с одновременным проведением режимных моментов), так и в образовательной деятельности, осуществляемой в ходе режимных моментов (во время утреннего прихода детей, прогулки, подготовки к приему пищи, дневному сну и т.п.).</w:t>
      </w:r>
    </w:p>
    <w:p w14:paraId="3EEB8447" w14:textId="5A670FB4" w:rsidR="00156E6F" w:rsidRPr="00156E6F" w:rsidRDefault="00156E6F" w:rsidP="0002247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Ре</w:t>
      </w:r>
      <w:r w:rsidR="00661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лиз</w:t>
      </w:r>
      <w:proofErr w:type="spellEnd"/>
      <w:r w:rsidR="0066126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proofErr w:type="spellStart"/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</w:t>
      </w:r>
      <w:proofErr w:type="spellEnd"/>
      <w:r w:rsidRPr="00156E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вариативной части Программы обеспечивается на основе вариативных форм, способов, методов и средств, представленных в методических пособиях, соответствующих принципам и целям ФГОС ДО с учетом многообразия социокультурных условий, национального состава, возраста воспитанников, их интересов, достижений родителей (законных представителей) в деле воспитания и </w:t>
      </w: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развития детей, а также возможностей окружающего социума.</w:t>
      </w:r>
    </w:p>
    <w:p w14:paraId="6C3E7347" w14:textId="23479DD5" w:rsidR="00156E6F" w:rsidRPr="00156E6F" w:rsidRDefault="00156E6F" w:rsidP="0002247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tt-RU"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Примером вари</w:t>
      </w:r>
      <w:r w:rsidR="00661265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</w:t>
      </w:r>
      <w:proofErr w:type="spellStart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тивных</w:t>
      </w:r>
      <w:proofErr w:type="spellEnd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форм, способов, методов организации образовательной деятельности могут служить такие формы, как образовательные предложения для целой группы (занятия</w:t>
      </w:r>
      <w:proofErr w:type="gramStart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 различные</w:t>
      </w:r>
      <w:proofErr w:type="gramEnd"/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виды игр, в том числе свободная игра, игра-исследование, ролевая, и др. виды игр, традиционные подвижные и народные игры; взаимодействие и общение детей и взрослых и/или </w:t>
      </w: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детей между собой; проекты различной направленности, прежде всего исследовательские;  национальные праздники,  социальные акции т.п.</w:t>
      </w:r>
    </w:p>
    <w:p w14:paraId="32D962AE" w14:textId="77777777" w:rsidR="00156E6F" w:rsidRPr="00156E6F" w:rsidRDefault="00156E6F" w:rsidP="00022470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Следует учесть, что ребенок развивается не только в совместной деятельности с участием взрослых и других детей, но и в самостоятельной деятельности. Важно так организовать развивающую предметно-пространственную среду группы, чтобы она стимулировала самостоятельное наблюдение за языком, саморазвитие речи. Необходимо обогащать предметную среду группы, обновлять ее, заменять дидактические и игровые средства.</w:t>
      </w:r>
    </w:p>
    <w:p w14:paraId="58AB78AA" w14:textId="77777777" w:rsidR="00156E6F" w:rsidRPr="00156E6F" w:rsidRDefault="00156E6F" w:rsidP="00022470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Взаимодействие взрослых с детьми является важнейшим фактором развития ребенка и пронизывает все направления образовательной деятельности.</w:t>
      </w:r>
    </w:p>
    <w:p w14:paraId="4540E83A" w14:textId="03292BD5" w:rsidR="00156E6F" w:rsidRPr="00156E6F" w:rsidRDefault="00156E6F" w:rsidP="00022470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Ребёнок в дошкольном возрасте в совместной деятельности со взрослыми и самостоятельно учится познавать родной край, его историю, культуру, воспринимать произведения искусства, восхищаться красотой окружающей природы, архитектурой города, увлеченно играть, общаться на родном языке и языках представителей других национальностей. Приобщение к культурному наследию татарского народа, приобретение культурных умений при взаимодействии со взрослыми – носителями языковой культуры понимается как процесс овладения культурными практиками.</w:t>
      </w:r>
    </w:p>
    <w:p w14:paraId="6619C412" w14:textId="77777777" w:rsidR="00156E6F" w:rsidRPr="00156E6F" w:rsidRDefault="00156E6F" w:rsidP="00022470">
      <w:pPr>
        <w:tabs>
          <w:tab w:val="left" w:pos="567"/>
        </w:tabs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56E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Приобщить к культуре татарского народа возможно при условии, если Организация выстраивает образовательную деятельность, учитывая региональную специфику, социокультурную ситуацию развития каждого воспитанника, его ценности, мнения и способы выражения, при этом в самом процессе взаимодействия взрослый должен выступать в роли партнера, поддерживая и развивая мотивацию ребенка. Основной функциональной характеристикой партнерских отношений является равноправное включение взрослого и ребенка в процесс деятельности. Таким образом, взрослый участвует в реализации поставленной цели наравне с детьми, как наиболее опытный и компетентный партнер. </w:t>
      </w:r>
    </w:p>
    <w:p w14:paraId="0583DFED" w14:textId="5D833A68" w:rsidR="00156E6F" w:rsidRPr="00156E6F" w:rsidRDefault="00156E6F" w:rsidP="00022470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156E6F">
        <w:rPr>
          <w:rFonts w:ascii="Times New Roman" w:eastAsia="TimesNewRomanPSMT" w:hAnsi="Times New Roman" w:cs="Times New Roman"/>
          <w:sz w:val="28"/>
          <w:szCs w:val="28"/>
          <w:lang w:eastAsia="ru-RU"/>
        </w:rPr>
        <w:t>Программа не предусматривает жесткого регламентирования образовательного процесса и календарного планирования образовательной деятельности, оставляя педагогам Организации пространство для гибкого планирования их деятельности, исходя из особенностей реализуемой образовательной программы, условий образовательной деятельности, потребностей, возможностей и готовностей, интересов и инициатив воспитанников и их семей, педагогов и учебно-вспомогательного персонала Организации.</w:t>
      </w:r>
    </w:p>
    <w:p w14:paraId="2F324477" w14:textId="77777777" w:rsidR="00367D76" w:rsidRDefault="00156E6F" w:rsidP="00022470">
      <w:pPr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156E6F">
        <w:rPr>
          <w:rFonts w:ascii="Times New Roman" w:eastAsia="TimesNewRomanPSMT" w:hAnsi="Times New Roman" w:cs="Times New Roman"/>
          <w:sz w:val="28"/>
          <w:szCs w:val="28"/>
          <w:lang w:eastAsia="ru-RU"/>
        </w:rPr>
        <w:tab/>
        <w:t xml:space="preserve">Планирование деятельности педагогов опирается на результаты педагогической оценки индивидуального развития детей и должно быть направлено в первую очередь на создание психолого-педагогических условий для развития каждого ребенка, в том числе на развитие развивающей предметно-пространственной среды. Планирование предусматривает совершенствование </w:t>
      </w:r>
      <w:r w:rsidRPr="00156E6F">
        <w:rPr>
          <w:rFonts w:ascii="Times New Roman" w:eastAsia="TimesNewRomanPSMT" w:hAnsi="Times New Roman" w:cs="Times New Roman"/>
          <w:sz w:val="28"/>
          <w:szCs w:val="28"/>
          <w:lang w:eastAsia="ru-RU"/>
        </w:rPr>
        <w:lastRenderedPageBreak/>
        <w:t>деятельности Организации и позволяет учитывать результаты как внутренней, так и внешней оценки качества реализации Программы.</w:t>
      </w:r>
    </w:p>
    <w:p w14:paraId="36795A01" w14:textId="668637CC" w:rsidR="00FB60DB" w:rsidRDefault="00FB60DB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>Освоение детьми определенного контекстного содержания</w:t>
      </w:r>
      <w:r w:rsidR="0040149A" w:rsidRPr="0040149A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>завершается организацией того или иного кульминационного момента, итогового события – досуга, праздника,</w:t>
      </w:r>
      <w:r w:rsidR="00022470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>спектакля, выставки, на которых дети обобщают полученные</w:t>
      </w:r>
      <w:r w:rsidR="0040149A" w:rsidRPr="0040149A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знания, демонстрируют свои успехи. Подобные мероприятия служат своеобразным средством контроля за </w:t>
      </w:r>
      <w:proofErr w:type="gramStart"/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>ходом</w:t>
      </w:r>
      <w:r w:rsidR="0040149A" w:rsidRPr="0040149A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 </w:t>
      </w:r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>педагогического</w:t>
      </w:r>
      <w:proofErr w:type="gramEnd"/>
      <w:r w:rsidRPr="00FB60DB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процесса в детском саду.</w:t>
      </w:r>
    </w:p>
    <w:p w14:paraId="46176CCB" w14:textId="148C312D" w:rsidR="006D35DC" w:rsidRDefault="006D35DC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Литература</w:t>
      </w:r>
    </w:p>
    <w:p w14:paraId="36973B66" w14:textId="66993DCE" w:rsidR="007A3012" w:rsidRDefault="007A301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1.Закирова З.М. Развивающие игры: методическое пособие</w:t>
      </w:r>
    </w:p>
    <w:p w14:paraId="61475AFF" w14:textId="2F4FE65E" w:rsidR="006D35DC" w:rsidRDefault="007A301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2.</w:t>
      </w:r>
      <w:r w:rsidR="006D35DC"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Закирова К.В. На поляне детства: хрестоматия для </w:t>
      </w:r>
      <w:r w:rsid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воспитателей дошкольных образовательных учреждений и родителей.</w:t>
      </w:r>
    </w:p>
    <w:p w14:paraId="06773837" w14:textId="06BF58B7" w:rsidR="007A3012" w:rsidRDefault="007A301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3.Ознакомление дошкольников с историей родного края. – Методическое пособие для воспитателей дошкольных учреждений.</w:t>
      </w:r>
    </w:p>
    <w:p w14:paraId="44858DB4" w14:textId="2705B2FF" w:rsidR="00517122" w:rsidRDefault="007A301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4.</w:t>
      </w:r>
      <w:r w:rsid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Реализация этнокультурного компонента в дошкольной образовательной организации. Методические рекомендации.</w:t>
      </w:r>
    </w:p>
    <w:p w14:paraId="01FDF7B0" w14:textId="0156FD6E" w:rsidR="00517122" w:rsidRDefault="007A301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>5.</w:t>
      </w:r>
      <w:r w:rsid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Шаехова Р.К.</w:t>
      </w:r>
      <w:r w:rsidR="00517122" w:rsidRPr="00517122">
        <w:t xml:space="preserve"> </w:t>
      </w:r>
      <w:r w:rsidR="00517122" w:rsidRP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«</w:t>
      </w:r>
      <w:proofErr w:type="spellStart"/>
      <w:r w:rsidR="00517122" w:rsidRP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Сөенеч</w:t>
      </w:r>
      <w:proofErr w:type="spellEnd"/>
      <w:r w:rsidR="00517122" w:rsidRPr="00517122">
        <w:rPr>
          <w:rFonts w:ascii="Times New Roman" w:eastAsia="TimesNewRomanPSMT" w:hAnsi="Times New Roman" w:cs="Times New Roman"/>
          <w:sz w:val="28"/>
          <w:szCs w:val="28"/>
          <w:lang w:eastAsia="ru-RU"/>
        </w:rPr>
        <w:t>» – «Радость познания» – региональная образовательная программа дошкольного образования</w:t>
      </w:r>
    </w:p>
    <w:p w14:paraId="014504BC" w14:textId="58F44980" w:rsidR="00E23826" w:rsidRPr="00E23826" w:rsidRDefault="00E23826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6.Этнос и культура в межнациональных коммуникациях 21 века. // Сборник статей и методических материалов </w:t>
      </w:r>
      <w:r>
        <w:rPr>
          <w:rFonts w:ascii="Times New Roman" w:eastAsia="TimesNewRomanPSMT" w:hAnsi="Times New Roman" w:cs="Times New Roman"/>
          <w:sz w:val="28"/>
          <w:szCs w:val="28"/>
          <w:lang w:val="en-US" w:eastAsia="ru-RU"/>
        </w:rPr>
        <w:t>XV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международной научно-практической конференции</w:t>
      </w:r>
    </w:p>
    <w:p w14:paraId="4F4D1B4E" w14:textId="77777777" w:rsidR="00517122" w:rsidRPr="00FB60DB" w:rsidRDefault="00517122" w:rsidP="00022470">
      <w:pPr>
        <w:ind w:firstLine="708"/>
        <w:jc w:val="both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687EAADB" w14:textId="50F78F9E" w:rsidR="00156E6F" w:rsidRDefault="00156E6F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444D7957" w14:textId="6B34C962" w:rsidR="004F0CD0" w:rsidRDefault="004F0CD0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631E9914" w14:textId="27E3846F" w:rsidR="004F0CD0" w:rsidRDefault="004F0CD0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5E5C6CF1" w14:textId="4B65EA74" w:rsidR="004F0CD0" w:rsidRDefault="004F0CD0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1FE0312B" w14:textId="76CB0DF8" w:rsidR="00661265" w:rsidRDefault="00661265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66E3CAA5" w14:textId="4BE1F6FB" w:rsidR="00661265" w:rsidRDefault="00661265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36CCC942" w14:textId="77777777" w:rsidR="00661265" w:rsidRDefault="00661265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26B9D68E" w14:textId="4268C3B4" w:rsidR="004F0CD0" w:rsidRDefault="004F0CD0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6BF7A7BB" w14:textId="55136AA9" w:rsidR="006D35DC" w:rsidRDefault="006D35DC" w:rsidP="006D35DC">
      <w:pPr>
        <w:spacing w:after="0" w:line="240" w:lineRule="auto"/>
        <w:jc w:val="right"/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lastRenderedPageBreak/>
        <w:t>ПРИЛОЖЕНИЕ</w:t>
      </w:r>
    </w:p>
    <w:p w14:paraId="600B3CC9" w14:textId="7BA10988" w:rsidR="000E1F30" w:rsidRPr="007E2157" w:rsidRDefault="000E1F30" w:rsidP="007B536B">
      <w:pPr>
        <w:spacing w:after="0" w:line="240" w:lineRule="auto"/>
        <w:rPr>
          <w:rFonts w:ascii="Times New Roman" w:eastAsia="TimesNewRomanPSMT" w:hAnsi="Times New Roman" w:cs="Times New Roman"/>
          <w:lang w:eastAsia="ru-RU"/>
        </w:rPr>
      </w:pPr>
      <w:r w:rsidRPr="006D35DC">
        <w:rPr>
          <w:rFonts w:ascii="Times New Roman" w:eastAsia="TimesNewRomanPSMT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TimesNewRomanPSMT" w:hAnsi="Times New Roman" w:cs="Times New Roman"/>
          <w:sz w:val="28"/>
          <w:szCs w:val="28"/>
          <w:lang w:eastAsia="ru-RU"/>
        </w:rPr>
        <w:t xml:space="preserve"> </w:t>
      </w:r>
      <w:r w:rsidRPr="007E2157">
        <w:rPr>
          <w:rFonts w:ascii="Times New Roman" w:eastAsia="TimesNewRomanPSMT" w:hAnsi="Times New Roman" w:cs="Times New Roman"/>
          <w:lang w:eastAsia="ru-RU"/>
        </w:rPr>
        <w:t>младшая группа</w:t>
      </w:r>
    </w:p>
    <w:p w14:paraId="2A27C1A3" w14:textId="77777777" w:rsidR="000E1F30" w:rsidRPr="007E2157" w:rsidRDefault="000E1F30" w:rsidP="007B536B">
      <w:pPr>
        <w:spacing w:after="0" w:line="240" w:lineRule="auto"/>
        <w:rPr>
          <w:rFonts w:ascii="Times New Roman" w:eastAsia="TimesNewRomanPSMT" w:hAnsi="Times New Roman" w:cs="Times New Roman"/>
          <w:u w:val="single"/>
          <w:lang w:eastAsia="ru-RU"/>
        </w:rPr>
      </w:pPr>
      <w:r w:rsidRPr="007E2157">
        <w:rPr>
          <w:rFonts w:ascii="Times New Roman" w:eastAsia="TimesNewRomanPSMT" w:hAnsi="Times New Roman" w:cs="Times New Roman"/>
          <w:lang w:eastAsia="ru-RU"/>
        </w:rPr>
        <w:t>МЕСЯЦ: февраль</w:t>
      </w:r>
    </w:p>
    <w:p w14:paraId="523C6327" w14:textId="77777777" w:rsidR="000E1F30" w:rsidRPr="007E2157" w:rsidRDefault="000E1F30" w:rsidP="007B536B">
      <w:pPr>
        <w:spacing w:after="0" w:line="240" w:lineRule="auto"/>
        <w:rPr>
          <w:rFonts w:ascii="Times New Roman" w:eastAsia="TimesNewRomanPSMT" w:hAnsi="Times New Roman" w:cs="Times New Roman"/>
          <w:lang w:eastAsia="ru-RU"/>
        </w:rPr>
      </w:pPr>
      <w:r w:rsidRPr="007E2157">
        <w:rPr>
          <w:rFonts w:ascii="Times New Roman" w:eastAsia="TimesNewRomanPSMT" w:hAnsi="Times New Roman" w:cs="Times New Roman"/>
          <w:lang w:eastAsia="ru-RU"/>
        </w:rPr>
        <w:t>ТЕМА: День родного языка</w:t>
      </w:r>
    </w:p>
    <w:p w14:paraId="71B4C04F" w14:textId="77777777" w:rsidR="000E1F30" w:rsidRPr="007E2157" w:rsidRDefault="000E1F30" w:rsidP="007B536B">
      <w:pPr>
        <w:spacing w:after="0" w:line="240" w:lineRule="auto"/>
        <w:rPr>
          <w:rFonts w:ascii="Times New Roman" w:eastAsia="TimesNewRomanPSMT" w:hAnsi="Times New Roman" w:cs="Times New Roman"/>
          <w:lang w:eastAsia="ru-RU"/>
        </w:rPr>
      </w:pPr>
      <w:r w:rsidRPr="007E2157">
        <w:rPr>
          <w:rFonts w:ascii="Times New Roman" w:eastAsia="TimesNewRomanPSMT" w:hAnsi="Times New Roman" w:cs="Times New Roman"/>
          <w:lang w:eastAsia="ru-RU"/>
        </w:rPr>
        <w:t>ИТОГОВОЕ МЕРОПРИЯТИЕ: Развлечение «Посещение театра кукол «</w:t>
      </w:r>
      <w:r w:rsidRPr="007E2157">
        <w:rPr>
          <w:rFonts w:ascii="Times New Roman" w:eastAsia="TimesNewRomanPSMT" w:hAnsi="Times New Roman" w:cs="Times New Roman"/>
          <w:lang w:val="tt-RU" w:eastAsia="ru-RU"/>
        </w:rPr>
        <w:t>Әкият</w:t>
      </w:r>
      <w:r w:rsidRPr="007E2157">
        <w:rPr>
          <w:rFonts w:ascii="Times New Roman" w:eastAsia="TimesNewRomanPSMT" w:hAnsi="Times New Roman" w:cs="Times New Roman"/>
          <w:lang w:eastAsia="ru-RU"/>
        </w:rPr>
        <w:t>»</w:t>
      </w:r>
      <w:r w:rsidR="00BA7DAC" w:rsidRPr="007E2157">
        <w:rPr>
          <w:rFonts w:ascii="Times New Roman" w:eastAsia="TimesNewRomanPSMT" w:hAnsi="Times New Roman" w:cs="Times New Roman"/>
          <w:lang w:eastAsia="ru-RU"/>
        </w:rPr>
        <w:t>.</w:t>
      </w:r>
    </w:p>
    <w:p w14:paraId="3E427B2E" w14:textId="77777777" w:rsidR="000E1F30" w:rsidRPr="007E2157" w:rsidRDefault="000E1F30" w:rsidP="007B536B">
      <w:pPr>
        <w:spacing w:after="0" w:line="240" w:lineRule="auto"/>
        <w:rPr>
          <w:rFonts w:ascii="Times New Roman" w:eastAsia="TimesNewRomanPSMT" w:hAnsi="Times New Roman" w:cs="Times New Roman"/>
          <w:lang w:eastAsia="ru-RU"/>
        </w:rPr>
      </w:pPr>
      <w:r w:rsidRPr="007E2157">
        <w:rPr>
          <w:rFonts w:ascii="Times New Roman" w:eastAsia="TimesNewRomanPSMT" w:hAnsi="Times New Roman" w:cs="Times New Roman"/>
          <w:lang w:eastAsia="ru-RU"/>
        </w:rPr>
        <w:t>ЦЕЛЬ: Формировать интерес детей к малой Родине и первичные представления о ней.</w:t>
      </w:r>
      <w:r w:rsidR="00590EB3" w:rsidRPr="007E2157">
        <w:rPr>
          <w:rFonts w:ascii="Times New Roman" w:eastAsia="TimesNewRomanPSMT" w:hAnsi="Times New Roman" w:cs="Times New Roman"/>
          <w:lang w:eastAsia="ru-RU"/>
        </w:rPr>
        <w:t xml:space="preserve"> Напоминать детям название города, в котором они живут, любимые места посещения в выходные дни.</w:t>
      </w:r>
    </w:p>
    <w:tbl>
      <w:tblPr>
        <w:tblW w:w="1050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425"/>
        <w:gridCol w:w="2259"/>
        <w:gridCol w:w="1985"/>
        <w:gridCol w:w="1843"/>
        <w:gridCol w:w="1984"/>
        <w:gridCol w:w="1568"/>
      </w:tblGrid>
      <w:tr w:rsidR="000E1F30" w:rsidRPr="0093376C" w14:paraId="02A97100" w14:textId="77777777" w:rsidTr="007B536B">
        <w:trPr>
          <w:trHeight w:val="345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77C5D85" w14:textId="77777777" w:rsidR="000E1F30" w:rsidRPr="007B536B" w:rsidRDefault="000E1F30" w:rsidP="007B536B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B536B">
              <w:rPr>
                <w:rFonts w:ascii="Calibri" w:eastAsia="Times New Roman" w:hAnsi="Calibri" w:cs="Times New Roman"/>
                <w:color w:val="000000"/>
                <w:lang w:eastAsia="ru-RU"/>
              </w:rPr>
              <w:t>дата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hideMark/>
          </w:tcPr>
          <w:p w14:paraId="191C6793" w14:textId="77777777" w:rsidR="000E1F30" w:rsidRPr="007B536B" w:rsidRDefault="000E1F30" w:rsidP="007B536B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7B536B">
              <w:rPr>
                <w:rFonts w:ascii="Calibri" w:eastAsia="Times New Roman" w:hAnsi="Calibri" w:cs="Times New Roman"/>
                <w:color w:val="000000"/>
                <w:lang w:eastAsia="ru-RU"/>
              </w:rPr>
              <w:t>тема</w:t>
            </w:r>
          </w:p>
        </w:tc>
        <w:tc>
          <w:tcPr>
            <w:tcW w:w="8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E24FA" w14:textId="77777777" w:rsidR="000E1F30" w:rsidRPr="0093376C" w:rsidRDefault="000E1F30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lang w:eastAsia="ru-RU"/>
              </w:rPr>
              <w:t>образовательные области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9D7BF7" w14:textId="77777777" w:rsidR="000E1F30" w:rsidRPr="0093376C" w:rsidRDefault="000E1F30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BA7DAC" w:rsidRPr="0093376C" w14:paraId="032142ED" w14:textId="77777777" w:rsidTr="007B536B">
        <w:trPr>
          <w:trHeight w:val="527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0BE4E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7DBF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D6D6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социально-коммуникативное развитие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BB067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познавательное развитие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B1F09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>речевое развитие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257EA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ru-RU"/>
              </w:rPr>
              <w:t xml:space="preserve">художественно-эстетическое развитие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375F7" w14:textId="77777777" w:rsidR="000E1F30" w:rsidRPr="0093376C" w:rsidRDefault="000E1F30" w:rsidP="00276C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взаимодействие с родителями</w:t>
            </w:r>
          </w:p>
        </w:tc>
      </w:tr>
      <w:tr w:rsidR="00BA7DAC" w:rsidRPr="0093376C" w14:paraId="3964C3E6" w14:textId="77777777" w:rsidTr="007B536B">
        <w:trPr>
          <w:trHeight w:val="4326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E11286F" w14:textId="77777777" w:rsidR="00CC1697" w:rsidRPr="0093376C" w:rsidRDefault="00CC1697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color w:val="000000"/>
                <w:lang w:eastAsia="ru-RU"/>
              </w:rPr>
              <w:t>февраль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348F5DA" w14:textId="77777777" w:rsidR="00CC1697" w:rsidRPr="0093376C" w:rsidRDefault="00CC1697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3376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"Международный день родного языка"</w:t>
            </w: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A0A3" w14:textId="77777777" w:rsidR="00CC1697" w:rsidRPr="007B536B" w:rsidRDefault="00CC1697" w:rsidP="007B536B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Формировать начала культурного общения (приветливо здороваться и прощаться в зависимости от национальной принадлежности собеседника, доброжелательно обращаться с просьбой, предложением, благодарить за помощь, угощение, называть сверстника по имени, выражать отказ, несогласие в приемл</w:t>
            </w:r>
            <w:r w:rsidR="00BA7DAC" w:rsidRPr="007B536B">
              <w:rPr>
                <w:rFonts w:ascii="Calibri" w:hAnsi="Calibri"/>
                <w:sz w:val="24"/>
                <w:szCs w:val="24"/>
              </w:rPr>
              <w:t>емой форме, не обижая другого).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4B07" w14:textId="77777777" w:rsidR="00CC1697" w:rsidRPr="007B536B" w:rsidRDefault="00CC1697" w:rsidP="007B536B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Предоставлять детям возможность самостоятельно рассматривать</w:t>
            </w:r>
            <w:r w:rsidR="00BA7DAC" w:rsidRPr="007B536B">
              <w:rPr>
                <w:rFonts w:ascii="Calibri" w:hAnsi="Calibri"/>
                <w:sz w:val="24"/>
                <w:szCs w:val="24"/>
              </w:rPr>
              <w:t xml:space="preserve"> открытки,</w:t>
            </w:r>
            <w:r w:rsidRPr="007B536B">
              <w:rPr>
                <w:rFonts w:ascii="Calibri" w:hAnsi="Calibri"/>
                <w:sz w:val="24"/>
                <w:szCs w:val="24"/>
              </w:rPr>
              <w:t xml:space="preserve"> фотоснимки, отражающие современную окружающую действительность, иллюстрации в книгах.                                                 </w:t>
            </w:r>
            <w:r w:rsidRPr="007B536B">
              <w:rPr>
                <w:rFonts w:ascii="Calibri" w:hAnsi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4622" w14:textId="77777777" w:rsidR="00CC1697" w:rsidRPr="007B536B" w:rsidRDefault="00CC1697" w:rsidP="007B536B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 xml:space="preserve">Поддерживать стремление детей повторять ритмически организованные строчки и воспроизводить небольшие стихотворения.                                                          </w:t>
            </w:r>
            <w:r w:rsidRPr="007B536B">
              <w:rPr>
                <w:rFonts w:ascii="Calibri" w:hAnsi="Calibri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2539" w14:textId="77777777" w:rsidR="00CC1697" w:rsidRPr="007B536B" w:rsidRDefault="00CC1697" w:rsidP="007B536B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Формировать некоторые представления детей о трудовой деятельности посредством малых фольклорных жанров. Сопровождать самообслуживание и трудовые операции ребенка народными пословицами.</w:t>
            </w:r>
            <w:r w:rsidRPr="007B536B">
              <w:rPr>
                <w:rFonts w:ascii="Calibri" w:hAnsi="Calibri"/>
                <w:sz w:val="24"/>
                <w:szCs w:val="24"/>
              </w:rPr>
              <w:br/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DCF41" w14:textId="77777777" w:rsidR="00CC1697" w:rsidRPr="007B536B" w:rsidRDefault="00BA7DAC" w:rsidP="007B536B">
            <w:pPr>
              <w:spacing w:line="240" w:lineRule="auto"/>
              <w:rPr>
                <w:rFonts w:ascii="Calibri" w:hAnsi="Calibri"/>
                <w:sz w:val="24"/>
                <w:szCs w:val="24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 xml:space="preserve">Привлекать родителей к подготовке атрибутов к развлечению. </w:t>
            </w:r>
          </w:p>
        </w:tc>
      </w:tr>
      <w:tr w:rsidR="00BA7DAC" w:rsidRPr="0093376C" w14:paraId="301A1847" w14:textId="77777777" w:rsidTr="007B536B">
        <w:trPr>
          <w:trHeight w:val="1412"/>
        </w:trPr>
        <w:tc>
          <w:tcPr>
            <w:tcW w:w="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BC1117" w14:textId="77777777" w:rsidR="000E1F30" w:rsidRPr="0093376C" w:rsidRDefault="000E1F30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2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EE88495" w14:textId="77777777" w:rsidR="000E1F30" w:rsidRPr="0093376C" w:rsidRDefault="000E1F30" w:rsidP="00276C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3312D" w14:textId="77777777" w:rsidR="000E1F30" w:rsidRPr="007B536B" w:rsidRDefault="00BA7DAC" w:rsidP="007B536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Игровая ситуация «День рождения Кати (Алии)».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27EA9" w14:textId="72E931E9" w:rsidR="000E1F30" w:rsidRPr="007B536B" w:rsidRDefault="00BA7DAC" w:rsidP="007B536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Рассматривание тематических альбомов «Достопримечательности Казани»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0823" w14:textId="772CB7D8" w:rsidR="000E1F30" w:rsidRPr="007B536B" w:rsidRDefault="00BA7DAC" w:rsidP="007B536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Чтение и драматизация сказки Абдуллы Алиша «Глупый зайчонок». Разучивание потешек, стихотворений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F1289" w14:textId="0995D195" w:rsidR="000E1F30" w:rsidRPr="007B536B" w:rsidRDefault="00BA7DAC" w:rsidP="007B536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Использование воспитателем пословиц, поговорок, загадок и др. в ходе образовательной деятельности детей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6FA38" w14:textId="587746EF" w:rsidR="000E1F30" w:rsidRPr="007B536B" w:rsidRDefault="00BA7DAC" w:rsidP="007B536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ru-RU"/>
              </w:rPr>
            </w:pPr>
            <w:r w:rsidRPr="007B536B">
              <w:rPr>
                <w:rFonts w:ascii="Calibri" w:hAnsi="Calibri"/>
                <w:sz w:val="24"/>
                <w:szCs w:val="24"/>
              </w:rPr>
              <w:t>Оформление альбома «Достопримечательности Казани» (открытки, рисунки, фотографии)</w:t>
            </w:r>
          </w:p>
        </w:tc>
      </w:tr>
    </w:tbl>
    <w:p w14:paraId="74221EC7" w14:textId="77777777" w:rsidR="000E1F30" w:rsidRDefault="000E1F30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p w14:paraId="5C03A0F7" w14:textId="77777777" w:rsidR="00750B6D" w:rsidRDefault="00750B6D" w:rsidP="00156E6F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  <w:sectPr w:rsidR="00750B6D" w:rsidSect="007E2157">
          <w:pgSz w:w="11906" w:h="16838"/>
          <w:pgMar w:top="1134" w:right="851" w:bottom="1134" w:left="851" w:header="709" w:footer="709" w:gutter="0"/>
          <w:cols w:space="708"/>
          <w:docGrid w:linePitch="36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59"/>
        <w:gridCol w:w="2068"/>
        <w:gridCol w:w="1976"/>
        <w:gridCol w:w="2599"/>
        <w:gridCol w:w="1718"/>
      </w:tblGrid>
      <w:tr w:rsidR="007E2157" w:rsidRPr="007E2157" w14:paraId="0BDC44DE" w14:textId="77777777" w:rsidTr="007E2157">
        <w:trPr>
          <w:trHeight w:val="675"/>
        </w:trPr>
        <w:tc>
          <w:tcPr>
            <w:tcW w:w="13960" w:type="dxa"/>
            <w:gridSpan w:val="5"/>
            <w:hideMark/>
          </w:tcPr>
          <w:p w14:paraId="17A0B8BF" w14:textId="77777777" w:rsidR="007E2157" w:rsidRPr="007E2157" w:rsidRDefault="007E2157" w:rsidP="006D35DC">
            <w:pPr>
              <w:jc w:val="center"/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lastRenderedPageBreak/>
              <w:t>Формы работы с детьми</w:t>
            </w:r>
          </w:p>
        </w:tc>
      </w:tr>
      <w:tr w:rsidR="007E2157" w:rsidRPr="007E2157" w14:paraId="5B5EA750" w14:textId="77777777" w:rsidTr="007E2157">
        <w:trPr>
          <w:trHeight w:val="1020"/>
        </w:trPr>
        <w:tc>
          <w:tcPr>
            <w:tcW w:w="1920" w:type="dxa"/>
            <w:hideMark/>
          </w:tcPr>
          <w:p w14:paraId="1C4AA515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7B536B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3160" w:type="dxa"/>
            <w:hideMark/>
          </w:tcPr>
          <w:p w14:paraId="76ABE573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познавательное развитие</w:t>
            </w:r>
          </w:p>
        </w:tc>
        <w:tc>
          <w:tcPr>
            <w:tcW w:w="2480" w:type="dxa"/>
            <w:hideMark/>
          </w:tcPr>
          <w:p w14:paraId="3B8E7047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речевое развитие</w:t>
            </w:r>
          </w:p>
        </w:tc>
        <w:tc>
          <w:tcPr>
            <w:tcW w:w="4640" w:type="dxa"/>
            <w:hideMark/>
          </w:tcPr>
          <w:p w14:paraId="6276253D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художественно-эстетическое развитие </w:t>
            </w:r>
          </w:p>
        </w:tc>
        <w:tc>
          <w:tcPr>
            <w:tcW w:w="1760" w:type="dxa"/>
            <w:vMerge w:val="restart"/>
            <w:hideMark/>
          </w:tcPr>
          <w:p w14:paraId="697F8001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взаимодействие с родителями</w:t>
            </w:r>
          </w:p>
        </w:tc>
      </w:tr>
      <w:tr w:rsidR="007E2157" w:rsidRPr="007E2157" w14:paraId="47A5E676" w14:textId="77777777" w:rsidTr="007E2157">
        <w:trPr>
          <w:trHeight w:val="300"/>
        </w:trPr>
        <w:tc>
          <w:tcPr>
            <w:tcW w:w="12200" w:type="dxa"/>
            <w:gridSpan w:val="4"/>
            <w:hideMark/>
          </w:tcPr>
          <w:p w14:paraId="5945990E" w14:textId="77777777" w:rsidR="007E2157" w:rsidRPr="007E2157" w:rsidRDefault="007E2157" w:rsidP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образовательные области</w:t>
            </w:r>
          </w:p>
        </w:tc>
        <w:tc>
          <w:tcPr>
            <w:tcW w:w="1760" w:type="dxa"/>
            <w:vMerge/>
            <w:hideMark/>
          </w:tcPr>
          <w:p w14:paraId="5E0D84A0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</w:p>
        </w:tc>
      </w:tr>
      <w:tr w:rsidR="007E2157" w:rsidRPr="007E2157" w14:paraId="42CCBE4E" w14:textId="77777777" w:rsidTr="007E2157">
        <w:trPr>
          <w:trHeight w:val="8190"/>
        </w:trPr>
        <w:tc>
          <w:tcPr>
            <w:tcW w:w="1920" w:type="dxa"/>
            <w:hideMark/>
          </w:tcPr>
          <w:p w14:paraId="42870BC4" w14:textId="72675C9C" w:rsidR="007E2157" w:rsidRPr="007E2157" w:rsidRDefault="007E2157">
            <w:pPr>
              <w:rPr>
                <w:rFonts w:ascii="Times New Roman" w:eastAsia="TimesNewRomanPSMT" w:hAnsi="Times New Roman" w:cs="Times New Roman"/>
                <w:sz w:val="28"/>
                <w:szCs w:val="28"/>
                <w:lang w:eastAsia="ru-RU"/>
              </w:rPr>
            </w:pPr>
            <w:r w:rsidRPr="007B536B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сюжетно-ролевая </w:t>
            </w:r>
            <w:proofErr w:type="gramStart"/>
            <w:r w:rsidRPr="007B536B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игра;   </w:t>
            </w:r>
            <w:proofErr w:type="gramEnd"/>
            <w:r w:rsidRPr="007B536B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                  настольная игра;                                     режиссерская игра;                           подвижная игра;                             сюжетно-дидактическая игра;                    чтение с обсуждением; макетирование микрорайона; просмотр мультфильма с последующей беседой по содержанию;                                                                                                                                              экскурсия</w:t>
            </w:r>
          </w:p>
        </w:tc>
        <w:tc>
          <w:tcPr>
            <w:tcW w:w="3160" w:type="dxa"/>
            <w:hideMark/>
          </w:tcPr>
          <w:p w14:paraId="51DB424E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строительная игра; рассматривание альбома, иллюстраций;                                          конструирование;                                                                        чтение материалов из энциклопедии;                            чтение детской познавательной литературы;                                                                          рассказ воспитателя; сообщение новой информации "А знаете ли вы что?";                                                    наблюдение;                                                                                                                                              моделирование проблемных ситуаций;                                                            проблемная беседа; дидактическая игра; развивающая игра;                                                                                         рассматривание фотоснимков по заданной теме;                                                                                     пополнение краеведческого уголка (символика, аудио-видео записи; атрибуты, фотографии татарских писателей, поэтов, композиторов, художников и </w:t>
            </w:r>
            <w:proofErr w:type="spellStart"/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др</w:t>
            </w:r>
            <w:proofErr w:type="spellEnd"/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)</w:t>
            </w:r>
          </w:p>
        </w:tc>
        <w:tc>
          <w:tcPr>
            <w:tcW w:w="2480" w:type="dxa"/>
            <w:hideMark/>
          </w:tcPr>
          <w:p w14:paraId="638B9DF3" w14:textId="77777777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чтение детской художественной литературы, работа по её содержанию;          пересказ;                         беседа;                                   ситуативный разговор;         речевая ситуация;              слушание сказок народов мира;                           разучивание стихотворения;               чтение по ролям;            речевая игра;         драматизация;             рассказ воспитателя;           конкурс чтецов;              рассматривание иллюстраций к художественному произведению;              настольный (кукольный, пальчиковый и т.п) театр;                 </w:t>
            </w:r>
          </w:p>
        </w:tc>
        <w:tc>
          <w:tcPr>
            <w:tcW w:w="4640" w:type="dxa"/>
            <w:hideMark/>
          </w:tcPr>
          <w:p w14:paraId="7E375787" w14:textId="17F4F2AD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рассматривание репродукции, альбома, объекта натуры;                                                                                                            экспериментирование красками;                                                                   мастерская по изготовлению продуктов детского творчества;                                                                                                     самостоятельная художественно-творческая деятельность детей;                                                                                     художественный труд из природного, бросового материала, бумаги (изготовление сувениров,  подарков, игровых атрибутов и пособий, праздничное оформление группы);                                                           раскрашивание силуэтов орнамента, книжек-раскрасок с силуэтами орнаментов народов Поволжья;                                                                                                                                           самостоятельная театрализованная деятельность;                                                                              слушание музыкального произведения;                                                                  исполнение песни (танца);                                                                                                                                          импровизация;                                                                                                     конкурс певцов и танцоров;                                                                       подвижная или хороводная игра под музыкальное сопровождение;                                                                                  музыкально-дидактическая игра;                                                                                            </w:t>
            </w:r>
            <w:r w:rsidR="007B536B" w:rsidRPr="007E2157">
              <w:rPr>
                <w:rFonts w:ascii="Times New Roman" w:eastAsia="TimesNewRomanPSMT" w:hAnsi="Times New Roman" w:cs="Times New Roman"/>
                <w:lang w:eastAsia="ru-RU"/>
              </w:rPr>
              <w:t>театрализованная</w:t>
            </w: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 игра;                                                                                                        импровизированный концерт;                                                                                                            игра на детских музыкальных инструментах;                                                   </w:t>
            </w:r>
          </w:p>
        </w:tc>
        <w:tc>
          <w:tcPr>
            <w:tcW w:w="1760" w:type="dxa"/>
            <w:hideMark/>
          </w:tcPr>
          <w:p w14:paraId="2C25D798" w14:textId="13DEE8FA" w:rsidR="007E2157" w:rsidRPr="007E2157" w:rsidRDefault="007E2157">
            <w:pPr>
              <w:rPr>
                <w:rFonts w:ascii="Times New Roman" w:eastAsia="TimesNewRomanPSMT" w:hAnsi="Times New Roman" w:cs="Times New Roman"/>
                <w:lang w:eastAsia="ru-RU"/>
              </w:rPr>
            </w:pPr>
            <w:proofErr w:type="gramStart"/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>к</w:t>
            </w:r>
            <w:r w:rsidR="007B536B">
              <w:rPr>
                <w:rFonts w:ascii="Times New Roman" w:eastAsia="TimesNewRomanPSMT" w:hAnsi="Times New Roman" w:cs="Times New Roman"/>
                <w:lang w:eastAsia="ru-RU"/>
              </w:rPr>
              <w:t>он</w:t>
            </w: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сультация;   </w:t>
            </w:r>
            <w:proofErr w:type="gramEnd"/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                          информация (лист, буклет, коллаж и др.);                                         беседа;                                    изготовление атрибутов;                                        пополнение краеведческого уголка;                               </w:t>
            </w:r>
            <w:r w:rsidR="007B536B" w:rsidRPr="007E2157">
              <w:rPr>
                <w:rFonts w:ascii="Times New Roman" w:eastAsia="TimesNewRomanPSMT" w:hAnsi="Times New Roman" w:cs="Times New Roman"/>
                <w:lang w:eastAsia="ru-RU"/>
              </w:rPr>
              <w:t>взаимодействие</w:t>
            </w:r>
            <w:r w:rsidRPr="007E2157">
              <w:rPr>
                <w:rFonts w:ascii="Times New Roman" w:eastAsia="TimesNewRomanPSMT" w:hAnsi="Times New Roman" w:cs="Times New Roman"/>
                <w:lang w:eastAsia="ru-RU"/>
              </w:rPr>
              <w:t xml:space="preserve"> с родителями в проектной деятельности;</w:t>
            </w:r>
          </w:p>
        </w:tc>
      </w:tr>
    </w:tbl>
    <w:p w14:paraId="3C14E5B6" w14:textId="02384BC1" w:rsidR="00E4226F" w:rsidRDefault="00E4226F" w:rsidP="007E2157">
      <w:pPr>
        <w:rPr>
          <w:rFonts w:ascii="Times New Roman" w:eastAsia="TimesNewRomanPSMT" w:hAnsi="Times New Roman" w:cs="Times New Roman"/>
          <w:sz w:val="28"/>
          <w:szCs w:val="28"/>
          <w:lang w:eastAsia="ru-RU"/>
        </w:rPr>
      </w:pPr>
    </w:p>
    <w:sectPr w:rsidR="00E4226F" w:rsidSect="00E4226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76B4F" w14:textId="77777777" w:rsidR="005008F8" w:rsidRDefault="005008F8" w:rsidP="007B536B">
      <w:pPr>
        <w:spacing w:after="0" w:line="240" w:lineRule="auto"/>
      </w:pPr>
      <w:r>
        <w:separator/>
      </w:r>
    </w:p>
  </w:endnote>
  <w:endnote w:type="continuationSeparator" w:id="0">
    <w:p w14:paraId="591F9C4D" w14:textId="77777777" w:rsidR="005008F8" w:rsidRDefault="005008F8" w:rsidP="007B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E39C9" w14:textId="77777777" w:rsidR="005008F8" w:rsidRDefault="005008F8" w:rsidP="007B536B">
      <w:pPr>
        <w:spacing w:after="0" w:line="240" w:lineRule="auto"/>
      </w:pPr>
      <w:r>
        <w:separator/>
      </w:r>
    </w:p>
  </w:footnote>
  <w:footnote w:type="continuationSeparator" w:id="0">
    <w:p w14:paraId="5F2454D4" w14:textId="77777777" w:rsidR="005008F8" w:rsidRDefault="005008F8" w:rsidP="007B53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6541F"/>
    <w:multiLevelType w:val="hybridMultilevel"/>
    <w:tmpl w:val="406CD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1C7B"/>
    <w:rsid w:val="000119B6"/>
    <w:rsid w:val="00022470"/>
    <w:rsid w:val="000E1F30"/>
    <w:rsid w:val="00156E6F"/>
    <w:rsid w:val="00226391"/>
    <w:rsid w:val="00265ADA"/>
    <w:rsid w:val="00367D76"/>
    <w:rsid w:val="003B1C7B"/>
    <w:rsid w:val="003D0689"/>
    <w:rsid w:val="0040149A"/>
    <w:rsid w:val="0040435C"/>
    <w:rsid w:val="004C1139"/>
    <w:rsid w:val="004F0CD0"/>
    <w:rsid w:val="005008F8"/>
    <w:rsid w:val="00517122"/>
    <w:rsid w:val="00590EB3"/>
    <w:rsid w:val="00661265"/>
    <w:rsid w:val="006B7EBF"/>
    <w:rsid w:val="006D35DC"/>
    <w:rsid w:val="00750B6D"/>
    <w:rsid w:val="007A3012"/>
    <w:rsid w:val="007B536B"/>
    <w:rsid w:val="007E2157"/>
    <w:rsid w:val="00863E18"/>
    <w:rsid w:val="0093376C"/>
    <w:rsid w:val="00AB1606"/>
    <w:rsid w:val="00BA7DAC"/>
    <w:rsid w:val="00CC1697"/>
    <w:rsid w:val="00E23826"/>
    <w:rsid w:val="00E4226F"/>
    <w:rsid w:val="00FB60DB"/>
    <w:rsid w:val="00FF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581CD"/>
  <w15:docId w15:val="{94FFF83C-E47F-459C-A3C5-EDABB01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2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247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unhideWhenUsed/>
    <w:rsid w:val="007E2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7B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B536B"/>
  </w:style>
  <w:style w:type="paragraph" w:styleId="a9">
    <w:name w:val="footer"/>
    <w:basedOn w:val="a"/>
    <w:link w:val="aa"/>
    <w:uiPriority w:val="99"/>
    <w:unhideWhenUsed/>
    <w:rsid w:val="007B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B5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4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E83ACC-560C-4AD6-B145-7882F388C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1940</Words>
  <Characters>11059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Гапсалямова</dc:creator>
  <cp:keywords/>
  <dc:description/>
  <cp:lastModifiedBy>ITCorp</cp:lastModifiedBy>
  <cp:revision>22</cp:revision>
  <cp:lastPrinted>2020-02-11T05:53:00Z</cp:lastPrinted>
  <dcterms:created xsi:type="dcterms:W3CDTF">2019-12-23T11:46:00Z</dcterms:created>
  <dcterms:modified xsi:type="dcterms:W3CDTF">2024-06-18T13:39:00Z</dcterms:modified>
</cp:coreProperties>
</file>