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674" w:rsidRPr="007E7674" w:rsidRDefault="007E7674" w:rsidP="007E7674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E7674">
        <w:rPr>
          <w:rFonts w:ascii="Times New Roman" w:hAnsi="Times New Roman" w:cs="Times New Roman"/>
          <w:b/>
          <w:i/>
          <w:sz w:val="28"/>
          <w:szCs w:val="28"/>
        </w:rPr>
        <w:t>Методическая разработка по ассоциативным связям</w:t>
      </w:r>
    </w:p>
    <w:p w:rsidR="00532BE8" w:rsidRPr="00532BE8" w:rsidRDefault="00532BE8" w:rsidP="00C378C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2BE8">
        <w:rPr>
          <w:rFonts w:ascii="Times New Roman" w:hAnsi="Times New Roman" w:cs="Times New Roman"/>
          <w:sz w:val="28"/>
          <w:szCs w:val="28"/>
        </w:rPr>
        <w:t>В современном образовании все большее значение придается развитию критического мышления и творческому подходу к обучению. В этом контексте особенно актуальным становится включение приемов работы с ассоциативным мышлением в процесс обучения литературе. Именно такая практическая модель включения может не только обогатить учебный процесс, но и значительно повысить интерес и мотивацию учеников.</w:t>
      </w:r>
    </w:p>
    <w:p w:rsidR="00532BE8" w:rsidRPr="00532BE8" w:rsidRDefault="00532BE8" w:rsidP="00C378C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2BE8">
        <w:rPr>
          <w:rFonts w:ascii="Times New Roman" w:hAnsi="Times New Roman" w:cs="Times New Roman"/>
          <w:sz w:val="28"/>
          <w:szCs w:val="28"/>
        </w:rPr>
        <w:t xml:space="preserve">Основной идеей данной модели является активное использование ассоциаций и связей между различными литературными произведениями, периодами, жанрами и авторами для более глубокого и полного понимания литературного материала. При этом, в основе работы ассоциативного мышления лежит умение находить общие черты, параллели и </w:t>
      </w:r>
      <w:proofErr w:type="spellStart"/>
      <w:r w:rsidRPr="00532BE8">
        <w:rPr>
          <w:rFonts w:ascii="Times New Roman" w:hAnsi="Times New Roman" w:cs="Times New Roman"/>
          <w:sz w:val="28"/>
          <w:szCs w:val="28"/>
        </w:rPr>
        <w:t>интертекстуальные</w:t>
      </w:r>
      <w:proofErr w:type="spellEnd"/>
      <w:r w:rsidRPr="00532BE8">
        <w:rPr>
          <w:rFonts w:ascii="Times New Roman" w:hAnsi="Times New Roman" w:cs="Times New Roman"/>
          <w:sz w:val="28"/>
          <w:szCs w:val="28"/>
        </w:rPr>
        <w:t xml:space="preserve"> связи между разными текстами.</w:t>
      </w:r>
    </w:p>
    <w:p w:rsidR="00532BE8" w:rsidRPr="00532BE8" w:rsidRDefault="00532BE8" w:rsidP="00C378C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2BE8">
        <w:rPr>
          <w:rFonts w:ascii="Times New Roman" w:hAnsi="Times New Roman" w:cs="Times New Roman"/>
          <w:sz w:val="28"/>
          <w:szCs w:val="28"/>
        </w:rPr>
        <w:t>В процессе обучения литературе с использованием данной модели, ученики получают возможность не только изучать произведения в отдельности, но и видеть их в контексте литературной эпохи, исторической обстановки и культурных влияний. Ассоциативное мышление позволяет развивать навыки сравнительного анализа, поиск общих тем и идей, а также критическое осмысление текстов.</w:t>
      </w:r>
    </w:p>
    <w:p w:rsidR="00532BE8" w:rsidRPr="00532BE8" w:rsidRDefault="00532BE8" w:rsidP="00C378C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2BE8">
        <w:rPr>
          <w:rFonts w:ascii="Times New Roman" w:hAnsi="Times New Roman" w:cs="Times New Roman"/>
          <w:sz w:val="28"/>
          <w:szCs w:val="28"/>
        </w:rPr>
        <w:t>Основными методами работы с ассоциативным мышлением в обучении литературе являются сравнительный анализ произведений, создание сопоставительных таблиц, составление схем, создание ассоциативных карт и многое другое. Такие методы позволяют ученикам не только строить аналогии и связи между различными произведениями, но и выявлять общие черты и особенности литературных направлений, а также расширять свой кругозор.</w:t>
      </w:r>
    </w:p>
    <w:p w:rsidR="00A72804" w:rsidRPr="00A72804" w:rsidRDefault="00A72804" w:rsidP="00A7280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преподаю литературу в ОГАПОУ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Старооскольский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педагогический колледж» и на уроках у группы специальности </w:t>
      </w:r>
      <w:r w:rsidRPr="00A72804">
        <w:rPr>
          <w:rFonts w:ascii="Times New Roman" w:hAnsi="Times New Roman" w:cs="Times New Roman"/>
          <w:sz w:val="28"/>
          <w:szCs w:val="28"/>
        </w:rPr>
        <w:t>54.02.01</w:t>
      </w:r>
      <w:r>
        <w:rPr>
          <w:rFonts w:ascii="Times New Roman" w:hAnsi="Times New Roman" w:cs="Times New Roman"/>
          <w:sz w:val="28"/>
          <w:szCs w:val="28"/>
        </w:rPr>
        <w:t xml:space="preserve"> Дизайн </w:t>
      </w:r>
      <w:r w:rsidRPr="00A72804">
        <w:rPr>
          <w:rFonts w:ascii="Times New Roman" w:hAnsi="Times New Roman" w:cs="Times New Roman"/>
          <w:sz w:val="28"/>
          <w:szCs w:val="28"/>
        </w:rPr>
        <w:t>(по отраслям)</w:t>
      </w:r>
      <w:r>
        <w:rPr>
          <w:rFonts w:ascii="Times New Roman" w:hAnsi="Times New Roman" w:cs="Times New Roman"/>
          <w:sz w:val="28"/>
          <w:szCs w:val="28"/>
        </w:rPr>
        <w:t>, стараясь связывать профессиональную направленность, часто использую м</w:t>
      </w:r>
      <w:r w:rsidRPr="00A72804">
        <w:rPr>
          <w:rFonts w:ascii="Times New Roman" w:hAnsi="Times New Roman" w:cs="Times New Roman"/>
          <w:sz w:val="28"/>
          <w:szCs w:val="28"/>
        </w:rPr>
        <w:t>ентальные карты</w:t>
      </w:r>
      <w:r>
        <w:rPr>
          <w:rFonts w:ascii="Times New Roman" w:hAnsi="Times New Roman" w:cs="Times New Roman"/>
          <w:sz w:val="28"/>
          <w:szCs w:val="28"/>
        </w:rPr>
        <w:t>. Они</w:t>
      </w:r>
      <w:r w:rsidRPr="00A72804">
        <w:rPr>
          <w:rFonts w:ascii="Times New Roman" w:hAnsi="Times New Roman" w:cs="Times New Roman"/>
          <w:sz w:val="28"/>
          <w:szCs w:val="28"/>
        </w:rPr>
        <w:t xml:space="preserve"> помогают студентам лучше понять, анализировать и интерпретировать художественные тексты, а также развивают их креативное мышление и способности к ассоциатив</w:t>
      </w:r>
      <w:r>
        <w:rPr>
          <w:rFonts w:ascii="Times New Roman" w:hAnsi="Times New Roman" w:cs="Times New Roman"/>
          <w:sz w:val="28"/>
          <w:szCs w:val="28"/>
        </w:rPr>
        <w:t>ному мышлению.</w:t>
      </w:r>
    </w:p>
    <w:p w:rsidR="00A72804" w:rsidRPr="00A72804" w:rsidRDefault="00A72804" w:rsidP="00A7280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72804">
        <w:rPr>
          <w:rFonts w:ascii="Times New Roman" w:hAnsi="Times New Roman" w:cs="Times New Roman"/>
          <w:sz w:val="28"/>
          <w:szCs w:val="28"/>
        </w:rPr>
        <w:t xml:space="preserve">Ментальная карта – это диаграмма, где центр представляет собой главную тему или идею произведения, а от него ветвятся различные аспекты, персонажи, события и символы. Студенты могут использовать этот метод для обсуждения различных литературных произведений, от романов </w:t>
      </w:r>
      <w:r>
        <w:rPr>
          <w:rFonts w:ascii="Times New Roman" w:hAnsi="Times New Roman" w:cs="Times New Roman"/>
          <w:sz w:val="28"/>
          <w:szCs w:val="28"/>
        </w:rPr>
        <w:t>и пьес до стихотворений и эссе.</w:t>
      </w:r>
    </w:p>
    <w:p w:rsidR="00A72804" w:rsidRPr="00A72804" w:rsidRDefault="00A72804" w:rsidP="00A7280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72804">
        <w:rPr>
          <w:rFonts w:ascii="Times New Roman" w:hAnsi="Times New Roman" w:cs="Times New Roman"/>
          <w:sz w:val="28"/>
          <w:szCs w:val="28"/>
        </w:rPr>
        <w:t>Одним из основных преимуществ использования ментальной карты является то, что она помогает студентам организовать свои мысли и представить информацию в удобной и логичной форме. Например, если студенты изучают роман, они могут создать ментальную карту, где центральным элементом будет главный герой, а от него будут ветвиться другие персонажи, события и темы. Такая визуализация помогает студентам лучше понять динамику сюжета и взаимосвязи между разл</w:t>
      </w:r>
      <w:r>
        <w:rPr>
          <w:rFonts w:ascii="Times New Roman" w:hAnsi="Times New Roman" w:cs="Times New Roman"/>
          <w:sz w:val="28"/>
          <w:szCs w:val="28"/>
        </w:rPr>
        <w:t xml:space="preserve">ичными элементами произведения. При этом я прошу использовать минимум текста, либо подбирать слова, которые </w:t>
      </w:r>
      <w:r w:rsidR="00BF55B2">
        <w:rPr>
          <w:rFonts w:ascii="Times New Roman" w:hAnsi="Times New Roman" w:cs="Times New Roman"/>
          <w:sz w:val="28"/>
          <w:szCs w:val="28"/>
        </w:rPr>
        <w:t>ассоциируются с конкретным</w:t>
      </w:r>
      <w:r>
        <w:rPr>
          <w:rFonts w:ascii="Times New Roman" w:hAnsi="Times New Roman" w:cs="Times New Roman"/>
          <w:sz w:val="28"/>
          <w:szCs w:val="28"/>
        </w:rPr>
        <w:t xml:space="preserve"> аспектом произведения. </w:t>
      </w:r>
    </w:p>
    <w:p w:rsidR="00A72804" w:rsidRPr="00A72804" w:rsidRDefault="00A72804" w:rsidP="00A7280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72804">
        <w:rPr>
          <w:rFonts w:ascii="Times New Roman" w:hAnsi="Times New Roman" w:cs="Times New Roman"/>
          <w:sz w:val="28"/>
          <w:szCs w:val="28"/>
        </w:rPr>
        <w:lastRenderedPageBreak/>
        <w:t>Кроме того, ментальные карты также могут быть использованы для обсуждения концепций и тем, связанных с дизайном. Например, студенты могут создать ментальную карту для анализа символики и цветового решения в произведении и логично связать их с концепцией дизайна. Это поможет им лучше понять, какие элементы произведения могут быть использованы в их буд</w:t>
      </w:r>
      <w:r>
        <w:rPr>
          <w:rFonts w:ascii="Times New Roman" w:hAnsi="Times New Roman" w:cs="Times New Roman"/>
          <w:sz w:val="28"/>
          <w:szCs w:val="28"/>
        </w:rPr>
        <w:t>ущей профессиональной практике.</w:t>
      </w:r>
    </w:p>
    <w:p w:rsidR="00A72804" w:rsidRDefault="00A72804" w:rsidP="00A7280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72804">
        <w:rPr>
          <w:rFonts w:ascii="Times New Roman" w:hAnsi="Times New Roman" w:cs="Times New Roman"/>
          <w:sz w:val="28"/>
          <w:szCs w:val="28"/>
        </w:rPr>
        <w:t>В целом, использование ментальных карт на уроках литературы по произведениям для специальности 54.02.01 Дизайн (по отраслям)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2804">
        <w:rPr>
          <w:rFonts w:ascii="Times New Roman" w:hAnsi="Times New Roman" w:cs="Times New Roman"/>
          <w:sz w:val="28"/>
          <w:szCs w:val="28"/>
        </w:rPr>
        <w:t>способствует активному участию студентов в процессе обучения, стимулирует их творческое мышление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Pr="00A72804">
        <w:rPr>
          <w:rFonts w:ascii="Times New Roman" w:hAnsi="Times New Roman" w:cs="Times New Roman"/>
          <w:sz w:val="28"/>
          <w:szCs w:val="28"/>
        </w:rPr>
        <w:t xml:space="preserve"> способствует более глубокому пониманию художественных произведений и их взаимосвязей с дизайном.</w:t>
      </w:r>
    </w:p>
    <w:p w:rsidR="00EF5D60" w:rsidRDefault="00EF5D60" w:rsidP="00A7280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ментальных карт я активно использую на уроках групповую работу, которая подразумевает отдельные ассоциативные задания для каждой. К</w:t>
      </w:r>
      <w:r w:rsidR="0044547B">
        <w:rPr>
          <w:rFonts w:ascii="Times New Roman" w:hAnsi="Times New Roman" w:cs="Times New Roman"/>
          <w:sz w:val="28"/>
          <w:szCs w:val="28"/>
        </w:rPr>
        <w:t xml:space="preserve"> примеру, </w:t>
      </w:r>
      <w:r>
        <w:rPr>
          <w:rFonts w:ascii="Times New Roman" w:hAnsi="Times New Roman" w:cs="Times New Roman"/>
          <w:sz w:val="28"/>
          <w:szCs w:val="28"/>
        </w:rPr>
        <w:t>после совместного анализа с преподавателем, каждая группа должна подготовить по своему вопросу иллюстрацию.</w:t>
      </w:r>
      <w:r w:rsidR="0044547B">
        <w:rPr>
          <w:rFonts w:ascii="Times New Roman" w:hAnsi="Times New Roman" w:cs="Times New Roman"/>
          <w:sz w:val="28"/>
          <w:szCs w:val="28"/>
        </w:rPr>
        <w:t xml:space="preserve"> Это может быть образ героев, идейно-тематическое содержание, смысл заглавия, отдельный эпизод. Любопытным можно отметить то, что интерпретация у студентов могут быть совершенно разные, поэтому продуктивнее всего </w:t>
      </w:r>
      <w:proofErr w:type="gramStart"/>
      <w:r w:rsidR="0044547B">
        <w:rPr>
          <w:rFonts w:ascii="Times New Roman" w:hAnsi="Times New Roman" w:cs="Times New Roman"/>
          <w:sz w:val="28"/>
          <w:szCs w:val="28"/>
        </w:rPr>
        <w:t>при составление</w:t>
      </w:r>
      <w:proofErr w:type="gramEnd"/>
      <w:r w:rsidR="0044547B">
        <w:rPr>
          <w:rFonts w:ascii="Times New Roman" w:hAnsi="Times New Roman" w:cs="Times New Roman"/>
          <w:sz w:val="28"/>
          <w:szCs w:val="28"/>
        </w:rPr>
        <w:t xml:space="preserve"> образа (ответа к вопросу) лучше использовать коллаж.</w:t>
      </w:r>
    </w:p>
    <w:p w:rsidR="00D15018" w:rsidRDefault="00BF55B2" w:rsidP="00A7280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3pt;height:160.8pt">
            <v:imagedata r:id="rId4" o:title="1"/>
          </v:shape>
        </w:pict>
      </w:r>
    </w:p>
    <w:p w:rsidR="00D15018" w:rsidRPr="00D41FD1" w:rsidRDefault="00D15018" w:rsidP="00D41FD1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41FD1">
        <w:rPr>
          <w:rFonts w:ascii="Times New Roman" w:hAnsi="Times New Roman" w:cs="Times New Roman"/>
          <w:b/>
          <w:sz w:val="28"/>
          <w:szCs w:val="28"/>
        </w:rPr>
        <w:t>Н.С.Лесков</w:t>
      </w:r>
      <w:proofErr w:type="spellEnd"/>
      <w:r w:rsidRPr="00D41FD1">
        <w:rPr>
          <w:rFonts w:ascii="Times New Roman" w:hAnsi="Times New Roman" w:cs="Times New Roman"/>
          <w:b/>
          <w:sz w:val="28"/>
          <w:szCs w:val="28"/>
        </w:rPr>
        <w:t xml:space="preserve"> «Очарованный странник». Обсуждения касались истории создания произведение и </w:t>
      </w:r>
      <w:proofErr w:type="spellStart"/>
      <w:r w:rsidRPr="00D41FD1">
        <w:rPr>
          <w:rFonts w:ascii="Times New Roman" w:hAnsi="Times New Roman" w:cs="Times New Roman"/>
          <w:b/>
          <w:sz w:val="28"/>
          <w:szCs w:val="28"/>
        </w:rPr>
        <w:t>аналих</w:t>
      </w:r>
      <w:proofErr w:type="spellEnd"/>
      <w:r w:rsidRPr="00D41FD1">
        <w:rPr>
          <w:rFonts w:ascii="Times New Roman" w:hAnsi="Times New Roman" w:cs="Times New Roman"/>
          <w:b/>
          <w:sz w:val="28"/>
          <w:szCs w:val="28"/>
        </w:rPr>
        <w:t xml:space="preserve"> первых глав.</w:t>
      </w:r>
    </w:p>
    <w:p w:rsidR="00D15018" w:rsidRDefault="00D15018" w:rsidP="00A7280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15018" w:rsidTr="00D15018">
        <w:tc>
          <w:tcPr>
            <w:tcW w:w="4672" w:type="dxa"/>
          </w:tcPr>
          <w:p w:rsidR="00D15018" w:rsidRDefault="00D15018" w:rsidP="00D15018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Ладожское озеро. </w:t>
            </w:r>
          </w:p>
          <w:p w:rsidR="00D15018" w:rsidRDefault="00D15018" w:rsidP="00A728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018" w:rsidRDefault="00D15018" w:rsidP="00A728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2E80A8A" wp14:editId="5AE91A63">
                  <wp:extent cx="2644140" cy="1767840"/>
                  <wp:effectExtent l="0" t="0" r="3810" b="3810"/>
                  <wp:docPr id="2" name="Рисунок 2" descr="C:\Users\Арина\AppData\Local\Microsoft\Windows\INetCache\Content.Word\Finnish-Archipela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Арина\AppData\Local\Microsoft\Windows\INetCache\Content.Word\Finnish-Archipela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4140" cy="1767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5018" w:rsidRDefault="00D15018" w:rsidP="00A728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018" w:rsidRDefault="00D15018" w:rsidP="00A728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D15018" w:rsidRDefault="00D15018" w:rsidP="00A728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F131A8" wp14:editId="230AD705">
                  <wp:extent cx="2659380" cy="1988820"/>
                  <wp:effectExtent l="0" t="0" r="7620" b="0"/>
                  <wp:docPr id="1" name="Рисунок 1" descr="C:\Users\Арина\AppData\Local\Microsoft\Windows\INetCache\Content.Word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Арина\AppData\Local\Microsoft\Windows\INetCache\Content.Word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9380" cy="198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5018" w:rsidRPr="00D41FD1" w:rsidRDefault="00D15018" w:rsidP="00D41FD1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FD1" w:rsidRDefault="00D41FD1" w:rsidP="007E7674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FD1">
        <w:rPr>
          <w:rFonts w:ascii="Times New Roman" w:hAnsi="Times New Roman" w:cs="Times New Roman"/>
          <w:b/>
          <w:sz w:val="28"/>
          <w:szCs w:val="28"/>
        </w:rPr>
        <w:lastRenderedPageBreak/>
        <w:t>Произведение Л.Н. Толстого «Война и мир».</w:t>
      </w:r>
    </w:p>
    <w:p w:rsidR="00D41FD1" w:rsidRDefault="00BF55B2" w:rsidP="00D41FD1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26" type="#_x0000_t75" style="width:343.8pt;height:258pt">
            <v:imagedata r:id="rId7" o:title="3"/>
          </v:shape>
        </w:pict>
      </w:r>
    </w:p>
    <w:p w:rsidR="00D41FD1" w:rsidRPr="00D41FD1" w:rsidRDefault="00D41FD1" w:rsidP="00D41FD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Обсуждение начала романа. </w:t>
      </w:r>
      <w:r w:rsidRPr="00D41FD1">
        <w:rPr>
          <w:rFonts w:ascii="Times New Roman" w:hAnsi="Times New Roman" w:cs="Times New Roman"/>
          <w:sz w:val="28"/>
          <w:szCs w:val="28"/>
        </w:rPr>
        <w:t xml:space="preserve">Фрейлина Анна Павловна </w:t>
      </w:r>
      <w:proofErr w:type="spellStart"/>
      <w:r w:rsidRPr="00D41FD1">
        <w:rPr>
          <w:rFonts w:ascii="Times New Roman" w:hAnsi="Times New Roman" w:cs="Times New Roman"/>
          <w:sz w:val="28"/>
          <w:szCs w:val="28"/>
        </w:rPr>
        <w:t>Шерер</w:t>
      </w:r>
      <w:proofErr w:type="spellEnd"/>
      <w:r w:rsidRPr="00D41FD1">
        <w:rPr>
          <w:rFonts w:ascii="Times New Roman" w:hAnsi="Times New Roman" w:cs="Times New Roman"/>
          <w:sz w:val="28"/>
          <w:szCs w:val="28"/>
        </w:rPr>
        <w:t xml:space="preserve"> со</w:t>
      </w:r>
      <w:r>
        <w:rPr>
          <w:rFonts w:ascii="Times New Roman" w:hAnsi="Times New Roman" w:cs="Times New Roman"/>
          <w:sz w:val="28"/>
          <w:szCs w:val="28"/>
        </w:rPr>
        <w:t>звала на вечер знатную публику, анализ героев, мнения, сопоставление образов. По окончании изучения романа мы еще раз обращаемся к тому, какими предстают герою перед читателем в начале про</w:t>
      </w:r>
      <w:r w:rsidR="007E7674">
        <w:rPr>
          <w:rFonts w:ascii="Times New Roman" w:hAnsi="Times New Roman" w:cs="Times New Roman"/>
          <w:sz w:val="28"/>
          <w:szCs w:val="28"/>
        </w:rPr>
        <w:t>изведения и какими в конце, подкрепляя ассоциациями.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1FD1" w:rsidRPr="00D41FD1" w:rsidRDefault="00D41FD1" w:rsidP="00D41FD1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FD1" w:rsidRDefault="00D41FD1" w:rsidP="00C378C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59058" cy="4015740"/>
            <wp:effectExtent l="0" t="0" r="0" b="3810"/>
            <wp:docPr id="3" name="Рисунок 3" descr="C:\Users\Арина\AppData\Local\Microsoft\Windows\INetCache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рина\AppData\Local\Microsoft\Windows\INetCache\Content.Word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159" cy="401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FD1" w:rsidRDefault="00D41FD1" w:rsidP="00C378C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Разговор о роли личности в истории и сравнении двух полководцев Кутузова и Наполеона, сравнение образов, выбор подходящего, создание коллажа.</w:t>
      </w:r>
    </w:p>
    <w:p w:rsidR="00D41FD1" w:rsidRDefault="00D41FD1" w:rsidP="00C378C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532BE8" w:rsidRPr="00532BE8" w:rsidRDefault="00532BE8" w:rsidP="00C378C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2BE8">
        <w:rPr>
          <w:rFonts w:ascii="Times New Roman" w:hAnsi="Times New Roman" w:cs="Times New Roman"/>
          <w:sz w:val="28"/>
          <w:szCs w:val="28"/>
        </w:rPr>
        <w:t>Включение приемов работы с ассоциативным мышлением в учебный процесс по литературе не только помогает ученикам развивать свою творческую мысль и креативность, но и позволяет им глубже проникнуть в литературную науку. Такая модель обучения способствует формированию у учеников глубокого и аналитического мышления, а также способности самостоятельно строить связи между разными произведениями.</w:t>
      </w:r>
    </w:p>
    <w:p w:rsidR="008945BF" w:rsidRDefault="00532BE8" w:rsidP="00C378C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2BE8">
        <w:rPr>
          <w:rFonts w:ascii="Times New Roman" w:hAnsi="Times New Roman" w:cs="Times New Roman"/>
          <w:sz w:val="28"/>
          <w:szCs w:val="28"/>
        </w:rPr>
        <w:t>Таким образом, практическая модель включения приемов работы с ассоциативным мышлением является эффективным инструментом в обучении литературе. Она способствует развитию исследовательского мышления, умению анализировать и оценивать литературные произведения, а также помогает выработать навыки сравнительного анализа и понимания текстов. Внедрение данной модели в образовательный процесс повышает качество обучения, а также зарождает интерес к чтению и литературе в целом.</w:t>
      </w:r>
    </w:p>
    <w:p w:rsidR="004F5BC7" w:rsidRDefault="004F5BC7" w:rsidP="00C378C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4F5BC7" w:rsidRDefault="004F5BC7" w:rsidP="00C378C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4F5BC7" w:rsidRDefault="004F5BC7" w:rsidP="00C378C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4F5BC7" w:rsidRDefault="004F5BC7" w:rsidP="00C378C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4F5BC7" w:rsidRDefault="004F5BC7" w:rsidP="00C378CE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4F5BC7" w:rsidRPr="004F5BC7" w:rsidRDefault="004F5BC7" w:rsidP="004F5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F5BC7" w:rsidRPr="004F5BC7" w:rsidSect="007E7674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1DB"/>
    <w:rsid w:val="00217A3B"/>
    <w:rsid w:val="0044547B"/>
    <w:rsid w:val="004F5BC7"/>
    <w:rsid w:val="00532BE8"/>
    <w:rsid w:val="007E7674"/>
    <w:rsid w:val="008945BF"/>
    <w:rsid w:val="00A661DB"/>
    <w:rsid w:val="00A72804"/>
    <w:rsid w:val="00BF55B2"/>
    <w:rsid w:val="00C378CE"/>
    <w:rsid w:val="00D15018"/>
    <w:rsid w:val="00D41FD1"/>
    <w:rsid w:val="00EF5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2002F"/>
  <w15:chartTrackingRefBased/>
  <w15:docId w15:val="{D683FEBF-5BAB-4566-B84C-ECFEE29B3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5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</dc:creator>
  <cp:keywords/>
  <dc:description/>
  <cp:lastModifiedBy>Арина</cp:lastModifiedBy>
  <cp:revision>6</cp:revision>
  <dcterms:created xsi:type="dcterms:W3CDTF">2024-03-13T09:58:00Z</dcterms:created>
  <dcterms:modified xsi:type="dcterms:W3CDTF">2024-03-16T14:13:00Z</dcterms:modified>
</cp:coreProperties>
</file>