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9D969" w14:textId="71B687FA" w:rsidR="0050111D" w:rsidRDefault="0050111D" w:rsidP="0050111D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50111D">
        <w:rPr>
          <w:rFonts w:ascii="Times New Roman" w:hAnsi="Times New Roman" w:cs="Times New Roman"/>
          <w:b/>
          <w:bCs/>
          <w:sz w:val="36"/>
          <w:szCs w:val="36"/>
          <w:u w:val="single"/>
        </w:rPr>
        <w:t>«Кубанские игры – как основа воспитания гражданственности и патриотизма у дошкольников»</w:t>
      </w: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.</w:t>
      </w:r>
    </w:p>
    <w:p w14:paraId="1ECE3237" w14:textId="0F237783" w:rsidR="00121F35" w:rsidRPr="00121F35" w:rsidRDefault="00121F35" w:rsidP="00121F35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121F35">
        <w:rPr>
          <w:rFonts w:ascii="Times New Roman" w:hAnsi="Times New Roman" w:cs="Times New Roman"/>
          <w:sz w:val="28"/>
          <w:szCs w:val="28"/>
        </w:rPr>
        <w:t>Подготовила:</w:t>
      </w:r>
    </w:p>
    <w:p w14:paraId="60C5C0B0" w14:textId="6D7CCE50" w:rsidR="00121F35" w:rsidRPr="00121F35" w:rsidRDefault="00121F35" w:rsidP="00121F35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121F35">
        <w:rPr>
          <w:rFonts w:ascii="Times New Roman" w:hAnsi="Times New Roman" w:cs="Times New Roman"/>
          <w:sz w:val="28"/>
          <w:szCs w:val="28"/>
        </w:rPr>
        <w:t>Музыкальный руководитель</w:t>
      </w:r>
    </w:p>
    <w:p w14:paraId="5E9D4E3F" w14:textId="3B73A818" w:rsidR="00121F35" w:rsidRDefault="00121F35" w:rsidP="00121F35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121F35">
        <w:rPr>
          <w:rFonts w:ascii="Times New Roman" w:hAnsi="Times New Roman" w:cs="Times New Roman"/>
          <w:sz w:val="28"/>
          <w:szCs w:val="28"/>
        </w:rPr>
        <w:t>Надымова Мария Юрьевна</w:t>
      </w:r>
    </w:p>
    <w:p w14:paraId="492C59A4" w14:textId="77777777" w:rsidR="00121F35" w:rsidRPr="00121F35" w:rsidRDefault="00121F35" w:rsidP="00121F35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14:paraId="5103A755" w14:textId="2D1DA6EA" w:rsidR="0050111D" w:rsidRPr="0050111D" w:rsidRDefault="0050111D" w:rsidP="0050111D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Игра - главный и неотъемлемый спутник жизни каждого ребенка, источник ярких эмоций и впечатлений, но так же имеет большую образовательную силу. Именно через игровую деятельность у него происходит знакомство с окружающим миром. В дошкольном возрасте игра является неотъемлемой частью образовательного процесса. А использование народных игр позволяет детям раскрыть целостную картину мира, познакомится с играми своих предков, узнавая об их жизни. Посредствам игровой деятельности у детей формируется нравственно – патриотическое воспитание.</w:t>
      </w:r>
    </w:p>
    <w:p w14:paraId="646B69BC" w14:textId="77777777" w:rsidR="00A50282" w:rsidRDefault="0050111D" w:rsidP="00A50282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Народные игры - традиционный воспитательный и образовательный инструмент. С давних времен в них ярко отпечатан образ жизни людей, труд, народные традиции, понятия чести, отваге, стойкости, стремлении иметь силу, ловкость, настойчивость, скорость и грацию движений, проявлять находчивость, настойчивость, изобретательность, смекалку, волю и стремление к победе. Для формирования этих качеств у детей, часто используются такие игры как: «Вежа», «Чур за деревом..», «Домовой за </w:t>
      </w:r>
      <w:proofErr w:type="spellStart"/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грубкой</w:t>
      </w:r>
      <w:proofErr w:type="spellEnd"/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», «Казаки - разбойники», «</w:t>
      </w:r>
      <w:proofErr w:type="spellStart"/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Шкракобушка</w:t>
      </w:r>
      <w:proofErr w:type="spellEnd"/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», «Цапля» и т.д.</w:t>
      </w:r>
    </w:p>
    <w:p w14:paraId="1061FEC7" w14:textId="77777777" w:rsidR="00A50282" w:rsidRDefault="0050111D" w:rsidP="00A50282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Данные игры принадлежат кубанскому народу, а их цель заключается в необходимости донести до детей национальный колорит обычаев, своеобразие и уникальность народа, оригинальность языка и смыслового содержания устных приданий.</w:t>
      </w:r>
    </w:p>
    <w:p w14:paraId="330A348A" w14:textId="77777777" w:rsidR="00A50282" w:rsidRDefault="0050111D" w:rsidP="00A50282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Народные игры являются неотъемлемой частью в формировании у дошкольников патриотических чувств, художественного и физического воспитания. Радость движения связана с духовным обогащением детей. Через игровую деятельность у них формируется крепкий, заинтересованный, уважительный подход к культуре своей Родины, создаётся эмоционально позитивная основа для развития патриотических чувств: любви и преданности Малой Родине.</w:t>
      </w:r>
    </w:p>
    <w:p w14:paraId="07C9D88D" w14:textId="77777777" w:rsidR="00A50282" w:rsidRDefault="0050111D" w:rsidP="00A50282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 содержанию кубанские игры очень лаконичны, выразительны и доступны детям. Они вызывают активную мыслительную работу, позволяют расширить кругозор, проясняют представления о мире вокруг, улучшают все мыслительные процессы, стимулируют плавный переход детского организма на более высокую ступень развития.</w:t>
      </w:r>
    </w:p>
    <w:p w14:paraId="1FDE3B8B" w14:textId="77777777" w:rsidR="00A50282" w:rsidRDefault="0050111D" w:rsidP="00A50282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Игровая деятельность привлекает и обучают ребенка, а диалоги, возникающие внутри игры, дают прямую характеристику персонажей и их </w:t>
      </w: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действий, которые должны быть тщательно подчеркнуты в образе, что требует мыслительной активности детей.</w:t>
      </w:r>
    </w:p>
    <w:p w14:paraId="15F381F9" w14:textId="77777777" w:rsidR="00A50282" w:rsidRDefault="0050111D" w:rsidP="00A50282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играх, которые не имеют сюжета и основаны только на каких-то конкретных игровых задачах, также есть огромное количество интересного и познавательного материала, помогающего расширить сенсорное восприятие ребенка, развитие его мышления и самостоятельность. Так, в связи с указаниями ведущего и изменением ситуации в игре ребенок должен показывать более сложный уровень, т.е. немедленный и правильный ответ, так как благоприятный результат произойдет только при быстроте и верности действия («Плетень», «Сон казака» и т. д.).</w:t>
      </w:r>
    </w:p>
    <w:p w14:paraId="59B93761" w14:textId="77777777" w:rsidR="00A50282" w:rsidRDefault="0050111D" w:rsidP="00A50282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Огромная образовательная ценность заключается в правилах игры. Они определяют весь ход игры, направляют деятельность и поведение детей, их взаимоотношения, создают условия, при которых ребенок сможет продемонстрировать воспитанные в нем качества. Игра требует внимания, настойчивости, смекалки и ловкости, умения ориентироваться в пространстве, </w:t>
      </w:r>
      <w:proofErr w:type="spellStart"/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объединенности</w:t>
      </w:r>
      <w:proofErr w:type="spellEnd"/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согласованности действий, взаимопомощи («один за всех и все за одного»), ответственности, храбрости, смекалки.</w:t>
      </w:r>
    </w:p>
    <w:p w14:paraId="49078CC2" w14:textId="77777777" w:rsidR="00A50282" w:rsidRDefault="0050111D" w:rsidP="00A50282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кубанских играх много юмора, шуток, соревновательного задора; движения чёткие и точные, порой сопровождаются неожиданными забавными случаями, интересными и полюбившимися ребятам считалками, потешками. Они бережно хранят свое художественное очарование, эстетическую ценность и создают самый ценный и уникальный фольклор игры.</w:t>
      </w:r>
    </w:p>
    <w:p w14:paraId="1D15CB4C" w14:textId="77777777" w:rsidR="00A50282" w:rsidRDefault="0050111D" w:rsidP="00A50282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Эти яркие стишки, веселые напевы, увлекательные диалоги легко и крепко запоминаются, и дети с удовольствием разговаривают с их помощью в повседневной жизни. Фольклор поколениями передается из уст в уста и никогда не устаревает.</w:t>
      </w:r>
    </w:p>
    <w:p w14:paraId="0A82062D" w14:textId="77777777" w:rsidR="00A50282" w:rsidRDefault="0050111D" w:rsidP="00A50282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Главным плюсов внесения кубанских игр в деятельность детей дошкольного возраста является глубокий смысл и широкий игровой диапазон, а также методы воспитательного руководства. Педагог, креативно используя игру как эмоциональное и воспитательное средство воздействия на детей, пробуждает в них любопытство, воображение и старается привлечь активность детей в игровое, и в то же время, поучительное русло.</w:t>
      </w:r>
    </w:p>
    <w:p w14:paraId="45ECD791" w14:textId="77777777" w:rsidR="00A50282" w:rsidRDefault="0050111D" w:rsidP="00A50282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 время игры воспитатель предупреждает детей об их содержании, следит за четкостью и верностью движений, их соответствии правилам, контролирует физическую активность и нагрузку, дает краткие инструкции, поддерживает позитивный настрой и положительное отношения игроков, учит их ловко и быстро действовать в созданной игре, при необходимости оказывает поддержку в достижении главной цели. Словом, роль воспитателя - обучить детей самостоятельно и с удовольствием играть в народные игры.</w:t>
      </w:r>
    </w:p>
    <w:p w14:paraId="3A6E65A0" w14:textId="77777777" w:rsidR="00A50282" w:rsidRDefault="0050111D" w:rsidP="00A50282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При объяснении новой игры «Кубань», в которой есть зачин (считалка, </w:t>
      </w:r>
      <w:proofErr w:type="spellStart"/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певалка</w:t>
      </w:r>
      <w:proofErr w:type="spellEnd"/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или жеребьевка), взрослому не нужно сначала учить текст с детьми, а </w:t>
      </w: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наоборот, необходимо вводить его неожиданно во время игры. Подобная техника принесёт ребятам огромное удовольствие и избавит их от скучных знаний игровых деталей. Дети, слушающие ритмичное сочетание слов, легко запоминают мотив при повторении игры.</w:t>
      </w:r>
    </w:p>
    <w:p w14:paraId="519E857A" w14:textId="43554CC1" w:rsidR="0050111D" w:rsidRPr="0050111D" w:rsidRDefault="0050111D" w:rsidP="00A50282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Каждую новую игру можно преподносить по-разному, в зависимости от ее типа и содержания. Поэтому игра без сюжета объясняется кратко, чётко и лаконично. </w:t>
      </w:r>
      <w:r w:rsidR="00EC088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Задав детям</w:t>
      </w: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несколько вопросов, чтобы точ</w:t>
      </w:r>
      <w:r w:rsidR="00EC088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но убедиться в </w:t>
      </w: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правильно</w:t>
      </w:r>
      <w:r w:rsidR="00EC088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у</w:t>
      </w:r>
      <w:r w:rsidR="00EC088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своении правил</w:t>
      </w: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А большую часть времени дети проводят, играя в саму игру. По завершении игры следует оценить действия тех детей, которые проявили определенные качества: храбрость, ловкость, настойчивость, поддержку.</w:t>
      </w:r>
    </w:p>
    <w:p w14:paraId="04931F4E" w14:textId="77777777" w:rsidR="00A50282" w:rsidRDefault="0050111D" w:rsidP="00A50282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Для объяснения народной игры с сюжетом так же есть несколько способов. Например:  заранее п</w:t>
      </w:r>
      <w:r w:rsidR="00A5028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овествовать</w:t>
      </w: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 быте казачества, </w:t>
      </w:r>
      <w:r w:rsidR="00A5028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</w:t>
      </w: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демонстрир</w:t>
      </w:r>
      <w:r w:rsidR="00A5028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овать</w:t>
      </w: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картинки, рассказывает о предметах быта и произведениях искусства, увлекает традициями казаков, их фольклором. Так же можно образно и кратко рассказать о смысле и сюжете игры, объяснить роль ведущего, воспроизвести диалоги, если они есть, и перейти к разделению ролей, которые иногда проходят через назначение водителя в соответствии с задачами (для поощрения и активизации застенчивого ребенка или напротив, использовать в качестве примера активного человека, чтобы показать, насколько важно быть храбрым и ловким; отклонить просьбу слишком самоуверенного ребенка и самому воспитателю присоединиться к процессу, чтобы доказать ответственность ведущего, от действия которого зависит, например, его правильная ориентация в пространстве других игроков).</w:t>
      </w:r>
    </w:p>
    <w:p w14:paraId="1867EFFD" w14:textId="2956DE19" w:rsidR="00A50282" w:rsidRDefault="0050111D" w:rsidP="00A50282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Педагог должен понимать, что его основная задача - обучить детей активной и самостоятельной игровой деятельности. Только в таком случае они научатся самостоятельно регулировать свою внимательность и напряжения мышц в любой ситуации, адаптироваться к изменяющимся условиям мира вокруг, быстро находить верный выход из сложных ситуаций, четко принимать решения и реализовывать их, проявлять инициативу, т.е. дети обзаводятся важными качествами и способностями, которые пригодятся им в будущем.</w:t>
      </w:r>
    </w:p>
    <w:p w14:paraId="7F599FA1" w14:textId="77777777" w:rsidR="00A50282" w:rsidRDefault="0050111D" w:rsidP="00A50282">
      <w:pPr>
        <w:shd w:val="clear" w:color="auto" w:fill="FFFFFF"/>
        <w:spacing w:after="15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0111D">
        <w:rPr>
          <w:rFonts w:ascii="Times New Roman" w:hAnsi="Times New Roman" w:cs="Times New Roman"/>
          <w:sz w:val="28"/>
          <w:szCs w:val="28"/>
        </w:rPr>
        <w:t>В последние годы идет переосмысление сущности патриотического воспитания: идея воспитания патриотизма и гражданственности, приобретая все большее общественное значение, становится задачей государственной важности.</w:t>
      </w:r>
    </w:p>
    <w:p w14:paraId="1635A684" w14:textId="08AA10F8" w:rsidR="00A50282" w:rsidRPr="00A50282" w:rsidRDefault="0050111D" w:rsidP="00A50282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111D">
        <w:rPr>
          <w:rFonts w:ascii="Times New Roman" w:hAnsi="Times New Roman" w:cs="Times New Roman"/>
          <w:sz w:val="28"/>
          <w:szCs w:val="28"/>
        </w:rPr>
        <w:t>Сейчас к нам постепенно возвращается национальная память. И мы по-новому начинаем относиться к старинным праздникам, традициям, фольклору, художественным промыслам, декоративно-прикладному искусству, в которых народ оставил нам самое ценное из своих культурных достижений, просеянных сквозь сито времени.</w:t>
      </w:r>
    </w:p>
    <w:p w14:paraId="767B8D56" w14:textId="3C1895BF" w:rsidR="00A50282" w:rsidRDefault="0050111D" w:rsidP="00A50282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50111D">
        <w:rPr>
          <w:sz w:val="28"/>
          <w:szCs w:val="28"/>
        </w:rPr>
        <w:lastRenderedPageBreak/>
        <w:t>Сегодня ведущим принципом воспитания следует считать воспитание, осуществляемое на корнях национальной традиции. Воспитание целостной личности требует применение взаимосвязанных средств и различных форм влияния. В традиционной культуре казаков все компоненты обобщены, однако, следует выделить наиболее доступные детям по содержанию, форме воплощения, эмоциональной насыщенности: народные игры, праздники, декоративно-прикладное искусство, традиции и обычаи. Народное творчество и искусство в целом – источник чистый и вечный. В чем бы ни высказывал себя народ: в танце, в песне, в искусной вышивке или забавной игрушке, ясно – это идет от души, а душа народная добра и красива.</w:t>
      </w:r>
    </w:p>
    <w:p w14:paraId="72EDA0A4" w14:textId="77777777" w:rsidR="00A50282" w:rsidRDefault="0050111D" w:rsidP="00A50282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50111D">
        <w:rPr>
          <w:sz w:val="28"/>
          <w:szCs w:val="28"/>
        </w:rPr>
        <w:t>На современном этапе главная задача музыкального воспитания дошкольников средствами музыкального кубанского фольклора – повернуться лицом к народной музыке, когда ещё только закладываются основные понятия у ребёнка, формируются речь и мышление, развиваются способности, умения и навыки. Именно музыкальный фольклор с первых дней жизни служит средством формирования мировоззрения ребенка в целом, в его эстетической и нравственной сущности, развивает ассоциативное, образное мышление.</w:t>
      </w:r>
    </w:p>
    <w:p w14:paraId="1DBE0BFC" w14:textId="77777777" w:rsidR="00A50282" w:rsidRDefault="0050111D" w:rsidP="00A50282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50111D">
        <w:rPr>
          <w:sz w:val="28"/>
          <w:szCs w:val="28"/>
        </w:rPr>
        <w:t>Благодаря мышлению ребёнок развивает свои музыкальные способности, формирует свою индивидуальность. Музыкальное искусство предоставляет детям возможность осознать себя как духовно-значимую личность, развить способность художественного, эстетического, нравственного оценивания окружающего мира. Освоить непреходящие ценности культуры, перенять духовный опыт поколений. Кубанский фольклор увлекает детей яркими поэтическими образами, вызывает у них положительные эмоции, укрепляет святое, жизнерадостное восприятие жизни, помогает понять, что хорошо и что дурно, что красиво и что некрасиво. Фольклор дает им самые главные и простые понятия о жизни, о людях. Он отражает общеинтересное, насущное, то, что затрагивает всех и каждого: труд человека, его взаимоотношения с природой, жизнь в коллективе.</w:t>
      </w:r>
    </w:p>
    <w:p w14:paraId="32D1F4A8" w14:textId="77777777" w:rsidR="00A50282" w:rsidRDefault="0050111D" w:rsidP="00A50282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50111D">
        <w:rPr>
          <w:sz w:val="28"/>
          <w:szCs w:val="28"/>
        </w:rPr>
        <w:t>Музыкальный детский казачий фольклор чрезвычайно богат и разнообразен по тематике и содержанию, музыкальному строю, композиции, характеру исполнения. Музыкальный фольклор, применяемый в обучении детей многообразен, анализ произведений показывает, какие конкретные средства музыкальной выразительности оказывают наиболее сильное влияние на процесс восприятия. Казачий фольклор является исключительно ценным дидактическим материалом в эстетическом воспитании дошкольников. Яркие образы добра и зла в песнях, сказках, припевках доступны и понятны детям.</w:t>
      </w:r>
    </w:p>
    <w:p w14:paraId="0923373B" w14:textId="77777777" w:rsidR="00A50282" w:rsidRDefault="0050111D" w:rsidP="00A50282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50111D">
        <w:rPr>
          <w:sz w:val="28"/>
          <w:szCs w:val="28"/>
        </w:rPr>
        <w:t xml:space="preserve">Причем сказки и песни дети не просто слушают, они сами вовлекаются в сказочную игру, они – участники и постановщики музыкально-игровых и вокально — пластических композиций, сказок, кукольных спектаклей, драматизаций. В процессе игры ребенок органично познает новые музыкальные образы, приобретает умения и навыки, развивает свою фантазию. Причем развитие способностей происходит как бы само собою, в занимательной и увлекательной игровой форме, что лишает воспитательный процесс назидательности. Всё это говорит о том, что музыкальный казачий </w:t>
      </w:r>
      <w:r w:rsidRPr="0050111D">
        <w:rPr>
          <w:sz w:val="28"/>
          <w:szCs w:val="28"/>
        </w:rPr>
        <w:lastRenderedPageBreak/>
        <w:t>фольклор может быть одной из основ музыкального репертуара в детском саду. Первое знакомство ребёнка с музыкальным казачьим фольклором начинается с малых фольклорных форм: частушек, потешек, прибауток, считалок, приговорок, скороговорок, песенок – небылиц, колыбельных, игр с пестованием. Детский казачий фольклор отражает различные виды музыкальной деятельности ребенка, в которых и развиваются его музыкальные способности: слушание – восприятие, пение, музыкальное движение, игра на музыкальных инструментах. Песенки-миниатюры (четверостишия) доступны для детей уже с 3-4 лет. Однако бывают сложные и большие по объему песни, которые приемлемы для детей старшего возраста.</w:t>
      </w:r>
    </w:p>
    <w:p w14:paraId="005AB81B" w14:textId="77777777" w:rsidR="00A50282" w:rsidRDefault="0050111D" w:rsidP="00A50282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50111D">
        <w:rPr>
          <w:sz w:val="28"/>
          <w:szCs w:val="28"/>
        </w:rPr>
        <w:t xml:space="preserve">Песни могут исполняться соло, хором, с приплясом, проговариваться речитативом, </w:t>
      </w:r>
      <w:proofErr w:type="spellStart"/>
      <w:r w:rsidRPr="0050111D">
        <w:rPr>
          <w:sz w:val="28"/>
          <w:szCs w:val="28"/>
        </w:rPr>
        <w:t>полускандироваться</w:t>
      </w:r>
      <w:proofErr w:type="spellEnd"/>
      <w:r w:rsidRPr="0050111D">
        <w:rPr>
          <w:sz w:val="28"/>
          <w:szCs w:val="28"/>
        </w:rPr>
        <w:t xml:space="preserve"> в хороводе, в сопровождении народных инструментов. Яркая образность музыкального языка казачьих напевов, их исполнение, включающее элементы игры, танца, декламации, красочные костюмы делают их доступными для понимания и исполнения детьми разного возраста, начиная с самых маленьких. Эти традиции народного исполнительства диктуют комплексный подход к процессу обучения.</w:t>
      </w:r>
    </w:p>
    <w:p w14:paraId="3A856EF1" w14:textId="77777777" w:rsidR="00A50282" w:rsidRDefault="0050111D" w:rsidP="00A50282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50111D">
        <w:rPr>
          <w:sz w:val="28"/>
          <w:szCs w:val="28"/>
        </w:rPr>
        <w:t>Обучение детей музыкальному наследию казачества должно происходить на основе синтеза основных форм художественной деятельности- музыки, ритмики, казачьего пляса, театра, изобразительного искусства, труда.</w:t>
      </w:r>
    </w:p>
    <w:p w14:paraId="05AC2625" w14:textId="77777777" w:rsidR="00A50282" w:rsidRDefault="0050111D" w:rsidP="00A50282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50111D">
        <w:rPr>
          <w:sz w:val="28"/>
          <w:szCs w:val="28"/>
        </w:rPr>
        <w:t xml:space="preserve">К музыкальному фольклору казаков принадлежат вокальные жанры (песни, былины, плачи) и инструментальные жанры (танцевальные, наигрыши, пастушеские сигналы и так далее). С казачьими песнями и мелодиями детей можно знакомить уже с первой младшей группы. Это такие песенки — </w:t>
      </w:r>
      <w:proofErr w:type="spellStart"/>
      <w:r w:rsidRPr="0050111D">
        <w:rPr>
          <w:sz w:val="28"/>
          <w:szCs w:val="28"/>
        </w:rPr>
        <w:t>пестушки</w:t>
      </w:r>
      <w:proofErr w:type="spellEnd"/>
      <w:r w:rsidRPr="0050111D">
        <w:rPr>
          <w:sz w:val="28"/>
          <w:szCs w:val="28"/>
        </w:rPr>
        <w:t>, как: «Петушок», «Лады, лады», «Заинька», «Солнышко», «Говорок» и т.д. Они для детей в возрасте от года до трёх лет просты по мелодии и понятны по содержанию, отражают окружающий мир ребёнка. По тексту песни очень лаконичны, построены на повторе одной музыкальной фразы, не требуют быстрого темпа, исполняются не торопливо, с хорошей дикцией. Звукоподражания используются для создания яркого образа и вызывают эмоциональный отклик у ребёнка. Работая с малышами над музыкально — ритмическими движениями можно использовать такие игры — хороводы: «А во поле липонька», «Все бы я на горушку ходила», «Ох, аленький, лазоревый цветок», «Ой, сад во дворе», «Завивайся березка» и т.д.</w:t>
      </w:r>
    </w:p>
    <w:p w14:paraId="6C4A04E7" w14:textId="77777777" w:rsidR="00A50282" w:rsidRDefault="0050111D" w:rsidP="00A50282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50111D">
        <w:rPr>
          <w:sz w:val="28"/>
          <w:szCs w:val="28"/>
        </w:rPr>
        <w:t xml:space="preserve">Народная плясовая и хороводная музыка имеет простой ритмический рисунок и позволяет импровизировать движения. Казачьи подвижные игры формируют у детей ориентацию в пространстве, координацию, внимание, умение контролировать свои действия, подчиняться правилам игры. Это такие игры как: «Сети», «Клубочек», «Горшки», «Кот на квашне», «Коза», «Колечко» и др. Песни Кубанских казаков, отличающиеся особым колоритом, учат выразительному, непринужденному пению, учат брать дыхание между музыкальными фразами, удерживать его до конца фразы. Простота музыкального языка песен, естественность их интонаций, тесно связанных с речевыми компонентами, способствуют быстрому, легкому запоминанию и усвоению. Напевы календарных песен можно кричать, петь или интонировать </w:t>
      </w:r>
      <w:r w:rsidRPr="0050111D">
        <w:rPr>
          <w:sz w:val="28"/>
          <w:szCs w:val="28"/>
        </w:rPr>
        <w:lastRenderedPageBreak/>
        <w:t>говорком. При обучении импровизации в разных видах музыкальной деятельности наиболее эффективны приемы: прямого показа педагога, объяснения, иллюстрирования, анализа продуктов детской деятельности, обсуждения и оценки их детьми. Выразительный показ взрослого занимает ведущее место в системе обучения детей музыкальным способностям. Он формирует правильные представления о музыкальной деятельности, о своих собственных задачах. Сначала допускается подражательность педагогу, а затем полная самостоятельность при музицировании.</w:t>
      </w:r>
    </w:p>
    <w:p w14:paraId="28B66F26" w14:textId="77777777" w:rsidR="00A50282" w:rsidRDefault="0050111D" w:rsidP="00A50282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50111D">
        <w:rPr>
          <w:sz w:val="28"/>
          <w:szCs w:val="28"/>
        </w:rPr>
        <w:t xml:space="preserve">Основополагающей методической позицией на занятиях, знакомящих детей с музыкальной культурой кубанского народа, является моделирование процесса художественного творчества для взрослых – это импровизация песен, образно-игровое вхождение в музыку, художественное фольклорное исполнение произведения, создание игрового «фона», требующее от детей перевоплощения, вхождения в образ, усиленной работы над языком, что в дальнейшем приведет к развитию музыкальных способностей в процессе работы с народной песней. Приобщение детей к участию в календарных обрядовых праздниках способствует непосредственному впитыванию художественно ценных образов, всевозможных </w:t>
      </w:r>
      <w:proofErr w:type="spellStart"/>
      <w:r w:rsidRPr="0050111D">
        <w:rPr>
          <w:sz w:val="28"/>
          <w:szCs w:val="28"/>
        </w:rPr>
        <w:t>песенно</w:t>
      </w:r>
      <w:proofErr w:type="spellEnd"/>
      <w:r w:rsidRPr="0050111D">
        <w:rPr>
          <w:sz w:val="28"/>
          <w:szCs w:val="28"/>
        </w:rPr>
        <w:t xml:space="preserve"> — игровых жанров, развитию творческой активности детей. Происходит постепенное усвоение и накопление обширного фольклорного материала. Конечно же, большими помощниками в проведении всей этой работы являются родители. Родители принимают активное участие в создании предметно развивающей среды, в оснащении и оборудовании кубанской горницы, оказывают помощь в изготовлении кубанских костюмов, участвуют в разнообразных конкурсах, праздниках, развлечениях, что способствовало эмоционально-положительному детско-родительскому взаимоотношению. Увлеченность детей, родителей и воспитателей одним делом делает нас сплоченными, более организованными, способствует развитию чувства коммуникабельности и коллективизма.</w:t>
      </w:r>
    </w:p>
    <w:p w14:paraId="3C67E56D" w14:textId="77777777" w:rsidR="00B210EB" w:rsidRDefault="0050111D" w:rsidP="00B210EB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50111D">
        <w:rPr>
          <w:sz w:val="28"/>
          <w:szCs w:val="28"/>
        </w:rPr>
        <w:t>Использование народного песенного творчества вызывает интерес дошкольников к народной музыке, прививает любовь к кубанскому фольклору, вовлекает детей в активное творчество. Все это способствует воспитанию национального самосознания, чувства патриотизма и любви к родному краю.</w:t>
      </w:r>
    </w:p>
    <w:p w14:paraId="3F8BD49A" w14:textId="77777777" w:rsidR="00B210EB" w:rsidRDefault="0050111D" w:rsidP="00B210EB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50111D">
        <w:rPr>
          <w:sz w:val="28"/>
          <w:szCs w:val="28"/>
        </w:rPr>
        <w:t>Дети – будущее нашей Родины, им беречь и охранять ее просторы, ее красоты, ее богатства.</w:t>
      </w:r>
    </w:p>
    <w:p w14:paraId="4522316E" w14:textId="77777777" w:rsidR="00B210EB" w:rsidRDefault="0050111D" w:rsidP="00B210EB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50111D">
        <w:rPr>
          <w:sz w:val="28"/>
          <w:szCs w:val="28"/>
        </w:rPr>
        <w:t>Таким образом, можно сделать вывод о том, что кубанские народные игры в комплексе с другими образовательными средствами составляют базу гармоничного развития личности ребенка, включающей в себя духовное обогащение, нравственную чистоту и физическую гармонию. Работая с детьми, педагог должен помнить, что впечатления, полученные в раннем детстве, очень глубоки и не исчезают даже из памяти взрослых. Они являются базой для формирования моральных и эмоциональных чувств, сознания себя и впоследствии их проявления в полезной для общества и творческой деятельности.</w:t>
      </w:r>
      <w:r w:rsidRPr="0050111D">
        <w:rPr>
          <w:sz w:val="28"/>
          <w:szCs w:val="28"/>
        </w:rPr>
        <w:t xml:space="preserve"> </w:t>
      </w:r>
      <w:r w:rsidRPr="0050111D">
        <w:rPr>
          <w:sz w:val="28"/>
          <w:szCs w:val="28"/>
        </w:rPr>
        <w:t>  </w:t>
      </w:r>
    </w:p>
    <w:p w14:paraId="471A9B5B" w14:textId="6E54C54E" w:rsidR="0050111D" w:rsidRPr="0050111D" w:rsidRDefault="0050111D" w:rsidP="00B210EB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50111D">
        <w:rPr>
          <w:sz w:val="28"/>
          <w:szCs w:val="28"/>
        </w:rPr>
        <w:lastRenderedPageBreak/>
        <w:t> Закончить хочется словами Дмитрия Сергеевича Лихачева: «Воспитание любви к родному краю, к родной культуре, к родному посёлку, к родной речи, к Родине – задача первостепенной важности, и нет необходимости — это доказывать. Но как воспитать эту любовь? Она начинается с малого – с любви к своей семье, к своему дому. Постоянно расширяясь, эта любовь к родному переходит в любовь к своему государству, к его истории, его прошлому и настоящему, а затем ко всему человечеству…».</w:t>
      </w:r>
    </w:p>
    <w:p w14:paraId="37851BBA" w14:textId="77777777" w:rsidR="0050111D" w:rsidRPr="0050111D" w:rsidRDefault="0050111D" w:rsidP="0050111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2C6D530" w14:textId="1B556EB7" w:rsidR="0050111D" w:rsidRPr="0050111D" w:rsidRDefault="0050111D" w:rsidP="0050111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Список используемой литературы:</w:t>
      </w:r>
    </w:p>
    <w:p w14:paraId="00ED7832" w14:textId="77777777" w:rsidR="0050111D" w:rsidRPr="0050111D" w:rsidRDefault="0050111D" w:rsidP="0050111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«От рождения до школы». Инновационная программа дошкольного образования. / Под ред. Н. Е. Вераксы, Т. С. Комаровой, Э. М. Дорофеевой. — Издание пятое (инновационное), исп. и доп. — М.: МОЗАИКА-СИНТЕЗ, 2019. — c. 336.</w:t>
      </w:r>
    </w:p>
    <w:p w14:paraId="3128BCE7" w14:textId="77777777" w:rsidR="0050111D" w:rsidRPr="0050111D" w:rsidRDefault="0050111D" w:rsidP="0050111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Губанова Н. Ф. Игровая деятельность в детском саду. — М.: Мозаика-Синтез, 2009. — 128 с. 3. Губанова Н. Ф. Развитие игровой деятельности. Система работы во второй младшей группе детского сада. — М.: Мозаика-Синтез, 2009. — 128 с. 4. Игра дошкольника/ Л. А. Абрамян, Т. В. Антонова, Л. В. Артемова и др.; Под ред. С. Л. Новоселовой.- М.: Просвещение, 1989. — 286.</w:t>
      </w:r>
    </w:p>
    <w:p w14:paraId="02E3C03E" w14:textId="77777777" w:rsidR="0050111D" w:rsidRPr="0050111D" w:rsidRDefault="0050111D" w:rsidP="0050111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11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Игра дошкольника / Сост. е. В. Зворыгина. — М.: Просвещение 1999. — 286 с.</w:t>
      </w:r>
    </w:p>
    <w:p w14:paraId="05D595E5" w14:textId="77777777" w:rsidR="00784ECF" w:rsidRPr="0050111D" w:rsidRDefault="00784ECF">
      <w:pPr>
        <w:rPr>
          <w:rFonts w:ascii="Times New Roman" w:hAnsi="Times New Roman" w:cs="Times New Roman"/>
          <w:sz w:val="28"/>
          <w:szCs w:val="28"/>
        </w:rPr>
      </w:pPr>
    </w:p>
    <w:sectPr w:rsidR="00784ECF" w:rsidRPr="005011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62692"/>
    <w:multiLevelType w:val="multilevel"/>
    <w:tmpl w:val="E8B40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61379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226"/>
    <w:rsid w:val="00121F35"/>
    <w:rsid w:val="0050111D"/>
    <w:rsid w:val="00784ECF"/>
    <w:rsid w:val="00A50282"/>
    <w:rsid w:val="00AF6CCE"/>
    <w:rsid w:val="00B210EB"/>
    <w:rsid w:val="00D408AA"/>
    <w:rsid w:val="00E36226"/>
    <w:rsid w:val="00EC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267C4"/>
  <w15:chartTrackingRefBased/>
  <w15:docId w15:val="{18F24AA7-E165-4256-8B62-4C7526148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1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No Spacing"/>
    <w:uiPriority w:val="1"/>
    <w:qFormat/>
    <w:rsid w:val="00121F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45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7</Pages>
  <Words>2642</Words>
  <Characters>15064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надымова</dc:creator>
  <cp:keywords/>
  <dc:description/>
  <cp:lastModifiedBy>мария надымова</cp:lastModifiedBy>
  <cp:revision>3</cp:revision>
  <dcterms:created xsi:type="dcterms:W3CDTF">2023-11-29T16:55:00Z</dcterms:created>
  <dcterms:modified xsi:type="dcterms:W3CDTF">2023-11-29T19:18:00Z</dcterms:modified>
</cp:coreProperties>
</file>