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855475" w14:textId="77777777" w:rsidR="00C609A1" w:rsidRPr="00A72384" w:rsidRDefault="00C609A1" w:rsidP="00C609A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72384">
        <w:rPr>
          <w:rFonts w:ascii="Times New Roman" w:hAnsi="Times New Roman" w:cs="Times New Roman"/>
          <w:sz w:val="28"/>
          <w:szCs w:val="28"/>
        </w:rPr>
        <w:t>Государственное бюджетное дошкольное образовательное учреждение детский сад №95</w:t>
      </w:r>
    </w:p>
    <w:p w14:paraId="3C05FD92" w14:textId="77777777" w:rsidR="00C609A1" w:rsidRPr="00A72384" w:rsidRDefault="00C609A1" w:rsidP="00C609A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72384">
        <w:rPr>
          <w:rFonts w:ascii="Times New Roman" w:hAnsi="Times New Roman" w:cs="Times New Roman"/>
          <w:sz w:val="28"/>
          <w:szCs w:val="28"/>
        </w:rPr>
        <w:t>Красногвардейского района Санкт-Петербурга</w:t>
      </w:r>
    </w:p>
    <w:p w14:paraId="0905271C" w14:textId="26F53706" w:rsidR="00C609A1" w:rsidRDefault="00C609A1"/>
    <w:p w14:paraId="284C9C13" w14:textId="1E0C55E7" w:rsidR="00C609A1" w:rsidRDefault="00C609A1"/>
    <w:p w14:paraId="5A483FF4" w14:textId="20CA66F5" w:rsidR="00C609A1" w:rsidRDefault="00C609A1"/>
    <w:p w14:paraId="0FDC8D63" w14:textId="1B28D447" w:rsidR="00C609A1" w:rsidRDefault="00C609A1"/>
    <w:p w14:paraId="08645BF2" w14:textId="721DBA37" w:rsidR="00C609A1" w:rsidRDefault="00C609A1"/>
    <w:p w14:paraId="797DCE9B" w14:textId="6A6C0F9C" w:rsidR="00C609A1" w:rsidRDefault="00C609A1"/>
    <w:p w14:paraId="4E9FC4E3" w14:textId="625123E9" w:rsidR="00C609A1" w:rsidRDefault="00C609A1"/>
    <w:p w14:paraId="5DDB8D9D" w14:textId="77777777" w:rsidR="00C609A1" w:rsidRDefault="00C609A1"/>
    <w:p w14:paraId="55F6E011" w14:textId="77777777" w:rsidR="00C609A1" w:rsidRDefault="00C609A1"/>
    <w:p w14:paraId="54EFCC03" w14:textId="77777777" w:rsidR="00C609A1" w:rsidRDefault="00C609A1" w:rsidP="00C609A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Научно-методическая статья</w:t>
      </w:r>
    </w:p>
    <w:p w14:paraId="0E7270A6" w14:textId="77777777" w:rsidR="00C609A1" w:rsidRPr="009A5374" w:rsidRDefault="00C609A1" w:rsidP="00C609A1">
      <w:pPr>
        <w:tabs>
          <w:tab w:val="left" w:pos="9162"/>
        </w:tabs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Тема: </w:t>
      </w:r>
      <w:r w:rsidRPr="009A5374">
        <w:rPr>
          <w:rFonts w:ascii="Times New Roman" w:hAnsi="Times New Roman" w:cs="Times New Roman"/>
          <w:b/>
          <w:bCs/>
          <w:sz w:val="28"/>
          <w:szCs w:val="28"/>
        </w:rPr>
        <w:t>Развитие культуры общения у старших дошкольников</w:t>
      </w:r>
    </w:p>
    <w:p w14:paraId="575856D0" w14:textId="77777777" w:rsidR="00C609A1" w:rsidRPr="00A72384" w:rsidRDefault="00C609A1" w:rsidP="00C609A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7307407A" w14:textId="77777777" w:rsidR="00C609A1" w:rsidRPr="00A72384" w:rsidRDefault="00C609A1" w:rsidP="00C609A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78417D21" w14:textId="77777777" w:rsidR="00C609A1" w:rsidRPr="00A72384" w:rsidRDefault="00C609A1" w:rsidP="00C609A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72384">
        <w:rPr>
          <w:rFonts w:ascii="Times New Roman" w:hAnsi="Times New Roman" w:cs="Times New Roman"/>
          <w:sz w:val="28"/>
          <w:szCs w:val="28"/>
        </w:rPr>
        <w:t xml:space="preserve">    </w:t>
      </w:r>
    </w:p>
    <w:p w14:paraId="036A6217" w14:textId="77777777" w:rsidR="00C609A1" w:rsidRPr="00A72384" w:rsidRDefault="00C609A1" w:rsidP="00C609A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341ACA7" w14:textId="77777777" w:rsidR="00C609A1" w:rsidRPr="00A72384" w:rsidRDefault="00C609A1" w:rsidP="00C609A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9894129" w14:textId="77777777" w:rsidR="00C609A1" w:rsidRDefault="00C609A1" w:rsidP="00C609A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1195881B" w14:textId="77777777" w:rsidR="00C609A1" w:rsidRDefault="00C609A1" w:rsidP="00C609A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19794022" w14:textId="77777777" w:rsidR="00C609A1" w:rsidRDefault="00C609A1" w:rsidP="00C609A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5B9E1125" w14:textId="77777777" w:rsidR="00C609A1" w:rsidRPr="00A72384" w:rsidRDefault="00C609A1" w:rsidP="00C609A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5A04AC81" w14:textId="77777777" w:rsidR="00C609A1" w:rsidRPr="00A72384" w:rsidRDefault="00C609A1" w:rsidP="00C609A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A72384">
        <w:rPr>
          <w:rFonts w:ascii="Times New Roman" w:hAnsi="Times New Roman" w:cs="Times New Roman"/>
          <w:sz w:val="28"/>
          <w:szCs w:val="28"/>
        </w:rPr>
        <w:t xml:space="preserve">Воспитатель: </w:t>
      </w:r>
    </w:p>
    <w:p w14:paraId="005AB891" w14:textId="77777777" w:rsidR="00C609A1" w:rsidRPr="00A72384" w:rsidRDefault="00C609A1" w:rsidP="00C609A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A72384">
        <w:rPr>
          <w:rFonts w:ascii="Times New Roman" w:hAnsi="Times New Roman" w:cs="Times New Roman"/>
          <w:sz w:val="28"/>
          <w:szCs w:val="28"/>
        </w:rPr>
        <w:t>Высшая квалифицированная категория</w:t>
      </w:r>
    </w:p>
    <w:p w14:paraId="33675523" w14:textId="77777777" w:rsidR="00C609A1" w:rsidRPr="00A72384" w:rsidRDefault="00C609A1" w:rsidP="00C609A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A72384">
        <w:rPr>
          <w:rFonts w:ascii="Times New Roman" w:hAnsi="Times New Roman" w:cs="Times New Roman"/>
          <w:sz w:val="28"/>
          <w:szCs w:val="28"/>
        </w:rPr>
        <w:t>Куняшева Юлия Валентиновна</w:t>
      </w:r>
    </w:p>
    <w:p w14:paraId="1E39FDFA" w14:textId="7BCDFA98" w:rsidR="00C609A1" w:rsidRDefault="00C609A1" w:rsidP="00C609A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28139DEB" w14:textId="139E0E3A" w:rsidR="00C609A1" w:rsidRDefault="00C609A1" w:rsidP="00C609A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31946FFB" w14:textId="2698D0C5" w:rsidR="00C609A1" w:rsidRDefault="00C609A1" w:rsidP="00C609A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4F8DCE36" w14:textId="0E2CD3BF" w:rsidR="00C609A1" w:rsidRDefault="00C609A1" w:rsidP="00C609A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68C40FF7" w14:textId="44A55ECE" w:rsidR="00C609A1" w:rsidRDefault="00C609A1" w:rsidP="00C609A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3463A5C3" w14:textId="4AD4B66C" w:rsidR="00C609A1" w:rsidRDefault="00C609A1" w:rsidP="00C609A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5D6726C6" w14:textId="59475617" w:rsidR="00C609A1" w:rsidRDefault="00C609A1" w:rsidP="00C609A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20BE9A3B" w14:textId="4B2F9629" w:rsidR="00C609A1" w:rsidRDefault="00C609A1" w:rsidP="00C609A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7BA07CBB" w14:textId="77777777" w:rsidR="00C609A1" w:rsidRDefault="00C609A1" w:rsidP="00C609A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02C7C2D0" w14:textId="4489657A" w:rsidR="00C609A1" w:rsidRDefault="00C609A1" w:rsidP="00C609A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6606D0D6" w14:textId="2E869894" w:rsidR="00C609A1" w:rsidRDefault="00C609A1" w:rsidP="00C609A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23864BFC" w14:textId="77777777" w:rsidR="00C609A1" w:rsidRPr="00A72384" w:rsidRDefault="00C609A1" w:rsidP="00C609A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425BC360" w14:textId="77777777" w:rsidR="00C609A1" w:rsidRPr="00A72384" w:rsidRDefault="00C609A1" w:rsidP="00C609A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72384">
        <w:rPr>
          <w:rFonts w:ascii="Times New Roman" w:hAnsi="Times New Roman" w:cs="Times New Roman"/>
          <w:sz w:val="28"/>
          <w:szCs w:val="28"/>
        </w:rPr>
        <w:t>Санкт-Петербург</w:t>
      </w:r>
    </w:p>
    <w:p w14:paraId="55630986" w14:textId="77777777" w:rsidR="00C609A1" w:rsidRPr="00A72384" w:rsidRDefault="00C609A1" w:rsidP="00C609A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72384">
        <w:rPr>
          <w:rFonts w:ascii="Times New Roman" w:hAnsi="Times New Roman" w:cs="Times New Roman"/>
          <w:sz w:val="28"/>
          <w:szCs w:val="28"/>
        </w:rPr>
        <w:t>2024 год</w:t>
      </w:r>
    </w:p>
    <w:p w14:paraId="0A0E2F9D" w14:textId="394DE16E" w:rsidR="007B51DB" w:rsidRPr="009A5374" w:rsidRDefault="00C609A1" w:rsidP="00C609A1">
      <w:pPr>
        <w:tabs>
          <w:tab w:val="left" w:pos="9162"/>
        </w:tabs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br w:type="page"/>
      </w:r>
      <w:r w:rsidR="007B51DB" w:rsidRPr="009A5374">
        <w:rPr>
          <w:rFonts w:ascii="Times New Roman" w:hAnsi="Times New Roman" w:cs="Times New Roman"/>
          <w:b/>
          <w:bCs/>
          <w:sz w:val="28"/>
          <w:szCs w:val="28"/>
        </w:rPr>
        <w:lastRenderedPageBreak/>
        <w:t>Развитие культуры общения у старших дошкольников</w:t>
      </w:r>
    </w:p>
    <w:p w14:paraId="5D455321" w14:textId="77777777" w:rsidR="007B51DB" w:rsidRPr="009A5374" w:rsidRDefault="007B51DB" w:rsidP="00161477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14:paraId="47930290" w14:textId="77777777" w:rsidR="007B51DB" w:rsidRPr="009A5374" w:rsidRDefault="007B51DB" w:rsidP="00F94327">
      <w:pPr>
        <w:pStyle w:val="14"/>
      </w:pPr>
      <w:r w:rsidRPr="009A5374">
        <w:t xml:space="preserve">Современное общество ставит перед воспитателями, педагогами и родителями задачу воспитания молодого поколения, владеющего всеми достижениями человеческого общества. Это находит отражение в государственных документах: «Конституции» и в Законе РФ «Об образовании», где написано, что каждый человек имеет право на образование и приобщение к культурным ценностям общества. Одной из приоритетных ценностей является культура поведения, важной составляющей которой является культура общения, рассматриваемая </w:t>
      </w:r>
      <w:proofErr w:type="gramStart"/>
      <w:r w:rsidRPr="009A5374">
        <w:t>как  компонент</w:t>
      </w:r>
      <w:proofErr w:type="gramEnd"/>
      <w:r w:rsidRPr="009A5374">
        <w:t xml:space="preserve"> социально-нравственной компетентности и коммуникативной культуры. </w:t>
      </w:r>
    </w:p>
    <w:p w14:paraId="6DD62587" w14:textId="77777777" w:rsidR="007B51DB" w:rsidRPr="009A5374" w:rsidRDefault="007B51DB" w:rsidP="00F94327">
      <w:pPr>
        <w:widowControl w:val="0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A537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Федеральный государственный образовательный стандарт дошкольного образования выдвигает ряд требований к социально - личностному развитию воспитанников. К числу этих требований относятся: развитие коммуникативной и социальной компетентности детей, положительных отношений ребенка к себе и другим людям; приобщение детей к ценностям сотрудничества с другими людьми, создание условий для формирования у ребенка ответственности за другого человека [1]. </w:t>
      </w:r>
    </w:p>
    <w:p w14:paraId="4B6A965E" w14:textId="77777777" w:rsidR="007B51DB" w:rsidRPr="009A5374" w:rsidRDefault="007B51DB" w:rsidP="007B710E">
      <w:pPr>
        <w:widowControl w:val="0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A5374">
        <w:rPr>
          <w:rFonts w:ascii="Times New Roman" w:hAnsi="Times New Roman" w:cs="Times New Roman"/>
          <w:sz w:val="28"/>
          <w:szCs w:val="28"/>
          <w:shd w:val="clear" w:color="auto" w:fill="FFFFFF"/>
        </w:rPr>
        <w:t>Актуальность развития у детей культуры общения обусловлена не только необходимостью развивать общечеловеческую способность ребенка к межличностному взаимодействию со взрослыми и сверстниками, помочь ему адаптироваться в обществе, почувствовать себя успешным, но и тем, что вследствие с</w:t>
      </w:r>
      <w:r w:rsidRPr="009A5374">
        <w:rPr>
          <w:rFonts w:ascii="Times New Roman" w:hAnsi="Times New Roman" w:cs="Times New Roman"/>
          <w:sz w:val="28"/>
          <w:szCs w:val="28"/>
        </w:rPr>
        <w:t xml:space="preserve">оциальные изменений последних лет многим людям все труднее </w:t>
      </w:r>
      <w:proofErr w:type="gramStart"/>
      <w:r w:rsidRPr="009A5374">
        <w:rPr>
          <w:rFonts w:ascii="Times New Roman" w:hAnsi="Times New Roman" w:cs="Times New Roman"/>
          <w:sz w:val="28"/>
          <w:szCs w:val="28"/>
        </w:rPr>
        <w:t>позитивно  взаимодействовать</w:t>
      </w:r>
      <w:proofErr w:type="gramEnd"/>
      <w:r w:rsidRPr="009A5374">
        <w:rPr>
          <w:rFonts w:ascii="Times New Roman" w:hAnsi="Times New Roman" w:cs="Times New Roman"/>
          <w:sz w:val="28"/>
          <w:szCs w:val="28"/>
        </w:rPr>
        <w:t xml:space="preserve"> с другими, иначе общаются друг с другом и дети. </w:t>
      </w:r>
    </w:p>
    <w:p w14:paraId="53176465" w14:textId="77777777" w:rsidR="007B51DB" w:rsidRPr="009A5374" w:rsidRDefault="007B51DB" w:rsidP="007B710E">
      <w:pPr>
        <w:widowControl w:val="0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A5374">
        <w:rPr>
          <w:rFonts w:ascii="Times New Roman" w:hAnsi="Times New Roman" w:cs="Times New Roman"/>
          <w:sz w:val="28"/>
          <w:szCs w:val="28"/>
        </w:rPr>
        <w:t xml:space="preserve">Со взрослыми ребенок общается с самого рождения, а </w:t>
      </w:r>
      <w:proofErr w:type="gramStart"/>
      <w:r w:rsidRPr="009A5374">
        <w:rPr>
          <w:rFonts w:ascii="Times New Roman" w:hAnsi="Times New Roman" w:cs="Times New Roman"/>
          <w:sz w:val="28"/>
          <w:szCs w:val="28"/>
        </w:rPr>
        <w:t>в  дошкольном</w:t>
      </w:r>
      <w:proofErr w:type="gramEnd"/>
      <w:r w:rsidRPr="009A5374">
        <w:rPr>
          <w:rFonts w:ascii="Times New Roman" w:hAnsi="Times New Roman" w:cs="Times New Roman"/>
          <w:sz w:val="28"/>
          <w:szCs w:val="28"/>
        </w:rPr>
        <w:t xml:space="preserve"> возрасте в жизнь ребенка прочно и уже навсегда входят другие дети - сверстники.  Конкретные представления о культуре общения усваиваются растущим человеком вместе с опытом поведения, с накоплением нравственных представлений. При этом без преувеличения можно сказать, </w:t>
      </w:r>
      <w:r w:rsidRPr="009A5374">
        <w:rPr>
          <w:rFonts w:ascii="Times New Roman" w:hAnsi="Times New Roman" w:cs="Times New Roman"/>
          <w:sz w:val="28"/>
          <w:szCs w:val="28"/>
        </w:rPr>
        <w:lastRenderedPageBreak/>
        <w:t>что в каждой группе детского сада воспитатели наблюдают сложную и порой драматическую картину межличностных отношений детей. Мир взаимоотношений дошкольников очень разнообразный: они дружат, ябедничают, ссорятся, мирятся, обижаются, ревнуют, – и все это протекает естественным образом, без свойственных многим взрослым фальши и лицемерия, хотя при этом эмоциональная напряженность и конфликтность в сфере детских отношений зачастую значительно выше, чем у взрослых.</w:t>
      </w:r>
    </w:p>
    <w:p w14:paraId="43736523" w14:textId="77777777" w:rsidR="007B51DB" w:rsidRPr="009A5374" w:rsidRDefault="007B51DB" w:rsidP="00505293">
      <w:pPr>
        <w:pStyle w:val="14"/>
      </w:pPr>
      <w:r w:rsidRPr="009A5374">
        <w:t xml:space="preserve">Задачей педагогов </w:t>
      </w:r>
      <w:r w:rsidRPr="009A5374">
        <w:rPr>
          <w:shd w:val="clear" w:color="auto" w:fill="FFFFFF"/>
        </w:rPr>
        <w:t>дошкольной образовательной организации</w:t>
      </w:r>
      <w:r w:rsidRPr="009A5374">
        <w:t xml:space="preserve"> является «…создание культурной среды развития для каждого ребенка и оказание ему помощи и поддержки в активном освоении культурного опыта» [4, с.241].</w:t>
      </w:r>
    </w:p>
    <w:p w14:paraId="3CFBBF84" w14:textId="77777777" w:rsidR="007B51DB" w:rsidRPr="009A5374" w:rsidRDefault="007B51DB" w:rsidP="009F1821">
      <w:pPr>
        <w:pStyle w:val="14"/>
      </w:pPr>
      <w:r w:rsidRPr="009A5374">
        <w:t>В воспитании культуры общения детей педагогу необходимо влиять на все стороны коммуникативного процесса: на информационный обмен (</w:t>
      </w:r>
      <w:proofErr w:type="gramStart"/>
      <w:r w:rsidRPr="009A5374">
        <w:t>на  содержание</w:t>
      </w:r>
      <w:proofErr w:type="gramEnd"/>
      <w:r w:rsidRPr="009A5374">
        <w:t xml:space="preserve"> коммуникативного процесса), на коммуникативные и поведенческие умения (то есть, на способы речевого и практического взаимодействия) и соответствующие представления дошкольников о нравственных качествах и поступках людей, о нормах и правилах поведения и общения. При этом необходимо учитывать психолого-педагогические особенности дошкольников различных возрастов. Так, с возрастом развивается общение как вид деятельности детей. К старшему дошкольному возрасту появляется </w:t>
      </w:r>
      <w:proofErr w:type="spellStart"/>
      <w:r w:rsidRPr="009A5374">
        <w:t>внеситуативно</w:t>
      </w:r>
      <w:proofErr w:type="spellEnd"/>
      <w:r w:rsidRPr="009A5374">
        <w:t xml:space="preserve">-личностная форма общения, которую отличают личностные мотивы общения, а также потребности во взаимопонимании и сопереживании. Общение со сверстниками становится </w:t>
      </w:r>
      <w:proofErr w:type="spellStart"/>
      <w:r w:rsidRPr="009A5374">
        <w:t>внеситуативно</w:t>
      </w:r>
      <w:proofErr w:type="spellEnd"/>
      <w:r w:rsidRPr="009A5374">
        <w:t xml:space="preserve">-деловым, приобретает черты </w:t>
      </w:r>
      <w:proofErr w:type="spellStart"/>
      <w:r w:rsidRPr="009A5374">
        <w:t>внеситуативности</w:t>
      </w:r>
      <w:proofErr w:type="spellEnd"/>
      <w:r w:rsidRPr="009A5374">
        <w:t>, у детей складываются устойчивые избирательные предпочтения [</w:t>
      </w:r>
      <w:r>
        <w:t xml:space="preserve">2; </w:t>
      </w:r>
      <w:r w:rsidRPr="009A5374">
        <w:t>5].</w:t>
      </w:r>
    </w:p>
    <w:p w14:paraId="20EEEF97" w14:textId="77777777" w:rsidR="007B51DB" w:rsidRPr="009A5374" w:rsidRDefault="007B51DB" w:rsidP="009F1821">
      <w:pPr>
        <w:pStyle w:val="14"/>
      </w:pPr>
      <w:proofErr w:type="spellStart"/>
      <w:proofErr w:type="gramStart"/>
      <w:r w:rsidRPr="009A5374">
        <w:t>А.М.Вербенец</w:t>
      </w:r>
      <w:proofErr w:type="spellEnd"/>
      <w:r w:rsidRPr="009A5374">
        <w:t xml:space="preserve">  подчеркивает</w:t>
      </w:r>
      <w:proofErr w:type="gramEnd"/>
      <w:r w:rsidRPr="009A5374">
        <w:t xml:space="preserve">, что «…на сегодняшний день дошкольные образовательные учреждения стоят перед проблемой определения форм организованной образовательной деятельности, позволяющей освоить ребенку основной содержание программы по образовательным областям» [3, с.9]. </w:t>
      </w:r>
    </w:p>
    <w:p w14:paraId="096A3605" w14:textId="77777777" w:rsidR="007B51DB" w:rsidRPr="009A5374" w:rsidRDefault="007B51DB" w:rsidP="009F1821">
      <w:pPr>
        <w:pStyle w:val="14"/>
      </w:pPr>
      <w:r w:rsidRPr="009A5374">
        <w:lastRenderedPageBreak/>
        <w:t>Автором подчеркивается целесообразность использования ситуационного подхода. При этом основной единицей педагогического процесса является образовательная ситуация, то есть «…такая форма совместной деятельности педагога и детей, которая планируется и целенаправленно организуется педагогом с целью решения определенных задач развития, воспитания и обучения [3, с.9].</w:t>
      </w:r>
    </w:p>
    <w:p w14:paraId="4AA72034" w14:textId="77777777" w:rsidR="007B51DB" w:rsidRPr="009A5374" w:rsidRDefault="007B51DB" w:rsidP="009F1821">
      <w:pPr>
        <w:pStyle w:val="14"/>
        <w:rPr>
          <w:b/>
          <w:bCs/>
        </w:rPr>
      </w:pPr>
      <w:r w:rsidRPr="009A5374">
        <w:t xml:space="preserve">Как представляется, образовательные ситуации могут эффективно использоваться с целью развития культуры общения детей. Среди различных видов образовательных ситуаций, рекомендуемых воспитателям в качестве средства развития культуры общения у старших дошкольников, можно выделить следующие. </w:t>
      </w:r>
    </w:p>
    <w:p w14:paraId="088B4230" w14:textId="77777777" w:rsidR="007B51DB" w:rsidRPr="009A5374" w:rsidRDefault="007B51DB" w:rsidP="00D83C56">
      <w:pPr>
        <w:pStyle w:val="14"/>
      </w:pPr>
      <w:r w:rsidRPr="009A5374">
        <w:t xml:space="preserve">- объяснительно-иллюстративные образовательные ситуации, которые подходят в основном для организованной образовательной деятельности, например, для погружения в тему; </w:t>
      </w:r>
    </w:p>
    <w:p w14:paraId="6176D000" w14:textId="77777777" w:rsidR="007B51DB" w:rsidRPr="009A5374" w:rsidRDefault="007B51DB" w:rsidP="00F636B2">
      <w:pPr>
        <w:pStyle w:val="14"/>
      </w:pPr>
      <w:r w:rsidRPr="009A5374">
        <w:t>- репродуктивные образовательные ситуации, предполагающие повтор, в ходе которого ребенку транслируется опыт, который он должен усвоить;</w:t>
      </w:r>
    </w:p>
    <w:p w14:paraId="2616826B" w14:textId="77777777" w:rsidR="007B51DB" w:rsidRPr="009A5374" w:rsidRDefault="007B51DB" w:rsidP="00F636B2">
      <w:pPr>
        <w:pStyle w:val="14"/>
      </w:pPr>
      <w:r w:rsidRPr="009A5374">
        <w:t>- проблемные образовательные ситуации, в ходе которых дети ищут решения в совместной со взрослыми деятельности;</w:t>
      </w:r>
    </w:p>
    <w:p w14:paraId="4896045C" w14:textId="77777777" w:rsidR="007B51DB" w:rsidRPr="009A5374" w:rsidRDefault="007B51DB" w:rsidP="00F636B2">
      <w:pPr>
        <w:pStyle w:val="14"/>
      </w:pPr>
      <w:r w:rsidRPr="009A5374">
        <w:t xml:space="preserve">- частично-поисковые образовательные ситуации, которые совмещают в себе показ взрослого и поиск решений проблемы; </w:t>
      </w:r>
    </w:p>
    <w:p w14:paraId="3E320DD2" w14:textId="77777777" w:rsidR="007B51DB" w:rsidRPr="009A5374" w:rsidRDefault="007B51DB" w:rsidP="00F636B2">
      <w:pPr>
        <w:pStyle w:val="14"/>
      </w:pPr>
      <w:r w:rsidRPr="009A5374">
        <w:t xml:space="preserve">- эвристические образовательные ситуации, в ходе которых дети самостоятельно делают открытия. </w:t>
      </w:r>
    </w:p>
    <w:p w14:paraId="2149074F" w14:textId="77777777" w:rsidR="007B51DB" w:rsidRPr="009A5374" w:rsidRDefault="007B51DB" w:rsidP="00F636B2">
      <w:pPr>
        <w:pStyle w:val="14"/>
      </w:pPr>
      <w:r w:rsidRPr="009A5374">
        <w:t>С целью развития культуры общения у старших дошкольников можно использовать следующие типы образовательных ситуаций: вводную, организационную; образовательную ситуацию   обсуждения; рефлексии; объективизации, осознания; обобщения. Рассмотрим данные образовательные ситуации подробнее.</w:t>
      </w:r>
    </w:p>
    <w:p w14:paraId="09AA2942" w14:textId="77777777" w:rsidR="007B51DB" w:rsidRPr="009A5374" w:rsidRDefault="007B51DB" w:rsidP="00F636B2">
      <w:pPr>
        <w:pStyle w:val="14"/>
      </w:pPr>
      <w:r w:rsidRPr="009A5374">
        <w:t xml:space="preserve">В начале воспитателем организуется вводная, организационная образовательная ситуация, побуждающая дошкольника к самостоятельному поиску решения возникшей задачи. При этом важно, чтобы ребенок не </w:t>
      </w:r>
      <w:r w:rsidRPr="009A5374">
        <w:lastRenderedPageBreak/>
        <w:t>оказался лишь исполнителем замысла взрослого. Необходимо, чтобы в ходе данной образовательной ситуации у дошкольника сложился замысел его собственной деятельности. Вслед за этим создаются условия для проведения детьми соответствующего ситуации самостоятельного поиска информации. В такой предварительной поисковой работе могут участвовать и родители, выполняя задания воспитателя.</w:t>
      </w:r>
    </w:p>
    <w:p w14:paraId="5FFD8E5C" w14:textId="77777777" w:rsidR="007B51DB" w:rsidRPr="009A5374" w:rsidRDefault="007B51DB" w:rsidP="00F636B2">
      <w:pPr>
        <w:pStyle w:val="14"/>
      </w:pPr>
      <w:r w:rsidRPr="009A5374">
        <w:t>Далее воспитателем создается образовательная ситуация обсуждения тех самостоятельных попыток, которые дошкольники предприняли, чтобы найти решение поставленной задачи. В ходе обсуждения выявляются и сопоставляются разные точки зрения, подбираются аргументы для их доказательства и прочее.</w:t>
      </w:r>
    </w:p>
    <w:p w14:paraId="1D4B40E8" w14:textId="77777777" w:rsidR="007B51DB" w:rsidRPr="009A5374" w:rsidRDefault="007B51DB" w:rsidP="00F636B2">
      <w:pPr>
        <w:pStyle w:val="14"/>
      </w:pPr>
      <w:r w:rsidRPr="009A5374">
        <w:t>В ходе образовательной ситуации рефлексии получившихся результатов воспитателем проводятся диалог или дискуссия, выясняются, какие способы и средства решения задачи были использованы, удалось ли решить задачу с их помощью, какие из этих способов и средств оказались наиболее эффективны. Создавая такую рефлексивную ситуацию, воспитатель приостанавливает естественный ход процесса решения задачи, давая ребенку возможность осознать совершенное им действие. Затем воспитатель помогает дошкольнику зафиксировать эту остановку и сам останавливает процесс решения задачи. При этом возможны следующие комментарии и вопросы: «Было вот как, а стало...»; «Посмотрим, что здесь происходит...</w:t>
      </w:r>
      <w:proofErr w:type="gramStart"/>
      <w:r w:rsidRPr="009A5374">
        <w:t>»;  «</w:t>
      </w:r>
      <w:proofErr w:type="gramEnd"/>
      <w:r w:rsidRPr="009A5374">
        <w:t>Что же изменилось? Почему? Что ты для этого сделал? Как ты сделал?»; «Повтори свои действия, нарисуй их» и прочие.</w:t>
      </w:r>
    </w:p>
    <w:p w14:paraId="6B05C3D1" w14:textId="77777777" w:rsidR="007B51DB" w:rsidRPr="009A5374" w:rsidRDefault="007B51DB" w:rsidP="00F636B2">
      <w:pPr>
        <w:pStyle w:val="14"/>
      </w:pPr>
      <w:r w:rsidRPr="009A5374">
        <w:t xml:space="preserve">Затем следует объективизация или осознание произошедшего, насколько это типично для рассматриваемого процесса, насколько свойственно ребенку. При этом можно задать ребенку следующие </w:t>
      </w:r>
      <w:proofErr w:type="gramStart"/>
      <w:r w:rsidRPr="009A5374">
        <w:t xml:space="preserve">вопросы:   </w:t>
      </w:r>
      <w:proofErr w:type="gramEnd"/>
      <w:r w:rsidRPr="009A5374">
        <w:t>«Ты всегда так делаешь?»; «Это твое правило?»; «У тебя всегда так получается?»; «Можно было поступить как-то по-другому или ты думаешь, что надо было поступить именно так?» «Как по-твоему Саша (Катя или другой ребенок) поступил бы в такой ситуации?» и прочие.</w:t>
      </w:r>
    </w:p>
    <w:p w14:paraId="57362A53" w14:textId="77777777" w:rsidR="007B51DB" w:rsidRPr="009A5374" w:rsidRDefault="007B51DB" w:rsidP="00F636B2">
      <w:pPr>
        <w:pStyle w:val="14"/>
      </w:pPr>
      <w:r w:rsidRPr="009A5374">
        <w:lastRenderedPageBreak/>
        <w:t>Далее можно рекомендовать организацию обобщения объективного содержания, для чего создаются образовательные ситуации, в ходе которых можно задать ребенку следующие вопросы: «Как ты думаешь, если мы повторим в похожей ситуации наши действия, получится ли тоже самое? Так всегда бывает? Почему так получается?»; «Все так поступают, как и ты, или каждый делает по-другому, по-своему? У любого человека получилось бы именно так в этом случае?</w:t>
      </w:r>
    </w:p>
    <w:p w14:paraId="5402A6AA" w14:textId="77777777" w:rsidR="007B51DB" w:rsidRPr="009A5374" w:rsidRDefault="007B51DB" w:rsidP="00F636B2">
      <w:pPr>
        <w:pStyle w:val="14"/>
      </w:pPr>
      <w:r w:rsidRPr="009A5374">
        <w:t>В качестве примера приведем образовательную ситуацию «Письмо поссорившимся ребятам». Педагог предлагает детям «прочесть письмо». В письменном конверте представлена серия из 4-5 сюжетных картинок, изображающих поссорившихся детей. Тема картинок должна отражать проблемную нравственную ситуацию и не должна отражать знакомое детям литературное произведение. В ходе работы над решением проблемы предполагается рассматривание детьми и краткое описание содержания каждой картинки, определение вариантов сюжета, рассказы детей.</w:t>
      </w:r>
    </w:p>
    <w:p w14:paraId="04C0B2E9" w14:textId="77777777" w:rsidR="007B51DB" w:rsidRPr="009A5374" w:rsidRDefault="007B51DB" w:rsidP="00F636B2">
      <w:pPr>
        <w:pStyle w:val="14"/>
      </w:pPr>
      <w:r w:rsidRPr="009A5374">
        <w:t xml:space="preserve">Педагог </w:t>
      </w:r>
      <w:proofErr w:type="gramStart"/>
      <w:r w:rsidRPr="009A5374">
        <w:t>описывает  детям</w:t>
      </w:r>
      <w:proofErr w:type="gramEnd"/>
      <w:r w:rsidRPr="009A5374">
        <w:t xml:space="preserve"> ситуацию: «В одном дворе произошло событие. </w:t>
      </w:r>
      <w:proofErr w:type="gramStart"/>
      <w:r w:rsidRPr="009A5374">
        <w:t>Дети  -</w:t>
      </w:r>
      <w:proofErr w:type="gramEnd"/>
      <w:r w:rsidRPr="009A5374">
        <w:t xml:space="preserve"> участники события (ссоры) написали письмо с просьбой помочь им разобраться в ситуации и принять правильное решение - что им делать, как поступить.  Как прочесть письмо? Давайте рассмотрим картинки, разложим их по порядку, и попробуем прочесть, о чем рассказывается в письме». </w:t>
      </w:r>
    </w:p>
    <w:p w14:paraId="6F9C3E61" w14:textId="77777777" w:rsidR="007B51DB" w:rsidRPr="009A5374" w:rsidRDefault="007B51DB" w:rsidP="00F636B2">
      <w:pPr>
        <w:pStyle w:val="14"/>
      </w:pPr>
      <w:r w:rsidRPr="009A5374">
        <w:t>Педагог предлагает детям дать участникам события имена и затем рассказать, как можно исправить положение, то есть разрешить ситуацию и прекратить ссору. «А как бы вы поступили, оказавшись в этой ситуации? Давайте, каждый из вас составит свой вариант события, а потом мы постараемся узнать, кто из вас угадал и прочел письмо правильно».</w:t>
      </w:r>
    </w:p>
    <w:p w14:paraId="5811EFBF" w14:textId="77777777" w:rsidR="007B51DB" w:rsidRPr="009A5374" w:rsidRDefault="007B51DB" w:rsidP="00F636B2">
      <w:pPr>
        <w:pStyle w:val="14"/>
      </w:pPr>
      <w:r w:rsidRPr="009A5374">
        <w:t xml:space="preserve">В рамках данной образовательной ситуации педагог может реализовать различные направления действий детей. Например, с целью совершенствования речи детей и развития их словаря, являющихся важной составляющей культуры общения, дошкольникам предлагается продолжить </w:t>
      </w:r>
      <w:r w:rsidRPr="009A5374">
        <w:lastRenderedPageBreak/>
        <w:t xml:space="preserve">«переписку». Детям необходимо будет «прочесть письма» в разных вариантах: с отсутствием изображения завязки события, с пропущенной картинкой, отражающей кульминацию события, без окончания события и так далее, вплоть до составления рассказа по одной картинке. Данная образовательная ситуация может быть использована как в ходе совместной образовательной деятельности, как и для индивидуальной работы. </w:t>
      </w:r>
    </w:p>
    <w:p w14:paraId="43274A6D" w14:textId="77777777" w:rsidR="007B51DB" w:rsidRPr="009A5374" w:rsidRDefault="007B51DB" w:rsidP="00921C5B">
      <w:pPr>
        <w:pStyle w:val="14"/>
      </w:pPr>
      <w:r w:rsidRPr="009A5374">
        <w:t xml:space="preserve">Все предложенные нами разные типы образовательных ситуаций могут быть использованы как в организованной образовательной деятельности, так и </w:t>
      </w:r>
      <w:proofErr w:type="gramStart"/>
      <w:r w:rsidRPr="009A5374">
        <w:t>в режимные моменты</w:t>
      </w:r>
      <w:proofErr w:type="gramEnd"/>
      <w:r w:rsidRPr="009A5374">
        <w:t xml:space="preserve"> и в самостоятельной деятельности детей. Использование образовательных ситуаций в процессе развития культуры общения у старших дошкольников</w:t>
      </w:r>
      <w:r w:rsidRPr="009A5374">
        <w:rPr>
          <w:b/>
          <w:bCs/>
        </w:rPr>
        <w:t xml:space="preserve"> </w:t>
      </w:r>
      <w:r w:rsidRPr="009A5374">
        <w:t>позволит сформировать у них навыки вежливого поведения в общественных местах и в быту, выполнения норм и правил общения со взрослыми и сверстниками, основанных на доброжелательности и уважении, с использованием соответствующих форм обращений и словарного запаса.</w:t>
      </w:r>
    </w:p>
    <w:p w14:paraId="555F21D8" w14:textId="77777777" w:rsidR="007B51DB" w:rsidRPr="009A5374" w:rsidRDefault="007B51DB" w:rsidP="00921C5B">
      <w:pPr>
        <w:pStyle w:val="14"/>
        <w:rPr>
          <w:b/>
          <w:bCs/>
        </w:rPr>
      </w:pPr>
      <w:r w:rsidRPr="009A5374">
        <w:rPr>
          <w:b/>
          <w:bCs/>
        </w:rPr>
        <w:t>Список литературы</w:t>
      </w:r>
    </w:p>
    <w:p w14:paraId="3DA24B0A" w14:textId="77777777" w:rsidR="007B51DB" w:rsidRPr="009A5374" w:rsidRDefault="007B51DB" w:rsidP="00740146">
      <w:pPr>
        <w:pStyle w:val="14"/>
        <w:numPr>
          <w:ilvl w:val="0"/>
          <w:numId w:val="10"/>
        </w:numPr>
      </w:pPr>
      <w:r w:rsidRPr="009A5374">
        <w:t xml:space="preserve">Приказ Минобрнауки России от 17.10.2013 № 1155 </w:t>
      </w:r>
      <w:r w:rsidRPr="009A5374">
        <w:rPr>
          <w:shd w:val="clear" w:color="auto" w:fill="FFFFFF"/>
        </w:rPr>
        <w:t>«</w:t>
      </w:r>
      <w:r w:rsidRPr="009A5374">
        <w:t>Об утверждении федерального государственного образовательного стандарта дошкольного образования</w:t>
      </w:r>
      <w:r w:rsidRPr="009A5374">
        <w:rPr>
          <w:shd w:val="clear" w:color="auto" w:fill="FFFFFF"/>
        </w:rPr>
        <w:t>»</w:t>
      </w:r>
      <w:r w:rsidRPr="009A5374">
        <w:t xml:space="preserve"> (Зарегистрировано в Минюсте России 14.11.2013 № 30384)</w:t>
      </w:r>
    </w:p>
    <w:p w14:paraId="162583DF" w14:textId="77777777" w:rsidR="007B51DB" w:rsidRPr="009A5374" w:rsidRDefault="007B51DB" w:rsidP="00740146">
      <w:pPr>
        <w:pStyle w:val="14"/>
        <w:numPr>
          <w:ilvl w:val="0"/>
          <w:numId w:val="10"/>
        </w:numPr>
      </w:pPr>
      <w:proofErr w:type="spellStart"/>
      <w:r w:rsidRPr="009A5374">
        <w:t>Арушанова</w:t>
      </w:r>
      <w:proofErr w:type="spellEnd"/>
      <w:r w:rsidRPr="009A5374">
        <w:t xml:space="preserve">, А.Г. Развитие коммуникативных способностей дошкольника / А.Г. </w:t>
      </w:r>
      <w:proofErr w:type="spellStart"/>
      <w:r w:rsidRPr="009A5374">
        <w:t>Арушанова</w:t>
      </w:r>
      <w:proofErr w:type="spellEnd"/>
      <w:r w:rsidRPr="009A5374">
        <w:t xml:space="preserve"> - М.: Мозаика - Синтез, 2012. – 80 с.</w:t>
      </w:r>
    </w:p>
    <w:p w14:paraId="3840AF32" w14:textId="77777777" w:rsidR="007B51DB" w:rsidRPr="009A5374" w:rsidRDefault="007B51DB" w:rsidP="00740146">
      <w:pPr>
        <w:pStyle w:val="14"/>
        <w:numPr>
          <w:ilvl w:val="0"/>
          <w:numId w:val="10"/>
        </w:numPr>
      </w:pPr>
      <w:proofErr w:type="spellStart"/>
      <w:r w:rsidRPr="009A5374">
        <w:t>Вербенец</w:t>
      </w:r>
      <w:proofErr w:type="spellEnd"/>
      <w:r w:rsidRPr="009A5374">
        <w:t xml:space="preserve"> А.М., </w:t>
      </w:r>
      <w:proofErr w:type="spellStart"/>
      <w:r w:rsidRPr="009A5374">
        <w:t>Сомкова</w:t>
      </w:r>
      <w:proofErr w:type="spellEnd"/>
      <w:r w:rsidRPr="009A5374">
        <w:t xml:space="preserve"> О.Н., Солнцева О.В. </w:t>
      </w:r>
      <w:proofErr w:type="gramStart"/>
      <w:r w:rsidRPr="009A5374">
        <w:t>Планирование  образовательного</w:t>
      </w:r>
      <w:proofErr w:type="gramEnd"/>
      <w:r w:rsidRPr="009A5374">
        <w:t xml:space="preserve">  процесса  дошкольной  организации:  современные  подходы  и технология.  Учебно-</w:t>
      </w:r>
      <w:proofErr w:type="gramStart"/>
      <w:r w:rsidRPr="009A5374">
        <w:t>методическое  пособие</w:t>
      </w:r>
      <w:proofErr w:type="gramEnd"/>
      <w:r w:rsidRPr="009A5374">
        <w:t>.  - СПб.: Детство-Пресс, 2017. - 288 с</w:t>
      </w:r>
    </w:p>
    <w:p w14:paraId="248DD8F3" w14:textId="77777777" w:rsidR="007B51DB" w:rsidRPr="009A5374" w:rsidRDefault="007B51DB" w:rsidP="00740146">
      <w:pPr>
        <w:pStyle w:val="14"/>
        <w:numPr>
          <w:ilvl w:val="0"/>
          <w:numId w:val="10"/>
        </w:numPr>
      </w:pPr>
      <w:r w:rsidRPr="009A5374">
        <w:t xml:space="preserve">Дошкольная педагогика с основами методик воспитания и обучения: учебник / под ред. А. Г. Гогоберидзе, О. В. Солнцевой. - 2-е </w:t>
      </w:r>
      <w:proofErr w:type="gramStart"/>
      <w:r w:rsidRPr="009A5374">
        <w:t>изд. ;</w:t>
      </w:r>
      <w:proofErr w:type="gramEnd"/>
      <w:r w:rsidRPr="009A5374">
        <w:t xml:space="preserve"> </w:t>
      </w:r>
      <w:proofErr w:type="spellStart"/>
      <w:r w:rsidRPr="009A5374">
        <w:t>перераб</w:t>
      </w:r>
      <w:proofErr w:type="spellEnd"/>
      <w:r w:rsidRPr="009A5374">
        <w:t>. и доп. - Санкт-Петербург: Питер, 2015. - 460 с.</w:t>
      </w:r>
    </w:p>
    <w:p w14:paraId="70C89633" w14:textId="77777777" w:rsidR="007B51DB" w:rsidRPr="009A5374" w:rsidRDefault="007B51DB" w:rsidP="007B710E">
      <w:pPr>
        <w:pStyle w:val="14"/>
        <w:numPr>
          <w:ilvl w:val="0"/>
          <w:numId w:val="10"/>
        </w:numPr>
      </w:pPr>
      <w:r w:rsidRPr="009A5374">
        <w:t xml:space="preserve">Смирнова Е.О. Детская психология: </w:t>
      </w:r>
      <w:proofErr w:type="gramStart"/>
      <w:r w:rsidRPr="009A5374">
        <w:t>учебник  /</w:t>
      </w:r>
      <w:proofErr w:type="gramEnd"/>
      <w:r w:rsidRPr="009A5374">
        <w:t xml:space="preserve"> </w:t>
      </w:r>
      <w:proofErr w:type="spellStart"/>
      <w:r w:rsidRPr="009A5374">
        <w:t>Е.О.Смирнова</w:t>
      </w:r>
      <w:proofErr w:type="spellEnd"/>
      <w:r w:rsidRPr="009A5374">
        <w:t xml:space="preserve">. - М.: </w:t>
      </w:r>
      <w:proofErr w:type="spellStart"/>
      <w:r w:rsidRPr="009A5374">
        <w:t>КноРус</w:t>
      </w:r>
      <w:proofErr w:type="spellEnd"/>
      <w:r w:rsidRPr="009A5374">
        <w:t xml:space="preserve">, 2013. - 280 с. </w:t>
      </w:r>
    </w:p>
    <w:sectPr w:rsidR="007B51DB" w:rsidRPr="009A5374" w:rsidSect="00C609A1">
      <w:footerReference w:type="default" r:id="rId8"/>
      <w:pgSz w:w="11906" w:h="16838" w:code="9"/>
      <w:pgMar w:top="1021" w:right="851" w:bottom="964" w:left="1701" w:header="709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6C826E" w14:textId="77777777" w:rsidR="008C5D66" w:rsidRDefault="008C5D66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14:paraId="0E51E71C" w14:textId="77777777" w:rsidR="008C5D66" w:rsidRDefault="008C5D66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2BD6C4" w14:textId="77777777" w:rsidR="007B51DB" w:rsidRDefault="007B51DB" w:rsidP="00E918E2">
    <w:pPr>
      <w:pStyle w:val="a9"/>
      <w:framePr w:wrap="auto" w:vAnchor="text" w:hAnchor="margin" w:xAlign="right" w:y="1"/>
      <w:rPr>
        <w:rStyle w:val="ab"/>
        <w:rFonts w:cs="Times New Roman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separate"/>
    </w:r>
    <w:r>
      <w:rPr>
        <w:rStyle w:val="ab"/>
        <w:noProof/>
      </w:rPr>
      <w:t>1</w:t>
    </w:r>
    <w:r>
      <w:rPr>
        <w:rStyle w:val="ab"/>
      </w:rPr>
      <w:fldChar w:fldCharType="end"/>
    </w:r>
  </w:p>
  <w:p w14:paraId="51DB0008" w14:textId="77777777" w:rsidR="007B51DB" w:rsidRDefault="007B51DB" w:rsidP="007B710E">
    <w:pPr>
      <w:pStyle w:val="a9"/>
      <w:ind w:right="360"/>
      <w:rPr>
        <w:rFonts w:cs="Times New Roman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62FB92" w14:textId="77777777" w:rsidR="008C5D66" w:rsidRDefault="008C5D66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14:paraId="14D5273A" w14:textId="77777777" w:rsidR="008C5D66" w:rsidRDefault="008C5D66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BEF44844"/>
    <w:lvl w:ilvl="0">
      <w:numFmt w:val="bullet"/>
      <w:lvlText w:val="*"/>
      <w:lvlJc w:val="left"/>
    </w:lvl>
  </w:abstractNum>
  <w:abstractNum w:abstractNumId="1" w15:restartNumberingAfterBreak="0">
    <w:nsid w:val="1256231D"/>
    <w:multiLevelType w:val="multilevel"/>
    <w:tmpl w:val="75D4EA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109091C"/>
    <w:multiLevelType w:val="hybridMultilevel"/>
    <w:tmpl w:val="6452067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2714582E"/>
    <w:multiLevelType w:val="multilevel"/>
    <w:tmpl w:val="53B002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8C872B1"/>
    <w:multiLevelType w:val="hybridMultilevel"/>
    <w:tmpl w:val="6D62CF78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4AA85EF3"/>
    <w:multiLevelType w:val="hybridMultilevel"/>
    <w:tmpl w:val="D73A568E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591A7834"/>
    <w:multiLevelType w:val="multilevel"/>
    <w:tmpl w:val="469055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7" w15:restartNumberingAfterBreak="0">
    <w:nsid w:val="5A7C1F83"/>
    <w:multiLevelType w:val="hybridMultilevel"/>
    <w:tmpl w:val="2530E4F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0032B89"/>
    <w:multiLevelType w:val="multilevel"/>
    <w:tmpl w:val="CD9461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1D41E18"/>
    <w:multiLevelType w:val="multilevel"/>
    <w:tmpl w:val="4B8EFE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ACF209C"/>
    <w:multiLevelType w:val="hybridMultilevel"/>
    <w:tmpl w:val="680E400A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0"/>
  </w:num>
  <w:num w:numId="2">
    <w:abstractNumId w:val="4"/>
  </w:num>
  <w:num w:numId="3">
    <w:abstractNumId w:val="9"/>
  </w:num>
  <w:num w:numId="4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cs="Symbol" w:hint="default"/>
        </w:rPr>
      </w:lvl>
    </w:lvlOverride>
  </w:num>
  <w:num w:numId="5">
    <w:abstractNumId w:val="2"/>
  </w:num>
  <w:num w:numId="6">
    <w:abstractNumId w:val="3"/>
  </w:num>
  <w:num w:numId="7">
    <w:abstractNumId w:val="1"/>
  </w:num>
  <w:num w:numId="8">
    <w:abstractNumId w:val="8"/>
  </w:num>
  <w:num w:numId="9">
    <w:abstractNumId w:val="7"/>
  </w:num>
  <w:num w:numId="10">
    <w:abstractNumId w:val="5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7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A3EB0"/>
    <w:rsid w:val="00002084"/>
    <w:rsid w:val="00002142"/>
    <w:rsid w:val="00007A1B"/>
    <w:rsid w:val="00035BDD"/>
    <w:rsid w:val="00067CC6"/>
    <w:rsid w:val="0007619B"/>
    <w:rsid w:val="00097C0A"/>
    <w:rsid w:val="000A17AE"/>
    <w:rsid w:val="000A3F77"/>
    <w:rsid w:val="000C1FF1"/>
    <w:rsid w:val="000C46FF"/>
    <w:rsid w:val="000C7EBC"/>
    <w:rsid w:val="000D2313"/>
    <w:rsid w:val="000E0840"/>
    <w:rsid w:val="000E303E"/>
    <w:rsid w:val="000F3FB2"/>
    <w:rsid w:val="001052AD"/>
    <w:rsid w:val="001150D3"/>
    <w:rsid w:val="001166BD"/>
    <w:rsid w:val="00154B94"/>
    <w:rsid w:val="00161477"/>
    <w:rsid w:val="00171150"/>
    <w:rsid w:val="00181A06"/>
    <w:rsid w:val="00182390"/>
    <w:rsid w:val="00183C64"/>
    <w:rsid w:val="00185297"/>
    <w:rsid w:val="001954A3"/>
    <w:rsid w:val="001C37AA"/>
    <w:rsid w:val="001C43CB"/>
    <w:rsid w:val="0021192D"/>
    <w:rsid w:val="0025239C"/>
    <w:rsid w:val="00252866"/>
    <w:rsid w:val="002641CA"/>
    <w:rsid w:val="00273221"/>
    <w:rsid w:val="00277B1F"/>
    <w:rsid w:val="00286FA9"/>
    <w:rsid w:val="002E422D"/>
    <w:rsid w:val="002F48E2"/>
    <w:rsid w:val="003029BB"/>
    <w:rsid w:val="0031247B"/>
    <w:rsid w:val="00337374"/>
    <w:rsid w:val="00352856"/>
    <w:rsid w:val="00357CC1"/>
    <w:rsid w:val="003819A2"/>
    <w:rsid w:val="0038392B"/>
    <w:rsid w:val="00402B41"/>
    <w:rsid w:val="0043558B"/>
    <w:rsid w:val="004367DE"/>
    <w:rsid w:val="0044577D"/>
    <w:rsid w:val="00471727"/>
    <w:rsid w:val="004860D2"/>
    <w:rsid w:val="004B52E0"/>
    <w:rsid w:val="004C0C39"/>
    <w:rsid w:val="004F0893"/>
    <w:rsid w:val="00502B04"/>
    <w:rsid w:val="0050327C"/>
    <w:rsid w:val="00505293"/>
    <w:rsid w:val="00533FE0"/>
    <w:rsid w:val="0054137C"/>
    <w:rsid w:val="005436A7"/>
    <w:rsid w:val="00553AA9"/>
    <w:rsid w:val="00570BCC"/>
    <w:rsid w:val="00576679"/>
    <w:rsid w:val="005815D4"/>
    <w:rsid w:val="00585852"/>
    <w:rsid w:val="005C182A"/>
    <w:rsid w:val="005D4795"/>
    <w:rsid w:val="005D7F5B"/>
    <w:rsid w:val="005E13B2"/>
    <w:rsid w:val="005E4FBC"/>
    <w:rsid w:val="005E596C"/>
    <w:rsid w:val="005F1156"/>
    <w:rsid w:val="0061076C"/>
    <w:rsid w:val="00625658"/>
    <w:rsid w:val="00642EBC"/>
    <w:rsid w:val="0069296D"/>
    <w:rsid w:val="00694E26"/>
    <w:rsid w:val="006A06BF"/>
    <w:rsid w:val="006A454C"/>
    <w:rsid w:val="006B2D9C"/>
    <w:rsid w:val="006E663C"/>
    <w:rsid w:val="006F168E"/>
    <w:rsid w:val="00710B11"/>
    <w:rsid w:val="00740146"/>
    <w:rsid w:val="007461CC"/>
    <w:rsid w:val="00757F56"/>
    <w:rsid w:val="007724B2"/>
    <w:rsid w:val="007A3EB0"/>
    <w:rsid w:val="007B480C"/>
    <w:rsid w:val="007B51DB"/>
    <w:rsid w:val="007B710E"/>
    <w:rsid w:val="007E1455"/>
    <w:rsid w:val="007F0558"/>
    <w:rsid w:val="00801351"/>
    <w:rsid w:val="008A23BF"/>
    <w:rsid w:val="008A430B"/>
    <w:rsid w:val="008A65ED"/>
    <w:rsid w:val="008B1D5A"/>
    <w:rsid w:val="008C5D66"/>
    <w:rsid w:val="008E4D32"/>
    <w:rsid w:val="00921C5B"/>
    <w:rsid w:val="00933BDC"/>
    <w:rsid w:val="00937594"/>
    <w:rsid w:val="00944900"/>
    <w:rsid w:val="0095398E"/>
    <w:rsid w:val="00957AD8"/>
    <w:rsid w:val="009810CA"/>
    <w:rsid w:val="00982FF4"/>
    <w:rsid w:val="009A5374"/>
    <w:rsid w:val="009B01DB"/>
    <w:rsid w:val="009D34A7"/>
    <w:rsid w:val="009E1BCC"/>
    <w:rsid w:val="009F1821"/>
    <w:rsid w:val="00A03AA6"/>
    <w:rsid w:val="00A34E96"/>
    <w:rsid w:val="00A35732"/>
    <w:rsid w:val="00A42543"/>
    <w:rsid w:val="00A6177A"/>
    <w:rsid w:val="00A62B8D"/>
    <w:rsid w:val="00A8378B"/>
    <w:rsid w:val="00A92304"/>
    <w:rsid w:val="00AF5BEE"/>
    <w:rsid w:val="00B15B64"/>
    <w:rsid w:val="00B26FA7"/>
    <w:rsid w:val="00B27E59"/>
    <w:rsid w:val="00B568A9"/>
    <w:rsid w:val="00B83216"/>
    <w:rsid w:val="00BA2CF7"/>
    <w:rsid w:val="00BA4FAF"/>
    <w:rsid w:val="00BB0D7E"/>
    <w:rsid w:val="00BB34A6"/>
    <w:rsid w:val="00BB5A98"/>
    <w:rsid w:val="00BC5F78"/>
    <w:rsid w:val="00BE2726"/>
    <w:rsid w:val="00BE68FD"/>
    <w:rsid w:val="00BF22A3"/>
    <w:rsid w:val="00C0507E"/>
    <w:rsid w:val="00C1022C"/>
    <w:rsid w:val="00C12347"/>
    <w:rsid w:val="00C1664A"/>
    <w:rsid w:val="00C21066"/>
    <w:rsid w:val="00C334D3"/>
    <w:rsid w:val="00C529FB"/>
    <w:rsid w:val="00C53522"/>
    <w:rsid w:val="00C609A1"/>
    <w:rsid w:val="00C625FE"/>
    <w:rsid w:val="00CB25FA"/>
    <w:rsid w:val="00CE1BE3"/>
    <w:rsid w:val="00D0410C"/>
    <w:rsid w:val="00D11E63"/>
    <w:rsid w:val="00D53302"/>
    <w:rsid w:val="00D55FFB"/>
    <w:rsid w:val="00D626D9"/>
    <w:rsid w:val="00D76C53"/>
    <w:rsid w:val="00D77604"/>
    <w:rsid w:val="00D80DFC"/>
    <w:rsid w:val="00D83C56"/>
    <w:rsid w:val="00D915F2"/>
    <w:rsid w:val="00DC1224"/>
    <w:rsid w:val="00DC7D09"/>
    <w:rsid w:val="00DF6CC2"/>
    <w:rsid w:val="00E01846"/>
    <w:rsid w:val="00E327C4"/>
    <w:rsid w:val="00E453CE"/>
    <w:rsid w:val="00E63845"/>
    <w:rsid w:val="00E6413E"/>
    <w:rsid w:val="00E918E2"/>
    <w:rsid w:val="00E929FF"/>
    <w:rsid w:val="00E95773"/>
    <w:rsid w:val="00EA5F04"/>
    <w:rsid w:val="00EC6B71"/>
    <w:rsid w:val="00EF0A1B"/>
    <w:rsid w:val="00EF702C"/>
    <w:rsid w:val="00F073F3"/>
    <w:rsid w:val="00F41969"/>
    <w:rsid w:val="00F46A98"/>
    <w:rsid w:val="00F636B2"/>
    <w:rsid w:val="00F74AE6"/>
    <w:rsid w:val="00F74CBF"/>
    <w:rsid w:val="00F83939"/>
    <w:rsid w:val="00F84E54"/>
    <w:rsid w:val="00F91A69"/>
    <w:rsid w:val="00F9379A"/>
    <w:rsid w:val="00F94327"/>
    <w:rsid w:val="00FC6F83"/>
    <w:rsid w:val="00FD2A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7C25FF6"/>
  <w15:docId w15:val="{FF714E63-35B6-4D4C-B0C2-0CF980B28B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22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B34A6"/>
    <w:pPr>
      <w:spacing w:after="200" w:line="276" w:lineRule="auto"/>
    </w:pPr>
    <w:rPr>
      <w:rFonts w:eastAsia="Times New Roman" w:cs="Calibri"/>
      <w:sz w:val="22"/>
      <w:szCs w:val="22"/>
    </w:rPr>
  </w:style>
  <w:style w:type="paragraph" w:styleId="2">
    <w:name w:val="heading 2"/>
    <w:basedOn w:val="a"/>
    <w:next w:val="a"/>
    <w:link w:val="20"/>
    <w:uiPriority w:val="99"/>
    <w:qFormat/>
    <w:rsid w:val="00B26FA7"/>
    <w:pPr>
      <w:keepNext/>
      <w:spacing w:before="240" w:after="60" w:line="240" w:lineRule="auto"/>
      <w:outlineLvl w:val="1"/>
    </w:pPr>
    <w:rPr>
      <w:rFonts w:ascii="Arial" w:eastAsia="Calibri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semiHidden/>
    <w:locked/>
    <w:rsid w:val="00BA2CF7"/>
    <w:rPr>
      <w:rFonts w:ascii="Cambria" w:hAnsi="Cambria" w:cs="Cambria"/>
      <w:b/>
      <w:bCs/>
      <w:i/>
      <w:iCs/>
      <w:sz w:val="28"/>
      <w:szCs w:val="28"/>
    </w:rPr>
  </w:style>
  <w:style w:type="character" w:styleId="a3">
    <w:name w:val="Hyperlink"/>
    <w:uiPriority w:val="99"/>
    <w:semiHidden/>
    <w:rsid w:val="00BB34A6"/>
    <w:rPr>
      <w:color w:val="auto"/>
      <w:u w:val="single"/>
    </w:rPr>
  </w:style>
  <w:style w:type="table" w:styleId="a4">
    <w:name w:val="Table Grid"/>
    <w:basedOn w:val="a1"/>
    <w:uiPriority w:val="99"/>
    <w:rsid w:val="00BB34A6"/>
    <w:rPr>
      <w:rFonts w:cs="Calibri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5">
    <w:name w:val="Strong"/>
    <w:uiPriority w:val="22"/>
    <w:qFormat/>
    <w:rsid w:val="00BB34A6"/>
    <w:rPr>
      <w:b/>
      <w:bCs/>
    </w:rPr>
  </w:style>
  <w:style w:type="paragraph" w:customStyle="1" w:styleId="a6">
    <w:name w:val="Знак"/>
    <w:basedOn w:val="a"/>
    <w:next w:val="a"/>
    <w:uiPriority w:val="99"/>
    <w:rsid w:val="00957AD8"/>
    <w:pPr>
      <w:spacing w:after="160" w:line="240" w:lineRule="exact"/>
      <w:ind w:firstLine="567"/>
      <w:jc w:val="both"/>
    </w:pPr>
    <w:rPr>
      <w:rFonts w:ascii="Tahoma" w:hAnsi="Tahoma" w:cs="Tahoma"/>
      <w:color w:val="000000"/>
      <w:sz w:val="28"/>
      <w:szCs w:val="28"/>
      <w:lang w:val="en-GB" w:eastAsia="en-US"/>
    </w:rPr>
  </w:style>
  <w:style w:type="paragraph" w:styleId="a7">
    <w:name w:val="List Paragraph"/>
    <w:basedOn w:val="a"/>
    <w:uiPriority w:val="99"/>
    <w:qFormat/>
    <w:rsid w:val="006E663C"/>
    <w:pPr>
      <w:ind w:left="720"/>
    </w:pPr>
    <w:rPr>
      <w:lang w:eastAsia="en-US"/>
    </w:rPr>
  </w:style>
  <w:style w:type="paragraph" w:styleId="a8">
    <w:name w:val="Normal (Web)"/>
    <w:basedOn w:val="a"/>
    <w:uiPriority w:val="99"/>
    <w:locked/>
    <w:rsid w:val="006E663C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c1">
    <w:name w:val="c1"/>
    <w:basedOn w:val="a0"/>
    <w:uiPriority w:val="99"/>
    <w:rsid w:val="006E663C"/>
  </w:style>
  <w:style w:type="paragraph" w:customStyle="1" w:styleId="14">
    <w:name w:val="Абзац 14"/>
    <w:basedOn w:val="a"/>
    <w:link w:val="140"/>
    <w:uiPriority w:val="99"/>
    <w:rsid w:val="006E663C"/>
    <w:pPr>
      <w:spacing w:after="0" w:line="360" w:lineRule="auto"/>
      <w:ind w:firstLine="709"/>
      <w:jc w:val="both"/>
    </w:pPr>
    <w:rPr>
      <w:rFonts w:ascii="Times New Roman" w:hAnsi="Times New Roman" w:cs="Times New Roman"/>
      <w:sz w:val="28"/>
      <w:szCs w:val="28"/>
    </w:rPr>
  </w:style>
  <w:style w:type="character" w:customStyle="1" w:styleId="140">
    <w:name w:val="Абзац 14 Знак"/>
    <w:link w:val="14"/>
    <w:uiPriority w:val="99"/>
    <w:locked/>
    <w:rsid w:val="006E663C"/>
    <w:rPr>
      <w:sz w:val="28"/>
      <w:szCs w:val="28"/>
      <w:lang w:val="ru-RU" w:eastAsia="ru-RU"/>
    </w:rPr>
  </w:style>
  <w:style w:type="paragraph" w:customStyle="1" w:styleId="1">
    <w:name w:val="Абзац списка1"/>
    <w:basedOn w:val="a"/>
    <w:uiPriority w:val="99"/>
    <w:rsid w:val="006E663C"/>
    <w:pPr>
      <w:ind w:left="720"/>
    </w:pPr>
    <w:rPr>
      <w:rFonts w:eastAsia="Calibri"/>
      <w:lang w:eastAsia="en-US"/>
    </w:rPr>
  </w:style>
  <w:style w:type="character" w:customStyle="1" w:styleId="headnewsmallred">
    <w:name w:val="headnewsmallred"/>
    <w:basedOn w:val="a0"/>
    <w:uiPriority w:val="99"/>
    <w:rsid w:val="00576679"/>
  </w:style>
  <w:style w:type="paragraph" w:customStyle="1" w:styleId="headnewsmall">
    <w:name w:val="headnewsmall"/>
    <w:basedOn w:val="a"/>
    <w:uiPriority w:val="99"/>
    <w:rsid w:val="00576679"/>
    <w:pPr>
      <w:spacing w:before="30" w:after="30" w:line="240" w:lineRule="auto"/>
    </w:pPr>
    <w:rPr>
      <w:rFonts w:eastAsia="Calibri"/>
      <w:sz w:val="20"/>
      <w:szCs w:val="20"/>
    </w:rPr>
  </w:style>
  <w:style w:type="character" w:customStyle="1" w:styleId="c0">
    <w:name w:val="c0"/>
    <w:basedOn w:val="a0"/>
    <w:uiPriority w:val="99"/>
    <w:rsid w:val="00C1664A"/>
  </w:style>
  <w:style w:type="paragraph" w:customStyle="1" w:styleId="c6c12">
    <w:name w:val="c6 c12"/>
    <w:basedOn w:val="a"/>
    <w:uiPriority w:val="99"/>
    <w:rsid w:val="00002084"/>
    <w:pPr>
      <w:spacing w:before="100" w:beforeAutospacing="1" w:after="100" w:afterAutospacing="1" w:line="240" w:lineRule="auto"/>
    </w:pPr>
    <w:rPr>
      <w:rFonts w:eastAsia="Calibri"/>
      <w:sz w:val="24"/>
      <w:szCs w:val="24"/>
    </w:rPr>
  </w:style>
  <w:style w:type="character" w:customStyle="1" w:styleId="c1c9">
    <w:name w:val="c1 c9"/>
    <w:basedOn w:val="a0"/>
    <w:uiPriority w:val="99"/>
    <w:rsid w:val="00002084"/>
  </w:style>
  <w:style w:type="paragraph" w:customStyle="1" w:styleId="10">
    <w:name w:val="Знак1"/>
    <w:basedOn w:val="a"/>
    <w:next w:val="a"/>
    <w:uiPriority w:val="99"/>
    <w:rsid w:val="000D2313"/>
    <w:pPr>
      <w:spacing w:after="160" w:line="240" w:lineRule="exact"/>
      <w:ind w:firstLine="567"/>
      <w:jc w:val="both"/>
    </w:pPr>
    <w:rPr>
      <w:rFonts w:ascii="Tahoma" w:eastAsia="Calibri" w:hAnsi="Tahoma" w:cs="Tahoma"/>
      <w:color w:val="000000"/>
      <w:sz w:val="28"/>
      <w:szCs w:val="28"/>
      <w:lang w:val="en-GB" w:eastAsia="en-US"/>
    </w:rPr>
  </w:style>
  <w:style w:type="paragraph" w:styleId="a9">
    <w:name w:val="footer"/>
    <w:basedOn w:val="a"/>
    <w:link w:val="aa"/>
    <w:uiPriority w:val="99"/>
    <w:locked/>
    <w:rsid w:val="007B710E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semiHidden/>
    <w:rsid w:val="00794184"/>
    <w:rPr>
      <w:rFonts w:eastAsia="Times New Roman" w:cs="Calibri"/>
    </w:rPr>
  </w:style>
  <w:style w:type="character" w:styleId="ab">
    <w:name w:val="page number"/>
    <w:basedOn w:val="a0"/>
    <w:uiPriority w:val="99"/>
    <w:locked/>
    <w:rsid w:val="007B710E"/>
  </w:style>
  <w:style w:type="paragraph" w:styleId="ac">
    <w:name w:val="header"/>
    <w:basedOn w:val="a"/>
    <w:link w:val="ad"/>
    <w:uiPriority w:val="99"/>
    <w:unhideWhenUsed/>
    <w:locked/>
    <w:rsid w:val="00C609A1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link w:val="ac"/>
    <w:uiPriority w:val="99"/>
    <w:rsid w:val="00C609A1"/>
    <w:rPr>
      <w:rFonts w:eastAsia="Times New Roman" w:cs="Calibri"/>
    </w:rPr>
  </w:style>
  <w:style w:type="paragraph" w:styleId="ae">
    <w:name w:val="No Spacing"/>
    <w:link w:val="af"/>
    <w:uiPriority w:val="1"/>
    <w:qFormat/>
    <w:rsid w:val="00C609A1"/>
    <w:rPr>
      <w:rFonts w:eastAsia="Times New Roman"/>
      <w:sz w:val="22"/>
      <w:szCs w:val="22"/>
    </w:rPr>
  </w:style>
  <w:style w:type="character" w:customStyle="1" w:styleId="af">
    <w:name w:val="Без интервала Знак"/>
    <w:link w:val="ae"/>
    <w:uiPriority w:val="1"/>
    <w:rsid w:val="00C609A1"/>
    <w:rPr>
      <w:rFonts w:eastAsia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57863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7864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78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786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786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786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786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786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786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786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786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786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786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786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786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57864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786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786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786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786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786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786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786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786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786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78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786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786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57864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78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786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786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786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786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786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786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786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786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786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78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786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786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786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57864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78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786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786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78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786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786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786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57864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786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786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786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786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786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786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786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786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786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78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786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786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786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786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78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786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786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786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57864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7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786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786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78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786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786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786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786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786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786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786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786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786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786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786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57865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7865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78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786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57865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786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786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786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78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786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786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786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786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786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786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786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786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57865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78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786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786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786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786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786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786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786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786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786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786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786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786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786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786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786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786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786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786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786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57865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7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786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786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786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786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786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786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786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786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786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786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786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786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786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786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786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786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786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786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786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786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786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786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786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786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57865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78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78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786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786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786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78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786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78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786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786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786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786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786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786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57865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786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786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786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786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786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786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786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786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78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786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786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78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786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786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786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786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786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786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786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786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78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57865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786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786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786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786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786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786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786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786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786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786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786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786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786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786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786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786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786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504AFC-00F3-440C-80D5-129A7487EE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1707</Words>
  <Characters>9730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ОГЛАВЛЕНИЕ</vt:lpstr>
    </vt:vector>
  </TitlesOfParts>
  <Company>MICROSOFT</Company>
  <LinksUpToDate>false</LinksUpToDate>
  <CharactersWithSpaces>11415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ОГЛАВЛЕНИЕ</dc:title>
  <dc:subject/>
  <dc:creator>Юля Куняшева</dc:creator>
  <cp:keywords/>
  <dc:description/>
  <cp:lastModifiedBy>Юля Куняшева</cp:lastModifiedBy>
  <cp:revision>21</cp:revision>
  <dcterms:created xsi:type="dcterms:W3CDTF">2017-11-12T19:38:00Z</dcterms:created>
  <dcterms:modified xsi:type="dcterms:W3CDTF">2024-05-17T11:36:00Z</dcterms:modified>
</cp:coreProperties>
</file>