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2B" w:rsidRPr="00CA3499" w:rsidRDefault="00CA3499">
      <w:pPr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 xml:space="preserve">Подготовка к ОГЭ по русскому языку возможна не только на уроках русского языка, но и на уроках истории, биологии. Нами был проведен мастер-класс для учителей, чтобы наглядно показать возможность подготовки через отдельные задания ОГЭ по биологии и ЕГЭ по истории. </w:t>
      </w:r>
    </w:p>
    <w:p w:rsidR="00CA3499" w:rsidRDefault="00CA3499">
      <w:pPr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 xml:space="preserve">Работа с текстом. </w:t>
      </w:r>
    </w:p>
    <w:p w:rsidR="00CA3499" w:rsidRPr="00CA3499" w:rsidRDefault="00CA3499" w:rsidP="00CA34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>Было выдано данное наглядное пособие.</w:t>
      </w:r>
    </w:p>
    <w:p w:rsidR="00CA3499" w:rsidRPr="00CA3499" w:rsidRDefault="00CA3499" w:rsidP="00CA3499">
      <w:pPr>
        <w:spacing w:after="160" w:line="288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u w:val="single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u w:val="single"/>
        </w:rPr>
        <w:t>ИскЛЮЧЕНИЕ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вводных слов;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 однородных членов предложения;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повторов;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однотипных примеров;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цитат;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деталей, которые не влияют на ход авторской мысли;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пояснений;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рассуждений;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bCs/>
          <w:caps/>
          <w:color w:val="000000"/>
          <w:kern w:val="24"/>
          <w:sz w:val="32"/>
          <w:szCs w:val="32"/>
          <w:highlight w:val="yellow"/>
          <w:lang w:eastAsia="ru-RU"/>
        </w:rPr>
        <w:t>- описаний;</w:t>
      </w:r>
    </w:p>
    <w:p w:rsidR="00CA3499" w:rsidRPr="00CA3499" w:rsidRDefault="00CA3499" w:rsidP="00CA3499">
      <w:pPr>
        <w:spacing w:after="0" w:line="288" w:lineRule="auto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499" w:rsidRPr="00CA3499" w:rsidRDefault="00CA3499" w:rsidP="00CA3499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  <w:highlight w:val="green"/>
          <w:u w:val="single"/>
        </w:rPr>
      </w:pPr>
      <w:r w:rsidRPr="00CA3499">
        <w:rPr>
          <w:rFonts w:ascii="Times New Roman" w:eastAsia="Calibri" w:hAnsi="Times New Roman" w:cs="Times New Roman"/>
          <w:b/>
          <w:sz w:val="32"/>
          <w:szCs w:val="32"/>
          <w:highlight w:val="green"/>
          <w:u w:val="single"/>
        </w:rPr>
        <w:t>ОБОБЩЕНИЕ</w:t>
      </w:r>
    </w:p>
    <w:p w:rsidR="00CA3499" w:rsidRPr="00CA3499" w:rsidRDefault="00CA3499" w:rsidP="00CA3499">
      <w:pPr>
        <w:spacing w:after="160" w:line="259" w:lineRule="auto"/>
        <w:ind w:left="720"/>
        <w:rPr>
          <w:rFonts w:ascii="Times New Roman" w:eastAsia="Calibri" w:hAnsi="Times New Roman" w:cs="Times New Roman"/>
          <w:b/>
          <w:sz w:val="32"/>
          <w:szCs w:val="32"/>
        </w:rPr>
      </w:pPr>
      <w:r w:rsidRPr="00CA3499">
        <w:rPr>
          <w:rFonts w:ascii="Times New Roman" w:eastAsia="Calibri" w:hAnsi="Times New Roman" w:cs="Times New Roman"/>
          <w:b/>
          <w:sz w:val="32"/>
          <w:szCs w:val="32"/>
          <w:highlight w:val="green"/>
        </w:rPr>
        <w:t>- РЯДА ПРЕДЛОЖЕНИЙ, СВЯЗАННЫХ ОДНОЙ МЫСЛЬЮ; </w:t>
      </w:r>
      <w:r w:rsidRPr="00CA3499">
        <w:rPr>
          <w:rFonts w:ascii="Times New Roman" w:eastAsia="Calibri" w:hAnsi="Times New Roman" w:cs="Times New Roman"/>
          <w:b/>
          <w:sz w:val="32"/>
          <w:szCs w:val="32"/>
          <w:highlight w:val="green"/>
        </w:rPr>
        <w:br/>
        <w:t>- ЧАСТЕЙ ПРЕДЛОЖЕНИЙ; </w:t>
      </w:r>
      <w:r w:rsidRPr="00CA3499">
        <w:rPr>
          <w:rFonts w:ascii="Times New Roman" w:eastAsia="Calibri" w:hAnsi="Times New Roman" w:cs="Times New Roman"/>
          <w:b/>
          <w:sz w:val="32"/>
          <w:szCs w:val="32"/>
          <w:highlight w:val="green"/>
        </w:rPr>
        <w:br/>
        <w:t>- КОНКРЕТНЫХ, ЕДИНИЧНЫХ ФАКТОВ, СОБЫТИЙ, ЯВЛЕНИЙ.</w:t>
      </w:r>
    </w:p>
    <w:p w:rsidR="00CA3499" w:rsidRPr="00CA3499" w:rsidRDefault="00CA3499" w:rsidP="00CA3499">
      <w:pPr>
        <w:spacing w:after="160" w:line="259" w:lineRule="auto"/>
        <w:rPr>
          <w:rFonts w:ascii="Calibri" w:eastAsia="Calibri" w:hAnsi="Calibri" w:cs="Times New Roman"/>
        </w:rPr>
      </w:pPr>
    </w:p>
    <w:p w:rsidR="00CA3499" w:rsidRPr="00CA3499" w:rsidRDefault="00CA3499" w:rsidP="00CA3499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  <w:highlight w:val="cyan"/>
          <w:u w:val="single"/>
        </w:rPr>
      </w:pPr>
      <w:r w:rsidRPr="00CA3499">
        <w:rPr>
          <w:rFonts w:ascii="Times New Roman" w:eastAsia="Calibri" w:hAnsi="Times New Roman" w:cs="Times New Roman"/>
          <w:b/>
          <w:sz w:val="32"/>
          <w:szCs w:val="32"/>
          <w:highlight w:val="cyan"/>
          <w:u w:val="single"/>
        </w:rPr>
        <w:t>УПРОЩЕНИЕ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32"/>
          <w:szCs w:val="32"/>
          <w:highlight w:val="cyan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- однородных членов обобщающим словом;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32"/>
          <w:szCs w:val="32"/>
          <w:highlight w:val="cyan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 xml:space="preserve">- сложного предложения – </w:t>
      </w:r>
      <w:proofErr w:type="gramStart"/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простым</w:t>
      </w:r>
      <w:proofErr w:type="gramEnd"/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;</w:t>
      </w:r>
    </w:p>
    <w:p w:rsidR="00CA3499" w:rsidRPr="00CA3499" w:rsidRDefault="00CA3499" w:rsidP="00CA3499">
      <w:pPr>
        <w:spacing w:after="160" w:line="288" w:lineRule="auto"/>
        <w:ind w:left="360"/>
        <w:rPr>
          <w:rFonts w:ascii="Times New Roman" w:eastAsia="Calibri" w:hAnsi="Times New Roman" w:cs="Times New Roman"/>
          <w:b/>
          <w:color w:val="000000"/>
          <w:sz w:val="32"/>
          <w:szCs w:val="32"/>
          <w:highlight w:val="cyan"/>
        </w:rPr>
      </w:pPr>
      <w:r w:rsidRPr="00CA3499">
        <w:rPr>
          <w:rFonts w:ascii="Calibri" w:eastAsia="Times New Roman" w:hAnsi="Calibri" w:cs="Times New Roman"/>
          <w:b/>
          <w:caps/>
          <w:color w:val="000000"/>
          <w:kern w:val="24"/>
          <w:sz w:val="32"/>
          <w:szCs w:val="32"/>
          <w:highlight w:val="cyan"/>
        </w:rPr>
        <w:t xml:space="preserve">  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32"/>
          <w:szCs w:val="32"/>
          <w:highlight w:val="cyan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- части текста одним предложением;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32"/>
          <w:szCs w:val="32"/>
          <w:highlight w:val="cyan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 xml:space="preserve">- разбивка сложного предложения </w:t>
      </w:r>
      <w:proofErr w:type="gramStart"/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на</w:t>
      </w:r>
      <w:proofErr w:type="gramEnd"/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 xml:space="preserve"> сокращенные простые;</w:t>
      </w:r>
    </w:p>
    <w:p w:rsidR="00CA3499" w:rsidRPr="00CA3499" w:rsidRDefault="00CA3499" w:rsidP="00CA3499">
      <w:pPr>
        <w:spacing w:after="0" w:line="288" w:lineRule="auto"/>
        <w:ind w:left="720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3499">
        <w:rPr>
          <w:rFonts w:ascii="Times New Roman" w:eastAsia="Times New Roman" w:hAnsi="Times New Roman" w:cs="Times New Roman"/>
          <w:b/>
          <w:caps/>
          <w:color w:val="000000"/>
          <w:kern w:val="24"/>
          <w:sz w:val="32"/>
          <w:szCs w:val="32"/>
          <w:highlight w:val="cyan"/>
          <w:lang w:eastAsia="ru-RU"/>
        </w:rPr>
        <w:t>- формулирование мысли своими словами.</w:t>
      </w:r>
    </w:p>
    <w:p w:rsidR="00CA3499" w:rsidRDefault="00CA3499">
      <w:pPr>
        <w:rPr>
          <w:rFonts w:ascii="Times New Roman" w:hAnsi="Times New Roman" w:cs="Times New Roman"/>
          <w:sz w:val="28"/>
          <w:szCs w:val="28"/>
        </w:rPr>
      </w:pPr>
    </w:p>
    <w:p w:rsidR="00CA3499" w:rsidRDefault="00CA3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Представлен текст из ОГЭ по биологии.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        В Средние века люди охотно верили в то,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что гуси произошли от пихтовых деревьев, а ягнята рождаются из плодов дынного дерева. Начало этим представлениям, получившим название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«Теория самозарождения», положил древнегреческий философ Аристотель.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br/>
        <w:t xml:space="preserve">      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 XVII в. Ф. </w:t>
      </w:r>
      <w:proofErr w:type="spell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Реди</w:t>
      </w:r>
      <w:proofErr w:type="spell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высказал предположение о том, что живое </w:t>
      </w:r>
      <w:proofErr w:type="gram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рождается только от живого и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никакого самозарождения нет</w:t>
      </w:r>
      <w:proofErr w:type="gram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.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С этой целью он провел эксперимент. В первые четыре банки исследователь положил по куску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cyan"/>
          <w:shd w:val="clear" w:color="auto" w:fill="FFFFFF"/>
        </w:rPr>
        <w:t>змеи, рыбы, угря и говядины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и закрыл их марлей, чтобы сохранить доступ воздуха. Четыре другие аналогичные банки он заполнил такими же кусками мяса, но оставил их открытыми.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В закрытые банки мухи попасть не могли.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Через некоторое время в мясе, лежавшем в открытых (контрольных) сосудах, появились черви.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В закрытых банках червей обнаружено не было.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br/>
        <w:t xml:space="preserve">     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 XIX в. серьёзный удар по теории самозарождения нанёс Л. Пастер, предположивший, что жизнь в питательные среды заносится вместе с воздухом в виде спор. Учёный сконструировал колбу с горлышком,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похожим на лебединую шею,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заполнил её мясным бульоном и прокипятил на спиртовке.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green"/>
          <w:shd w:val="clear" w:color="auto" w:fill="FFFFFF"/>
        </w:rPr>
        <w:t>После кипячения колба была оставлена на столе, и вся комнатная пыль и микробы, находящиеся в воздухе, легко проникая через отверстие горлышка внутрь, оседали на изгибе, не попадая в бульон. Содержимое колбы долго оставалось неизменным. Однако если сломать горлышко (учёный использовал контрольные колбы), то бульон быстро мутнел.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Таким образом, Пастер доказал, что жизнь не зарождается в бульоне, а приносится извне вместе с воздухом, содержащим споры грибов и бактерий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green"/>
          <w:shd w:val="clear" w:color="auto" w:fill="FFFFFF"/>
        </w:rPr>
        <w:t xml:space="preserve">. Следовательно, учёные, ставя свои опыты, опровергли один из важнейших аргументов сторонников теории самозарождения, которые считали, что воздух является тем «активным началом», которое обеспечивает возникновение живого </w:t>
      </w:r>
      <w:proofErr w:type="gram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green"/>
          <w:shd w:val="clear" w:color="auto" w:fill="FFFFFF"/>
        </w:rPr>
        <w:t>из</w:t>
      </w:r>
      <w:proofErr w:type="gram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green"/>
          <w:shd w:val="clear" w:color="auto" w:fill="FFFFFF"/>
        </w:rPr>
        <w:t xml:space="preserve"> неживого.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  <w:shd w:val="clear" w:color="auto" w:fill="FFFFFF"/>
        </w:rPr>
        <w:t>Исключение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  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green"/>
          <w:shd w:val="clear" w:color="auto" w:fill="FFFFFF"/>
        </w:rPr>
        <w:t>Обобщение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 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cyan"/>
          <w:shd w:val="clear" w:color="auto" w:fill="FFFFFF"/>
        </w:rPr>
        <w:t>Упрощение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   СЖАТЫЙ ТЕКСТ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В средние века люди верили в теорию Аристотеля о самозарождении.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В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val="en-US"/>
        </w:rPr>
        <w:t>XVII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Ф.Реди</w:t>
      </w:r>
      <w:proofErr w:type="spell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провёл эксперимент для доказательства рождения живого от живого. Он положил в первые четыре банки куски мяса и закрыл их марлей, в другие четыре положил такое же мясо, но оставил открытыми. В открытых банках завелись черви.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В 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val="en-US"/>
        </w:rPr>
        <w:t>XIX</w:t>
      </w:r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веке </w:t>
      </w:r>
      <w:proofErr w:type="spell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Л.Пастер</w:t>
      </w:r>
      <w:proofErr w:type="spell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сконструировал колбу с горлышком, заполнил её кипяченым бульоном. Сначала пыль </w:t>
      </w:r>
      <w:proofErr w:type="gramStart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оседала на горлышке и с бульоном ничего не происходило</w:t>
      </w:r>
      <w:proofErr w:type="gramEnd"/>
      <w:r w:rsidRPr="00CA3499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, но, когда сломали горлышко колбы, бульон помутнел. Пастер доказал, что жизнь приносится извне вместе с воздухом, спорами грибов и бактериями.</w:t>
      </w:r>
    </w:p>
    <w:p w:rsidR="00CA3499" w:rsidRPr="00CA3499" w:rsidRDefault="00CA3499" w:rsidP="00CA3499">
      <w:pPr>
        <w:spacing w:after="160" w:line="259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CA3499" w:rsidRPr="00CA3499" w:rsidRDefault="00CA3499" w:rsidP="00CA3499">
      <w:pPr>
        <w:numPr>
          <w:ilvl w:val="0"/>
          <w:numId w:val="2"/>
        </w:numPr>
        <w:shd w:val="clear" w:color="auto" w:fill="FFFFFF"/>
        <w:tabs>
          <w:tab w:val="num" w:pos="720"/>
        </w:tabs>
        <w:spacing w:before="100" w:beforeAutospacing="1" w:after="264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A3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Какое оборудование использовал в своём эксперименте Ф. </w:t>
      </w:r>
      <w:proofErr w:type="spellStart"/>
      <w:r w:rsidRPr="00CA3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Реди</w:t>
      </w:r>
      <w:proofErr w:type="spellEnd"/>
      <w:r w:rsidRPr="00CA3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:rsidR="00CA3499" w:rsidRPr="00CA3499" w:rsidRDefault="00CA3499" w:rsidP="00CA3499">
      <w:pPr>
        <w:numPr>
          <w:ilvl w:val="0"/>
          <w:numId w:val="2"/>
        </w:numPr>
        <w:shd w:val="clear" w:color="auto" w:fill="FFFFFF"/>
        <w:tabs>
          <w:tab w:val="num" w:pos="720"/>
        </w:tabs>
        <w:spacing w:before="100" w:beforeAutospacing="1" w:after="264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A3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Чем условия эксперимента с контрольными банками отличались от условий в других сосудах?</w:t>
      </w:r>
    </w:p>
    <w:p w:rsidR="00CA3499" w:rsidRDefault="00CA3499" w:rsidP="00CA3499">
      <w:pPr>
        <w:numPr>
          <w:ilvl w:val="0"/>
          <w:numId w:val="2"/>
        </w:numPr>
        <w:shd w:val="clear" w:color="auto" w:fill="FFFFFF"/>
        <w:spacing w:before="100" w:beforeAutospacing="1" w:after="264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A3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было объектом исследования в опытах Л. Пастера?</w:t>
      </w:r>
    </w:p>
    <w:p w:rsidR="00CA3499" w:rsidRDefault="00CA3499" w:rsidP="00CA3499">
      <w:pPr>
        <w:shd w:val="clear" w:color="auto" w:fill="FFFFFF"/>
        <w:spacing w:before="100" w:beforeAutospacing="1" w:after="264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499" w:rsidRPr="00CA3499" w:rsidRDefault="00CA3499" w:rsidP="00CA3499">
      <w:pPr>
        <w:shd w:val="clear" w:color="auto" w:fill="FFFFFF"/>
        <w:spacing w:before="100" w:beforeAutospacing="1" w:after="264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A3499" w:rsidRPr="00DB43E7" w:rsidRDefault="00DB43E7" w:rsidP="00DB43E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CA3499" w:rsidRPr="00DB43E7">
        <w:rPr>
          <w:rFonts w:ascii="Times New Roman" w:hAnsi="Times New Roman" w:cs="Times New Roman"/>
          <w:sz w:val="28"/>
          <w:szCs w:val="28"/>
        </w:rPr>
        <w:t>Представлено задание из ЕГЭ по истории.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ЕГЭ. История.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Задания № 13-14.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Образец задания и баллы.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Написать развёрнутые ответы по тексту исторического источника.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3158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58"/>
      </w:tblGrid>
      <w:tr w:rsidR="00CA3499" w:rsidRPr="00CA3499" w:rsidTr="00AE02AC">
        <w:tc>
          <w:tcPr>
            <w:tcW w:w="8925" w:type="dxa"/>
            <w:tcBorders>
              <w:top w:val="single" w:sz="6" w:space="0" w:color="565656"/>
              <w:left w:val="single" w:sz="6" w:space="0" w:color="565656"/>
              <w:bottom w:val="single" w:sz="6" w:space="0" w:color="565656"/>
              <w:right w:val="single" w:sz="6" w:space="0" w:color="565656"/>
            </w:tcBorders>
            <w:shd w:val="clear" w:color="auto" w:fill="FFFFFF"/>
            <w:tcMar>
              <w:top w:w="48" w:type="dxa"/>
              <w:left w:w="240" w:type="dxa"/>
              <w:bottom w:w="48" w:type="dxa"/>
              <w:right w:w="240" w:type="dxa"/>
            </w:tcMar>
            <w:vAlign w:val="bottom"/>
            <w:hideMark/>
          </w:tcPr>
          <w:p w:rsidR="00CA3499" w:rsidRPr="00CA3499" w:rsidRDefault="00CA3499" w:rsidP="00CA34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Прочтите отрывок из исторического источника и кратко ответьте на вопросы </w:t>
            </w:r>
            <w:r w:rsidRPr="00CA34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13–14</w:t>
            </w:r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. Ответы предполагают использование информации из источника, а также применение исторических знаний по курсу истории соответствующего периода.</w:t>
            </w:r>
          </w:p>
        </w:tc>
      </w:tr>
    </w:tbl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tbl>
      <w:tblPr>
        <w:tblW w:w="13158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58"/>
      </w:tblGrid>
      <w:tr w:rsidR="00CA3499" w:rsidRPr="00CA3499" w:rsidTr="00AE02AC">
        <w:tc>
          <w:tcPr>
            <w:tcW w:w="8925" w:type="dxa"/>
            <w:tcBorders>
              <w:top w:val="single" w:sz="6" w:space="0" w:color="565656"/>
              <w:left w:val="single" w:sz="6" w:space="0" w:color="565656"/>
              <w:bottom w:val="single" w:sz="6" w:space="0" w:color="565656"/>
              <w:right w:val="single" w:sz="6" w:space="0" w:color="565656"/>
            </w:tcBorders>
            <w:shd w:val="clear" w:color="auto" w:fill="FFFFFF"/>
            <w:tcMar>
              <w:top w:w="48" w:type="dxa"/>
              <w:left w:w="240" w:type="dxa"/>
              <w:bottom w:w="48" w:type="dxa"/>
              <w:right w:w="240" w:type="dxa"/>
            </w:tcMar>
            <w:vAlign w:val="bottom"/>
            <w:hideMark/>
          </w:tcPr>
          <w:p w:rsidR="00CA3499" w:rsidRPr="00CA3499" w:rsidRDefault="00CA3499" w:rsidP="00CA34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34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 послания российского монарха.</w:t>
            </w:r>
          </w:p>
          <w:p w:rsidR="00CA3499" w:rsidRPr="00CA3499" w:rsidRDefault="00CA3499" w:rsidP="00CA34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34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 </w:t>
            </w:r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«Когда же мы Божьей волей с крестоносной хоругвью всего православного христианского воинства ради защиты православных христиан двинулись на Казань, и одержали победу над Казанью, и со всем войском невредимые возвращались восвояси, что могу вспомнить о добре, сделанном нам людьми, которых ты называешь мучениками? А вот что: как пленника, посадив в судно, везли с малым числом людей сквозь безбожную и неверную землю! Если бы рука Всевышнего не защитила меня, смиренного, наверняка бы я жизни лишился.</w:t>
            </w:r>
            <w:r w:rsidRPr="00CA349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Когда же вернулись мы в царствующий град Москву, Бог дал нам тогда наследника – сына Дмитрия; </w:t>
            </w:r>
            <w:proofErr w:type="gramStart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когда же, немного времени спустя, я, как бывает с людьми, сильно занемог, то те, кого ты называешь доброжелателями, с попом Сильвестром и вашим начальником Алексеем Адашевым решили, что мы уже в небытии и, забыв наши благодеяния, а того более, души свои и присягу нашему отцу и нам – не искать себе иного государя, кроме наших детей, решили посадить на престол нашего</w:t>
            </w:r>
            <w:proofErr w:type="gramEnd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 xml:space="preserve"> отдалённого родственника князя Владимира, а младенца нашего хотели погубить, подобно Ироду</w:t>
            </w:r>
            <w:proofErr w:type="gramStart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CA3499">
              <w:rPr>
                <w:rFonts w:ascii="Times New Roman" w:hAnsi="Times New Roman" w:cs="Times New Roman"/>
                <w:sz w:val="28"/>
                <w:szCs w:val="28"/>
              </w:rPr>
              <w:br/>
              <w:t>К</w:t>
            </w:r>
            <w:proofErr w:type="gramEnd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огда же мы, по Божью милосердию, всё узнали и полностью уразумели и замысел этот рассыпался в прах, поп Сильвестр и Алексей Адашев и после этого не перестали жесточайше притеснять нас и давать злые советы, под разными предлогами изгоняли наших доброжелателей, во всём потакали князю Владимиру, преследовали лютой ненавистью нашу царицу Анастасию и уподобляли её всем нечестивым царицам, а про детей наших и вспомнить не желали.</w:t>
            </w:r>
            <w:r w:rsidRPr="00CA349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 после этого собака и давний изменник, князь Семён Ростовский, который был принят нами в Думу не за свои достоинства, а по нашей милости, изменнически выдал наши замыслы литовским послам, пану Станиславу </w:t>
            </w:r>
            <w:proofErr w:type="spellStart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>Довойне</w:t>
            </w:r>
            <w:proofErr w:type="spellEnd"/>
            <w:r w:rsidRPr="00CA3499">
              <w:rPr>
                <w:rFonts w:ascii="Times New Roman" w:hAnsi="Times New Roman" w:cs="Times New Roman"/>
                <w:sz w:val="28"/>
                <w:szCs w:val="28"/>
              </w:rPr>
              <w:t xml:space="preserve"> с товарищами, и поносил перед ними нас, нашу царицу и наших детей…»</w:t>
            </w:r>
          </w:p>
        </w:tc>
      </w:tr>
    </w:tbl>
    <w:p w:rsidR="00CA3499" w:rsidRPr="00CA3499" w:rsidRDefault="00CA3499" w:rsidP="00DB43E7"/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13.</w:t>
      </w:r>
      <w:r w:rsidRPr="00CA3499">
        <w:rPr>
          <w:rFonts w:ascii="Times New Roman" w:hAnsi="Times New Roman" w:cs="Times New Roman"/>
          <w:sz w:val="28"/>
          <w:szCs w:val="28"/>
        </w:rPr>
        <w:t>Назовите автора данного документа. Укажите век, в котором он жил. Укажите его бывшего сподвижника, переписка с которым считается выдающимся примером публицистики той эпохи.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Ответ.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Pr="00CA3499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Pr="00CA3499">
        <w:rPr>
          <w:rFonts w:ascii="Times New Roman" w:hAnsi="Times New Roman" w:cs="Times New Roman"/>
          <w:sz w:val="28"/>
          <w:szCs w:val="28"/>
        </w:rPr>
        <w:t>: Иван IV (Иван Грозный);</w:t>
      </w:r>
      <w:r w:rsidRPr="00CA3499">
        <w:rPr>
          <w:rFonts w:ascii="Times New Roman" w:hAnsi="Times New Roman" w:cs="Times New Roman"/>
          <w:sz w:val="28"/>
          <w:szCs w:val="28"/>
        </w:rPr>
        <w:br/>
        <w:t>2</w:t>
      </w:r>
      <w:r w:rsidRPr="00CA3499">
        <w:rPr>
          <w:rFonts w:ascii="Times New Roman" w:hAnsi="Times New Roman" w:cs="Times New Roman"/>
          <w:b/>
          <w:bCs/>
          <w:sz w:val="28"/>
          <w:szCs w:val="28"/>
        </w:rPr>
        <w:t>) век</w:t>
      </w:r>
      <w:r w:rsidRPr="00CA3499">
        <w:rPr>
          <w:rFonts w:ascii="Times New Roman" w:hAnsi="Times New Roman" w:cs="Times New Roman"/>
          <w:sz w:val="28"/>
          <w:szCs w:val="28"/>
        </w:rPr>
        <w:t>: шестнадцатый;</w:t>
      </w:r>
      <w:r w:rsidRPr="00CA3499">
        <w:rPr>
          <w:rFonts w:ascii="Times New Roman" w:hAnsi="Times New Roman" w:cs="Times New Roman"/>
          <w:sz w:val="28"/>
          <w:szCs w:val="28"/>
        </w:rPr>
        <w:br/>
        <w:t>3) </w:t>
      </w:r>
      <w:r w:rsidRPr="00CA3499">
        <w:rPr>
          <w:rFonts w:ascii="Times New Roman" w:hAnsi="Times New Roman" w:cs="Times New Roman"/>
          <w:b/>
          <w:bCs/>
          <w:sz w:val="28"/>
          <w:szCs w:val="28"/>
        </w:rPr>
        <w:t>бывший сподвижник</w:t>
      </w:r>
      <w:r w:rsidRPr="00CA3499">
        <w:rPr>
          <w:rFonts w:ascii="Times New Roman" w:hAnsi="Times New Roman" w:cs="Times New Roman"/>
          <w:sz w:val="28"/>
          <w:szCs w:val="28"/>
        </w:rPr>
        <w:t>: князь А. М. Курбский.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За задание № 13 – 2 балла.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Pr="00CA3499">
        <w:rPr>
          <w:rFonts w:ascii="Times New Roman" w:hAnsi="Times New Roman" w:cs="Times New Roman"/>
          <w:sz w:val="28"/>
          <w:szCs w:val="28"/>
        </w:rPr>
        <w:t>.Какие обвинения автор выдвигает в адрес своих приближенных в данном документе? Укажите любые три обвинения.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>При ответе избегайте цитирования избыточного текста, не содержащего положений, которые должны быть приведены по условию задания.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Ответ.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A3499">
        <w:rPr>
          <w:rFonts w:ascii="Times New Roman" w:hAnsi="Times New Roman" w:cs="Times New Roman"/>
          <w:sz w:val="28"/>
          <w:szCs w:val="28"/>
        </w:rPr>
        <w:t>Обвинения:</w:t>
      </w:r>
      <w:r w:rsidRPr="00CA3499">
        <w:rPr>
          <w:rFonts w:ascii="Times New Roman" w:hAnsi="Times New Roman" w:cs="Times New Roman"/>
          <w:sz w:val="28"/>
          <w:szCs w:val="28"/>
        </w:rPr>
        <w:br/>
        <w:t>1) подвергли опасности его жизнь во время возвращения из Казанского похода;</w:t>
      </w:r>
      <w:r w:rsidRPr="00CA3499">
        <w:rPr>
          <w:rFonts w:ascii="Times New Roman" w:hAnsi="Times New Roman" w:cs="Times New Roman"/>
          <w:sz w:val="28"/>
          <w:szCs w:val="28"/>
        </w:rPr>
        <w:br/>
        <w:t>2) решили посадить на престол князя Владимира, а сына автора — Дмитрия — хотели погубить;</w:t>
      </w:r>
      <w:r w:rsidRPr="00CA3499">
        <w:rPr>
          <w:rFonts w:ascii="Times New Roman" w:hAnsi="Times New Roman" w:cs="Times New Roman"/>
          <w:sz w:val="28"/>
          <w:szCs w:val="28"/>
        </w:rPr>
        <w:br/>
        <w:t>3) давали злые советы;</w:t>
      </w:r>
      <w:r w:rsidRPr="00CA3499">
        <w:rPr>
          <w:rFonts w:ascii="Times New Roman" w:hAnsi="Times New Roman" w:cs="Times New Roman"/>
          <w:sz w:val="28"/>
          <w:szCs w:val="28"/>
        </w:rPr>
        <w:br/>
        <w:t>4) под разными предлогами изгоняли доброжелателей монарха;</w:t>
      </w:r>
      <w:r w:rsidRPr="00CA3499">
        <w:rPr>
          <w:rFonts w:ascii="Times New Roman" w:hAnsi="Times New Roman" w:cs="Times New Roman"/>
          <w:sz w:val="28"/>
          <w:szCs w:val="28"/>
        </w:rPr>
        <w:br/>
        <w:t>5) во всем потакали князю Владимиру Старицкому;</w:t>
      </w:r>
      <w:r w:rsidRPr="00CA3499">
        <w:rPr>
          <w:rFonts w:ascii="Times New Roman" w:hAnsi="Times New Roman" w:cs="Times New Roman"/>
          <w:sz w:val="28"/>
          <w:szCs w:val="28"/>
        </w:rPr>
        <w:br/>
        <w:t>6) преследовали лютой ненавистью царицу Анастасию;</w:t>
      </w:r>
      <w:r w:rsidRPr="00CA3499">
        <w:rPr>
          <w:rFonts w:ascii="Times New Roman" w:hAnsi="Times New Roman" w:cs="Times New Roman"/>
          <w:sz w:val="28"/>
          <w:szCs w:val="28"/>
        </w:rPr>
        <w:br/>
        <w:t>7) выдали планы монарха литовским послам;</w:t>
      </w:r>
      <w:proofErr w:type="gramEnd"/>
      <w:r w:rsidRPr="00CA3499">
        <w:rPr>
          <w:rFonts w:ascii="Times New Roman" w:hAnsi="Times New Roman" w:cs="Times New Roman"/>
          <w:sz w:val="28"/>
          <w:szCs w:val="28"/>
        </w:rPr>
        <w:br/>
        <w:t>8) «поносили перед литовскими послами» царицу, автора и их детей.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b/>
          <w:bCs/>
          <w:sz w:val="28"/>
          <w:szCs w:val="28"/>
        </w:rPr>
        <w:t>За задание № 14 – 2 балла.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i/>
          <w:iCs/>
          <w:sz w:val="28"/>
          <w:szCs w:val="28"/>
        </w:rPr>
        <w:t>Из сочинения историка В. О. Ключевского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>«В Московском Кремле случилось странное, небывалое событие. Раз в конце 1564 г. там появилось множество саней. Царь, ничего никому не говоря, собрался со всей своей семьёй и с некоторыми придворными куда-то в дальний путь, захватил с собой утварь, иконы и кресты, платье и всю свою казну и выехал из столицы. Видно было, что это не обычная богомольная, не увеселительная поездка царя, а целое переселение. Москва оставалась в недоумении, не догадываясь, что задумал хозяин. Побывав у Троицы, царь со всем багажом остановился в Александровской слободе...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499">
        <w:rPr>
          <w:rFonts w:ascii="Times New Roman" w:hAnsi="Times New Roman" w:cs="Times New Roman"/>
          <w:sz w:val="28"/>
          <w:szCs w:val="28"/>
        </w:rPr>
        <w:t xml:space="preserve">Отсюда через месяц по отъезде царь прислал в Москву две грамоты. </w:t>
      </w:r>
      <w:proofErr w:type="gramStart"/>
      <w:r w:rsidRPr="00CA3499">
        <w:rPr>
          <w:rFonts w:ascii="Times New Roman" w:hAnsi="Times New Roman" w:cs="Times New Roman"/>
          <w:sz w:val="28"/>
          <w:szCs w:val="28"/>
        </w:rPr>
        <w:t>В одной, описав беззакония боярского правления в своё малолетство, он клал свой государев гнев на всё духовенство и бояр, на всех служилых и приказных людей, поголовно обвиняя их в том, что они о государе, государстве и обо всём православном христианстве не радели, от врагов их не обороняли, напротив, сами притесняли христиан, расхищали казну и земли государевы, а духовенство покрывало виновных</w:t>
      </w:r>
      <w:proofErr w:type="gramEnd"/>
      <w:r w:rsidRPr="00CA3499">
        <w:rPr>
          <w:rFonts w:ascii="Times New Roman" w:hAnsi="Times New Roman" w:cs="Times New Roman"/>
          <w:sz w:val="28"/>
          <w:szCs w:val="28"/>
        </w:rPr>
        <w:t xml:space="preserve">, защищало их, ходатайствуя за них пред государем. И вот царь, гласила грамота, „от великой жалости сердца“, не стерпев всех </w:t>
      </w:r>
      <w:r w:rsidRPr="00CA3499">
        <w:rPr>
          <w:rFonts w:ascii="Times New Roman" w:hAnsi="Times New Roman" w:cs="Times New Roman"/>
          <w:sz w:val="28"/>
          <w:szCs w:val="28"/>
        </w:rPr>
        <w:lastRenderedPageBreak/>
        <w:t xml:space="preserve">этих измен, покинул своё царство и пошёл поселиться </w:t>
      </w:r>
      <w:proofErr w:type="spellStart"/>
      <w:r w:rsidRPr="00CA3499">
        <w:rPr>
          <w:rFonts w:ascii="Times New Roman" w:hAnsi="Times New Roman" w:cs="Times New Roman"/>
          <w:sz w:val="28"/>
          <w:szCs w:val="28"/>
        </w:rPr>
        <w:t>гденибудь</w:t>
      </w:r>
      <w:proofErr w:type="spellEnd"/>
      <w:r w:rsidRPr="00CA3499">
        <w:rPr>
          <w:rFonts w:ascii="Times New Roman" w:hAnsi="Times New Roman" w:cs="Times New Roman"/>
          <w:sz w:val="28"/>
          <w:szCs w:val="28"/>
        </w:rPr>
        <w:t>, где ему бог укажет. Это — как будто отречение от престола с целью испытать силу своей власти в народе. Московскому простонародью, купцам и всем тяглым людям столицы царь прислал другую грамоту, которую им прочитали всенародно на площади. Здесь царь писал, чтобы они сомнения не держали, что царской опалы и гнева на них нет. Всё замерло, столица мгновенно прервала свои обычные занятия: лавки закрылись, приказы опустели, песни замолкли. В смятении и ужасе город завопил, прося митрополита, епископов и бояр ехать в слободу, бить челом государю, чтобы он не покидал государства... В слободу отправилась депутация из высшего духовенства, бояр и приказных людей... Царь принял земское челобитье, согласился воротиться на царство, „паки взять свои государства“, но на условиях, которые обещал объявить после. Через несколько времени, в феврале 1565 г., царь торжественно воротился в столицу и созвал государственный совет из бояр и высшего духовенства... В совете он предложил условия, на которых принимал обратно брошенную им власть. Условия эти состояли в том, чтобы ему на изменников своих и ослушников опалы класть, а иных и казнить, имущество их брать на себя в казну, чтобы духовенство, бояре и приказные люди всё это положили на его государевой воле, ему в том не мешали».</w:t>
      </w:r>
    </w:p>
    <w:p w:rsid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A3499">
        <w:rPr>
          <w:rFonts w:ascii="Times New Roman" w:hAnsi="Times New Roman" w:cs="Times New Roman"/>
          <w:sz w:val="28"/>
          <w:szCs w:val="28"/>
          <w:u w:val="single"/>
        </w:rPr>
        <w:t>Что царь ставил в вину боярам, духовенству, служилым и приказным людям? Приведите не менее трёх положений. При ответе избегайте цитирования избыточного текста, не содержащего положений, которые должны быть приведены по условию задания.</w:t>
      </w:r>
      <w:r w:rsidR="00DB43E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B43E7" w:rsidRDefault="00DB43E7" w:rsidP="00CA34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43E7" w:rsidRPr="00DB43E7" w:rsidRDefault="00DB43E7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Учителя увидели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уроках разного цикла. Совместными усилиями подготовить и подготовиться к ОГЭ гораздо легче. 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CA3499" w:rsidRPr="00CA3499" w:rsidRDefault="00CA3499" w:rsidP="00CA349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A3499" w:rsidRPr="00CA3499" w:rsidSect="00CA3499">
      <w:pgSz w:w="11906" w:h="16838"/>
      <w:pgMar w:top="426" w:right="849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92621"/>
    <w:multiLevelType w:val="multilevel"/>
    <w:tmpl w:val="D8DC12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D56A45"/>
    <w:multiLevelType w:val="hybridMultilevel"/>
    <w:tmpl w:val="D54A1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EF"/>
    <w:rsid w:val="002E002B"/>
    <w:rsid w:val="00A808EF"/>
    <w:rsid w:val="00CA3499"/>
    <w:rsid w:val="00DB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4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A34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4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A34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Acer65</dc:creator>
  <cp:keywords/>
  <dc:description/>
  <cp:lastModifiedBy>Acer65</cp:lastModifiedBy>
  <cp:revision>3</cp:revision>
  <dcterms:created xsi:type="dcterms:W3CDTF">2024-04-23T23:43:00Z</dcterms:created>
  <dcterms:modified xsi:type="dcterms:W3CDTF">2024-04-23T23:56:00Z</dcterms:modified>
</cp:coreProperties>
</file>