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outlineLvl w:val="0"/>
        <w:jc w:val="center"/>
        <w:spacing w:line="360" w:lineRule="auto"/>
        <w:rPr>
          <w:lang w:val="ru-RU"/>
          <w:rFonts w:ascii="Times New Roman" w:eastAsia="Times New Roman" w:hAnsi="Times New Roman" w:cs="Times New Roman"/>
          <w:iCs/>
          <w:sz w:val="24"/>
          <w:szCs w:val="24"/>
          <w:rtl w:val="off"/>
        </w:rPr>
      </w:pPr>
      <w:r>
        <w:rPr>
          <w:lang w:val="ru-RU"/>
          <w:rFonts w:ascii="Times New Roman" w:eastAsia="Times New Roman" w:hAnsi="Times New Roman" w:cs="Times New Roman"/>
          <w:iCs/>
          <w:sz w:val="24"/>
          <w:szCs w:val="24"/>
        </w:rPr>
        <w:t>Методическая разработка внеурочного занятия</w:t>
      </w:r>
      <w:r>
        <w:rPr>
          <w:lang w:val="ru-RU"/>
          <w:rFonts w:ascii="Times New Roman" w:eastAsia="Times New Roman" w:hAnsi="Times New Roman" w:cs="Times New Roman"/>
          <w:iCs/>
          <w:sz w:val="24"/>
          <w:szCs w:val="24"/>
          <w:rtl w:val="off"/>
        </w:rPr>
        <w:t>по теме</w:t>
      </w:r>
    </w:p>
    <w:p>
      <w:pPr>
        <w:outlineLvl w:val="0"/>
        <w:jc w:val="center"/>
        <w:spacing w:line="360" w:lineRule="auto"/>
        <w:rPr>
          <w:lang w:val="ru-RU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i/>
          <w:iCs/>
          <w:sz w:val="24"/>
          <w:szCs w:val="24"/>
        </w:rPr>
        <w:t>Обычаи и традиции кабардинцев. Появление ребенка на свет.</w:t>
      </w:r>
    </w:p>
    <w:p>
      <w:pPr>
        <w:pStyle w:val="aff4"/>
        <w:ind w:left="122" w:right="807" w:firstLine="566"/>
        <w:jc w:val="both"/>
        <w:spacing w:after="0" w:line="360" w:lineRule="auto"/>
        <w:rPr>
          <w:lang w:val="ru-RU" w:eastAsia="ru-RU"/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воспитывать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обучающихся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уважение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семейным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ценностям, традициям</w:t>
      </w:r>
      <w:r>
        <w:rPr>
          <w:lang w:val="ru-RU" w:eastAsia="ru-RU"/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обычаям </w:t>
      </w:r>
    </w:p>
    <w:p>
      <w:pPr>
        <w:pStyle w:val="aff4"/>
        <w:ind w:left="122" w:right="807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Формирующиеся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  <w:spacing w:val="-12"/>
        </w:rPr>
        <w:t xml:space="preserve"> 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ценности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0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традиционные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2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семейные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ценности,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2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дружба,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67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историческая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память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2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преемственность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поколений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.</w:t>
      </w:r>
    </w:p>
    <w:p>
      <w:pPr>
        <w:ind w:left="688"/>
        <w:jc w:val="both"/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Планируемые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  <w:spacing w:val="-5"/>
        </w:rPr>
        <w:t xml:space="preserve"> </w:t>
      </w: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результаты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:</w:t>
      </w:r>
    </w:p>
    <w:p>
      <w:pPr>
        <w:pStyle w:val="aff4"/>
        <w:ind w:left="122" w:right="807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 xml:space="preserve">Личностные: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расширить первоначальные представления о семейных традициях, стимулировать творческую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активность;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пробудить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желание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использовать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самостоятельное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чтение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для 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67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развития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 самообразования.</w:t>
      </w:r>
    </w:p>
    <w:p>
      <w:pPr>
        <w:pStyle w:val="aff4"/>
        <w:ind w:left="122" w:right="804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 xml:space="preserve">Предметные: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проявлять уважение к семейным ценностям и традициям;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понимать необходимость их сохранения. </w:t>
      </w:r>
    </w:p>
    <w:p>
      <w:pPr>
        <w:pStyle w:val="aff4"/>
        <w:ind w:left="122" w:right="804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b/>
          <w:sz w:val="24"/>
          <w:szCs w:val="24"/>
        </w:rPr>
        <w:t>Метапредметные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: проявлять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процессе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67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обсуждения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готовность решать учебные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задачи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творческого и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поискового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характера, соблюдать правила ведения диалога и дискуссии; участвовать в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1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коллективном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2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формулировании вывода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результатам</w:t>
      </w:r>
      <w:r>
        <w:rPr>
          <w:lang w:val="ru-RU"/>
          <w:rFonts w:ascii="Times New Roman" w:eastAsia="Times New Roman" w:hAnsi="Times New Roman" w:cs="Times New Roman"/>
          <w:sz w:val="24"/>
          <w:szCs w:val="24"/>
          <w:spacing w:val="-2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обсуждения.</w:t>
      </w:r>
    </w:p>
    <w:p>
      <w:pPr>
        <w:pStyle w:val="aff4"/>
        <w:ind w:left="122" w:right="804" w:firstLine="566"/>
        <w:jc w:val="center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Ход урока</w:t>
      </w:r>
    </w:p>
    <w:p>
      <w:pPr>
        <w:pStyle w:val="aff4"/>
        <w:ind w:left="122" w:right="804" w:firstLine="566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1. Организационный момент.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Добрый день, дорогие дети! Сегодня наша встреча посвящена всем вам.</w:t>
      </w:r>
    </w:p>
    <w:p>
      <w:pPr>
        <w:pStyle w:val="aff4"/>
        <w:ind w:left="122" w:right="804" w:firstLine="566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- Отгадайть, о чём будем сегодня говорить! Вам помогут загадки:</w:t>
      </w:r>
    </w:p>
    <w:p>
      <w:pPr>
        <w:pStyle w:val="aff4"/>
        <w:ind w:left="122" w:right="804" w:firstLine="566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Кто в дом влетает как из пушки?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Разбросав кругом игрушки.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Кто же эти Непоседы?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Наши радости и беды.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Кто на это мне ответит?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Ну конечно, это (Дети.)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 адость мамы и отца,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Кушать просит без конца,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 садик ходит после в школу,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Это славненький ….(Ребенок)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-Так о чем мы будем говорить на занятии?   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-Мы бедем говорить о детях.</w:t>
      </w:r>
    </w:p>
    <w:p>
      <w:pPr>
        <w:jc w:val="both"/>
        <w:shd w:val="clear" w:color="auto" w:fill="FFFFFF"/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Семья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- это дом, где друг друга любят и уважают, разделяют радости и печали, это забота друг о друге хранят свои 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семейные 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традиции 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и ценности.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Семья для кабардинцев – самое важное. Именно в ней традиции и обычаи кабардинцев почитаются свято и нерушимо. Воспитание в адыгских семьях начиналось с детства и велось пожизненно, носило непрерывный характер. Основой всего был личный пример родителей. В каждой семье появляются дети.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Рождение ребенка - самый счастливый момент в жизни людей, вне зависимости от этноса и вероисповедания. Можно считать, что это событие в силах сплотить семью и дать надежду на дальнейшее продолжение рода.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Если в семье был гость во время рождения ребенка у адыга, то чужеземец считал своим долгом подарить новорожденному кинжал, если тот был мальчик. В таком случае хозяин дома предоставлял право гостю дать имя сыну. Такая честь оказывалась пришлому лишь потому, что адыги верили, что гость - это подарок богов. Они еще больше утверждались в этом, когда в их присутствии в доме появлялся здоровый потомок.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Много обрядов связано у кабардинцев и с появлением на свет детей. Среди них обычай «завязывания в люльку», соревнования по случаю рождения сына, праздник Лъэтеувэ, посвященный первым шагам.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Сегодня, ребята мы с вами составим проект “ Появление ребенка в семье” Для этого мы разделимся на группы и будем работать с литературой - собирать информацию о теме.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 работает  собирает информацию о том, как адыги заботились о ребенке до его рождения.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группа- собирает информацию о том, как адыги воспринимали известие о рождении ребенка.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 -собирает информацию о колыбели; </w:t>
      </w:r>
      <w:r>
        <w:rPr>
          <w:rFonts w:ascii="Times New Roman" w:eastAsia="Times New Roman" w:hAnsi="Times New Roman" w:cs="Times New Roman"/>
          <w:sz w:val="24"/>
          <w:szCs w:val="24"/>
        </w:rPr>
        <w:t>IV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группа- собирает информацию о  том, как адыги укладывания малыша в люльку.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 собирает информацию о  том, как сберечь ребенка от сглаза; 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 -собирает информацию о том, какую воспитательную роль играет укладывания ребенка в люльку. </w:t>
      </w:r>
      <w:r>
        <w:rPr>
          <w:rFonts w:ascii="Times New Roman" w:eastAsia="Times New Roman" w:hAnsi="Times New Roman" w:cs="Times New Roman"/>
          <w:sz w:val="24"/>
          <w:szCs w:val="24"/>
        </w:rPr>
        <w:t>VII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группа - работает со средствами массовой информации и сибирает загадки и пословицы по теме проекта.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В течение получаса вы работали над проектом и собрали нужную информацию. Послушаем лидера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-ой группы Мисрокова Алана.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Алан:  Заботиться о ребенке начинали еще до его рождения. Чтобы защитить его от сглаза и темных сил, о беременности не говорили открыто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для этого существовала масса иносказаний: «нашей невестке в кадушку мышь упала», «с ней кое-что случилось». С той же целью вещи для младенца не готовили заранее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этим занимались многочисленные родственницы уже после благополучного разрешения от бремени. Мужчинам о предстоящем событии вообще не сообщали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им оставалось только догадываться о нем по косвенным признакам. Например, по тому, что женщину освобождали от тяжелой работы по хозяйству, не допускали на оплакивание и не рассказывали ей плохие новости. Зато старались выполнить все запросы относительно еды. Правда, были и запреты: беременной не позволялось есть рыбу (чтобы ребенок не родился немым или с глазами навыкате) и мясо кролика или зайца (чтобы не стал трусливым). Сегодня в условиях городской жизни все эти условности соблюсти невозможно, но будущую мать по-прежнему окружают вниманием и заботой. И хотя суеверия утратили прежнюю силу, покупать пеленки заранее все еще считается плохой приметой, обсуждать беременность избегают и даже произносить это слово при мужчинах считается неприличным.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Слово предоставляется лидеру 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-ой группы Кумыкову Кантемиру.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Кантемир: Известие о том, что у адыга родился ребенок, передавалось знаковой системой: при рождении сына вывешивалось белое или красное знамя, при рождении дочери - пестрый флаг.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В честь новорожденного  в семье обязательно сажали дерево. Эту миссию брал в свои руки дедушка по отцу. Как правило, нужно  посадить фруктовое дерево- семечковое, плодоносное, чтобы ребенок в будущем мог воспроизвести здоровое и богатое потомство.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Подвязывание красного сыра Первые три дня после родов считались самыми трудными и для матери, и для ребенка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в это время они наиболее слабы и уязвимы для злых духов. Чтобы отпугнуть нечисть шумом и весельем, именно в это время в кабардинской семье отмечалось появление на свет мальчика. Для этого существовал особый обряд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подвязывание красного сыра. Для праздника строили специальное сооружение высотой не менее 5 метров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два столба с прочной перекладиной, к которой подвешивали головку копченого сыра, промасленный кожаный ремень и различные призы: уздечки, вышитые золотом кисеты, подчасники, платки и другие полезные в хозяйстве подарки, подготовленные домочадцами и односельчанами. А потом начиналось состязание молодых мужчин. Они должны были на руках подняться по ремню, откусить кусочек сыра и дотянуться до одного из призов. Причем юноши старались вернуться с изделием именно той девушки, к которой были неравнодушны. Праздник мог сопровождаться скачками и джигитовкой.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Слушаем лидера </w:t>
      </w:r>
      <w:r>
        <w:rPr>
          <w:rFonts w:ascii="Times New Roman" w:eastAsia="Times New Roman" w:hAnsi="Times New Roman" w:cs="Times New Roman"/>
          <w:sz w:val="24"/>
          <w:szCs w:val="24"/>
        </w:rPr>
        <w:t>III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группы Карданову Самиру.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Самира: Гущэ - именно так называется колыбель для ребенка. Изготавливал колыбель чаще всего именно дед малыша, тщательно выбирая древесину: хорошими породами считались дуб, орех, бук, груша и особенно боярышник. Предпочтение при его изготовлении отдавалось боярышнику. Адыги верили, что это доброе дерево. Боярышник, нарубленный в лесу, через реку не переносили, чтобы он не потерял свою магическую силу. Много делали для того, чтобы уберечь ребенка от сглаза и злых духов. Поэтому колыбель украшали национальными орнаментами и родовыми тамгами.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Постельные принадлежности для люльки традиционно готовила мать роженицы: матрас набивали сухой просяной шелухой. Она и по сей день остается самым предпочтительным наполнителем: имеет ортопедический эффект, мягкая, дышащая, без запаха. В днище колыбели и в матрасе делали отверстия, куда вставляли мочеотвод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— специально обработанную кость животного. Мальчикам и девочкам кость обрабатывали по-разному, мастера, умеющие это делать, очень ценились.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Послушаем лидера  </w:t>
      </w:r>
      <w:r>
        <w:rPr>
          <w:rFonts w:ascii="Times New Roman" w:eastAsia="Times New Roman" w:hAnsi="Times New Roman" w:cs="Times New Roman"/>
          <w:sz w:val="24"/>
          <w:szCs w:val="24"/>
        </w:rPr>
        <w:t>IV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группы Багову Дану.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Дана: По адыгскому этикету первым в люльку укладывают не ребенка, а кошку. Это должно было способствовать тому, чтобы сон в этой детской постели был спокойным, здоровым и продолжительным. Люльку ставили изголовьем к юго-западу. Обычай требовал, чтобы малыша укладывали в колыбель только после двух недель после рождения. Этот обряд укладывания доверяли самой старшей женщине рода - бабушке по отцу. Можно было этот обряд провести и просто знакомой женщине, но только в том случае, если она многодетная.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Все это имело магическое значение. неподалеку от люльки стояла мать новорожденного, для которой завязывающая ребенка женщина обязана была комментировать свои действия или показывать жестами и мимикой. Молодая мать при этом должна была делать безразличный вид, хотя она за всем происходящим следила очень внимательно. Новорожденного завязывали в люльку в рубашонке, не имеющей грубых швов. Если малыш похож на отца, то перед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тем как уложить в постель, его переодевали, а снятую рубашку торжественно, несколько театрализованно сжигали в огне. Этот акт гарантировал долгую совместную жизнь отца и сына. Для этой же цели в последующие годы ребенку неоднократно перешивали рубашку отца, предварительно вывернув наизнанку и обязательно задом наперед и нижней частью вверх.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При укладывании ребенка женщина говорила: «Быдзышэ жей нок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уэрэ!» (Молочный сон идет!). Эти слова являются, видимо, частью вербальной магии. После этого завязывающая женщина обращала внимание молодой матери на то, чтобы подушка ребенка не была высокой, потому что тогда у ребенка шея будет короткой. Наоборот, низкая подушка будет способствовать тому, чтобы шея стала длинной. Результатом не в меру вытянутых рук вдоль туловища при пеленании и завязывании в люльку могут быть опущенные плечи, а поджатых снизу вверх рук – слишком приподнятые плечи (дамэду).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Слово предоставляется лидеру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-ой группы Цагову Дамиру.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Дамир: На голове завязанного в люльку ребенка в области родничка (щхьэкупц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апц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э) прикрепляли немного пчелиного клея – прополиса (т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ий). Это имело магическое значение. Народная его интерпретация интересна. Буквально она сводится к следующему. Дети в первые недели и месяцы особенно красивы и симпатичны. Они похожи на солнце (дыгъэм хуэдэщ), но беспомощны, поэтому всегда подвержены влиянию дурного глаза. Даже может случиться так, что взрослый человек не преднамеренно, а против своей воли залюбуется симпатичным ребеночком дольше положенного времени и сглазит его. Чтобы этого не произошло, на лице или на голове малыша надо что-то «испортить», тогда смотрящий на ребенка первым делом обратит внимание на «дефект» и подумает: «какой некрасивый». После этого дурной глаз не возымеет силу, потому что на посредственное и рядовое он не действует. С той же целью детям пачкали сажей лоб, подбородок, нос и т. д. А когда взрослый человек впервые подходил к ребенку и смотрел на него, он должен был просить бога дать малышу жизнь (тхьэм укъигъэхъу, тхьэм гъащ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э къуит), а затем сделать вид, что плюет на ребенка. Это тоже магия, только уже отрицательная, т. е. обманывающая злого духа, если он где-то рядом: не стоит-де на этого ребенка обращать внимание, до того он нехорош и некрасив. В подтверждение этого смотрящий говорит: «Пу, гъуамэ,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еижь ц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у» (Тьфу, гадкий, страшный малый), а женщины к этим словам еще добавляли междометие «дыды-дыд», делая вид, что ребенок их испугал. Однако в этих магических средствах и действиях свое практическое значение, возможно, имело то, что в области родничка прикрепляли пчелиный клей (т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ий). Об этом частично говорит, кажется, и термин «щхьэкупц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апц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э». Пчелиный клей в волосах ребенка в области родничка – это своеобразный знак, сигнал предупреждения: осторожно, опасное место.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Слушаем лидера 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группы Кашеву Амину.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ab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Амина: Не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менее важной представлялась и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воспитательная сторона процесса укладывания ребёнка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люльку. Это введение его с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первых дней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культуру,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которой предстоит жить. Именно при помощи люльки происходило первое приучение к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дисциплине, необходимое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традиционном обществе, где многие стороны жизни были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достаточной степени регламентированы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условиями жизни.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Укладывать ребёнка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люльку советуют как можно раньше, иначе потом его уже трудно будет приучить к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ней. Приучение ребёнка к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люльке понималась родителями как первый и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необходимый этап в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воспитательном процессе.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Послушаем участников </w:t>
      </w:r>
      <w:r>
        <w:rPr>
          <w:rFonts w:ascii="Times New Roman" w:eastAsia="Times New Roman" w:hAnsi="Times New Roman" w:cs="Times New Roman"/>
          <w:sz w:val="24"/>
          <w:szCs w:val="24"/>
        </w:rPr>
        <w:t>VII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группы. Они подготовили для нас загадки и пословицы. (Участники группы по очереди загадывают загадки)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Без чего на белом свете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Взрослым не прожить и детям?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Кто поддержит вас, друзья?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Ваша дружная… (Семья)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</w:rPr>
        <w:br/>
      </w:r>
      <w:r>
        <w:rPr>
          <w:lang w:val="ru-RU"/>
          <w:rFonts w:ascii="Times New Roman" w:hAnsi="Times New Roman" w:cs="Times New Roman"/>
          <w:sz w:val="24"/>
        </w:rPr>
        <w:t>Кто же трудную работу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Может делать по субботам? —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С топором, пилой, лопатой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Строит, трудится наш... (папа)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  <w:rFonts w:ascii="Times New Roman" w:hAnsi="Times New Roman" w:cs="Times New Roman"/>
          <w:sz w:val="24"/>
        </w:rPr>
        <w:t xml:space="preserve"> Всем вопросы задают,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Пока немного подрастут,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Им интересно все на свете,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Ведь это маленькие... (Дети)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  <w:rFonts w:ascii="Times New Roman" w:hAnsi="Times New Roman" w:cs="Times New Roman"/>
          <w:sz w:val="24"/>
        </w:rPr>
        <w:t xml:space="preserve"> Кто милее всех на свете?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Кого любят очень дети?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На вопрос отвечу прямо: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— Всех милее наша... (мама)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  <w:rFonts w:ascii="Times New Roman" w:hAnsi="Times New Roman" w:cs="Times New Roman"/>
          <w:sz w:val="24"/>
        </w:rPr>
        <w:t>В краске пол и потолок,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Лишь с картинками все книжки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Спрятан нож и молоток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Значит в доме есть ...(детишки)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  <w:rFonts w:ascii="Times New Roman" w:hAnsi="Times New Roman" w:cs="Times New Roman"/>
          <w:sz w:val="24"/>
        </w:rPr>
        <w:t>Есть и ручки, есть и ножки,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Но не ходит по дорожке,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Глазками моргает,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Всех криком собирает.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Целый день он ест и спит,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 xml:space="preserve"> Ничего не говорит. (младенец)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  <w:r>
        <w:rPr>
          <w:lang w:val="ru-RU"/>
          <w:rFonts w:ascii="Times New Roman" w:hAnsi="Times New Roman" w:cs="Times New Roman"/>
          <w:sz w:val="24"/>
        </w:rPr>
        <w:t>Кто любить не устает,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Пироги для нас печет,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Вкусные оладушки?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Это наша... (бабушка)</w:t>
      </w:r>
    </w:p>
    <w:p>
      <w:pPr>
        <w:pStyle w:val="a5"/>
        <w:spacing w:line="360" w:lineRule="auto"/>
        <w:rPr>
          <w:lang w:val="ru-RU"/>
          <w:rFonts w:ascii="Times New Roman" w:hAnsi="Times New Roman" w:cs="Times New Roman"/>
          <w:sz w:val="24"/>
        </w:rPr>
      </w:pPr>
    </w:p>
    <w:p>
      <w:pPr>
        <w:pStyle w:val="a5"/>
        <w:spacing w:line="360" w:lineRule="auto"/>
        <w:rPr>
          <w:lang w:val="ru-RU"/>
        </w:rPr>
      </w:pPr>
      <w:r>
        <w:rPr>
          <w:lang w:val="ru-RU"/>
          <w:rFonts w:ascii="Times New Roman" w:hAnsi="Times New Roman" w:cs="Times New Roman"/>
          <w:sz w:val="24"/>
        </w:rPr>
        <w:t>Кто всю жизнь работал,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Окружал заботой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Внуков, бабушку, детей,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Уважал простых людей?</w:t>
      </w:r>
      <w:r>
        <w:rPr>
          <w:lang w:val="ru-RU"/>
          <w:rFonts w:ascii="Times New Roman" w:hAnsi="Times New Roman" w:cs="Times New Roman"/>
          <w:sz w:val="24"/>
        </w:rPr>
        <w:br/>
      </w:r>
      <w:r>
        <w:rPr>
          <w:lang w:val="ru-RU"/>
          <w:rFonts w:ascii="Times New Roman" w:hAnsi="Times New Roman" w:cs="Times New Roman"/>
          <w:sz w:val="24"/>
        </w:rPr>
        <w:t>На пенсии уж много лет</w:t>
      </w:r>
      <w:r>
        <w:rPr>
          <w:lang w:val="ru-RU"/>
        </w:rPr>
        <w:br/>
      </w:r>
      <w:r>
        <w:rPr>
          <w:lang w:val="ru-RU"/>
          <w:rFonts w:ascii="Times New Roman" w:hAnsi="Times New Roman" w:cs="Times New Roman"/>
          <w:sz w:val="24"/>
        </w:rPr>
        <w:t>Нестареющий наш... (дед)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Далее участники группы предлагают составить пословицы из половинок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Пословицы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• Семья сильна, ....                        не страшна беда. 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• Когда семья вместе,....               а дома лучше.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• Где семья дружна,.......               когда над ней крыша одна.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•В гостях хорошо, .....                   и сердце на месте.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•В дружной семье.....                    так идет дело прекрасно.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•В семье согласно, .....                 и в холод тепло.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•В семью, где лад, .....                   хорошие дети растут. 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•В хорошей семье......                   так и душа на месте.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• Вся семья вместе,.....                  счастье дорогу не забывает.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br/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  Заключение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1. Человек, имеющий хорошую семью, прочно стоит на ногах, всегда чувствует поддержку близких.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2. Семейные традиции - это атмосфера дома, которую составляют распорядок дня, уклад жизни, обычаи, привычки всех членов семьи. 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3. В наших семьях много хороших традиций. В будущем многие из них мы обязательно продолжим в своих семьях..</w:t>
      </w: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Семья – это, что мы делим на всех,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Всем понемножку: и слезы, и смех,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Взлет и падение, радость и печаль,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Дружбу и ссоры, молчанья печать.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Семья – это то, что с тобою всегда.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Пусть мчаться секунды, недели, года,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стены родные, отчий твой дом –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Сердце навеки останется в нём.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center"/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Жиляев Н.Х. Воспитание характера на народных традициях (Щэнгъасэ). – Нальчик, 1995.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ЗагазежевМ.Г. Очерки по адыгской народной педагогике. – Нальчик, 1996.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 xml:space="preserve">Мусукаев А.И., Першиц А.И. Народные традиции кабардинцев и балкарцев. – Нальчик. </w:t>
      </w:r>
      <w:r>
        <w:rPr>
          <w:rFonts w:ascii="Times New Roman" w:eastAsia="Times New Roman" w:hAnsi="Times New Roman" w:cs="Times New Roman"/>
          <w:sz w:val="24"/>
          <w:szCs w:val="24"/>
        </w:rPr>
        <w:t>1992.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Мамбетов Г.Х. Традиционная культура кабардинцев и балкарцев. – Нальчик, 1999.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Черкесов А.И., Хакунов М.Ю.- Черкесы и черкесский этикет.</w:t>
      </w:r>
    </w:p>
    <w:p>
      <w:pPr>
        <w:pStyle w:val="af3"/>
        <w:ind w:right="42"/>
        <w:jc w:val="both"/>
        <w:numPr>
          <w:ilvl w:val="0"/>
          <w:numId w:val="1"/>
        </w:num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  <w:r>
        <w:rPr>
          <w:lang w:val="ru-RU"/>
          <w:rFonts w:ascii="Times New Roman" w:eastAsia="Times New Roman" w:hAnsi="Times New Roman" w:cs="Times New Roman"/>
          <w:sz w:val="24"/>
          <w:szCs w:val="24"/>
        </w:rPr>
        <w:t>Унежев К.Х. Культура адыгов (черкесов) и балкарцев. – Нальчик, 2003.</w:t>
      </w: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0" w:lineRule="auto"/>
        <w:rPr>
          <w:lang w:val="ru-RU"/>
          <w:rFonts w:ascii="Times New Roman" w:eastAsia="Times New Roman" w:hAnsi="Times New Roman" w:cs="Times New Roman"/>
          <w:sz w:val="24"/>
          <w:szCs w:val="24"/>
        </w:rPr>
      </w:pPr>
    </w:p>
    <w:p>
      <w:pPr>
        <w:pStyle w:val="aff4"/>
        <w:ind w:left="122" w:right="803" w:firstLine="566"/>
        <w:jc w:val="both"/>
        <w:spacing w:after="0" w:line="360" w:lineRule="auto"/>
        <w:rPr>
          <w:lang w:val="ru-RU"/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701" w:right="829" w:bottom="851" w:left="1134" w:header="709" w:footer="709" w:gutter="0"/>
      <w:cols w:space="708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f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  <w:noProof/>
          </w:rPr>
          <w:t>10</w:t>
        </w:r>
        <w:r>
          <w:fldChar w:fldCharType="end"/>
        </w:r>
      </w:p>
    </w:sdtContent>
  </w:sdt>
  <w:p>
    <w:pPr>
      <w:pStyle w:val="aff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5385373"/>
    <w:multiLevelType w:val="hybridMultilevel"/>
    <w:tmpl w:val="7946128a"/>
    <w:lvl w:ilvl="0" w:tplc="419000f">
      <w:start w:val="1"/>
      <w:lvlText w:val="%1."/>
      <w:lvlJc w:val="left"/>
      <w:pPr>
        <w:ind w:left="805" w:hanging="360"/>
      </w:pPr>
    </w:lvl>
    <w:lvl w:ilvl="1" w:tentative="on" w:tplc="4190019">
      <w:start w:val="1"/>
      <w:numFmt w:val="lowerLetter"/>
      <w:lvlText w:val="%2."/>
      <w:lvlJc w:val="left"/>
      <w:pPr>
        <w:ind w:left="1525" w:hanging="360"/>
      </w:pPr>
    </w:lvl>
    <w:lvl w:ilvl="2" w:tentative="on" w:tplc="419001b">
      <w:start w:val="1"/>
      <w:numFmt w:val="lowerRoman"/>
      <w:lvlText w:val="%3."/>
      <w:lvlJc w:val="right"/>
      <w:pPr>
        <w:ind w:left="2245" w:hanging="180"/>
      </w:pPr>
    </w:lvl>
    <w:lvl w:ilvl="3" w:tentative="on" w:tplc="419000f">
      <w:start w:val="1"/>
      <w:lvlText w:val="%4."/>
      <w:lvlJc w:val="left"/>
      <w:pPr>
        <w:ind w:left="2965" w:hanging="360"/>
      </w:pPr>
    </w:lvl>
    <w:lvl w:ilvl="4" w:tentative="on" w:tplc="4190019">
      <w:start w:val="1"/>
      <w:numFmt w:val="lowerLetter"/>
      <w:lvlText w:val="%5."/>
      <w:lvlJc w:val="left"/>
      <w:pPr>
        <w:ind w:left="3685" w:hanging="360"/>
      </w:pPr>
    </w:lvl>
    <w:lvl w:ilvl="5" w:tentative="on" w:tplc="419001b">
      <w:start w:val="1"/>
      <w:numFmt w:val="lowerRoman"/>
      <w:lvlText w:val="%6."/>
      <w:lvlJc w:val="right"/>
      <w:pPr>
        <w:ind w:left="4405" w:hanging="180"/>
      </w:pPr>
    </w:lvl>
    <w:lvl w:ilvl="6" w:tentative="on" w:tplc="419000f">
      <w:start w:val="1"/>
      <w:lvlText w:val="%7."/>
      <w:lvlJc w:val="left"/>
      <w:pPr>
        <w:ind w:left="5125" w:hanging="360"/>
      </w:pPr>
    </w:lvl>
    <w:lvl w:ilvl="7" w:tentative="on" w:tplc="4190019">
      <w:start w:val="1"/>
      <w:numFmt w:val="lowerLetter"/>
      <w:lvlText w:val="%8."/>
      <w:lvlJc w:val="left"/>
      <w:pPr>
        <w:ind w:left="5845" w:hanging="360"/>
      </w:pPr>
    </w:lvl>
    <w:lvl w:ilvl="8" w:tentative="on" w:tplc="419001b">
      <w:start w:val="1"/>
      <w:numFmt w:val="lowerRoman"/>
      <w:lvlText w:val="%9."/>
      <w:lvlJc w:val="right"/>
      <w:pPr>
        <w:ind w:left="65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autoSpaceDE w:val="off"/>
        <w:autoSpaceDN w:val="off"/>
        <w:widowControl w:val="off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fb">
    <w:name w:val="Нижний колонтитул Знак"/>
    <w:basedOn w:val="a2"/>
    <w:link w:val="footer"/>
  </w:style>
  <w:style w:type="paragraph" w:styleId="a5">
    <w:name w:val="No Spacing"/>
    <w:qFormat/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ff4">
    <w:name w:val="Body Text"/>
    <w:basedOn w:val="a1"/>
    <w:pPr>
      <w:spacing w:after="120"/>
    </w:pPr>
  </w:style>
  <w:style w:type="paragraph" w:styleId="affa">
    <w:name w:val="footer"/>
    <w:basedOn w:val="a1"/>
    <w:link w:val="Нижний колонтитул Знак"/>
    <w:unhideWhenUsed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пк</cp:lastModifiedBy>
  <cp:revision>1</cp:revision>
  <dcterms:created xsi:type="dcterms:W3CDTF">2022-09-26T18:25:00Z</dcterms:created>
  <dcterms:modified xsi:type="dcterms:W3CDTF">2024-04-13T14:03:18Z</dcterms:modified>
  <cp:lastPrinted>2022-09-27T23:14:00Z</cp:lastPrinted>
  <cp:version>0900.0000.01</cp:version>
</cp:coreProperties>
</file>