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МБДОУ «Детский сад №3»</w:t>
      </w:r>
    </w:p>
    <w:p w14:paraId="02000000">
      <w:pPr>
        <w:ind/>
        <w:jc w:val="center"/>
        <w:rPr>
          <w:rFonts w:ascii="Times New Roman" w:hAnsi="Times New Roman"/>
          <w:sz w:val="28"/>
        </w:rPr>
      </w:pPr>
    </w:p>
    <w:p w14:paraId="03000000">
      <w:pPr>
        <w:ind/>
        <w:jc w:val="center"/>
        <w:rPr>
          <w:rFonts w:ascii="Times New Roman" w:hAnsi="Times New Roman"/>
          <w:sz w:val="28"/>
        </w:rPr>
      </w:pPr>
    </w:p>
    <w:p w14:paraId="04000000">
      <w:pPr>
        <w:ind/>
        <w:jc w:val="center"/>
        <w:rPr>
          <w:rFonts w:ascii="Times New Roman" w:hAnsi="Times New Roman"/>
          <w:sz w:val="28"/>
        </w:rPr>
      </w:pPr>
    </w:p>
    <w:p w14:paraId="05000000">
      <w:pPr>
        <w:ind/>
        <w:jc w:val="center"/>
        <w:rPr>
          <w:rFonts w:ascii="Times New Roman" w:hAnsi="Times New Roman"/>
          <w:sz w:val="28"/>
        </w:rPr>
      </w:pPr>
    </w:p>
    <w:p w14:paraId="06000000">
      <w:pPr>
        <w:ind/>
        <w:jc w:val="center"/>
        <w:rPr>
          <w:rFonts w:ascii="Times New Roman" w:hAnsi="Times New Roman"/>
          <w:sz w:val="28"/>
        </w:rPr>
      </w:pPr>
    </w:p>
    <w:p w14:paraId="07000000">
      <w:pPr>
        <w:ind/>
        <w:jc w:val="center"/>
        <w:rPr>
          <w:rFonts w:ascii="Times New Roman" w:hAnsi="Times New Roman"/>
          <w:sz w:val="28"/>
        </w:rPr>
      </w:pPr>
    </w:p>
    <w:p w14:paraId="08000000">
      <w:pPr>
        <w:ind/>
        <w:jc w:val="center"/>
        <w:rPr>
          <w:rFonts w:ascii="Times New Roman" w:hAnsi="Times New Roman"/>
          <w:sz w:val="28"/>
        </w:rPr>
      </w:pPr>
    </w:p>
    <w:p w14:paraId="09000000">
      <w:pPr>
        <w:ind/>
        <w:jc w:val="center"/>
        <w:rPr>
          <w:rFonts w:ascii="Times New Roman" w:hAnsi="Times New Roman"/>
          <w:sz w:val="28"/>
        </w:rPr>
      </w:pPr>
    </w:p>
    <w:p w14:paraId="0A000000">
      <w:pPr>
        <w:ind/>
        <w:jc w:val="center"/>
        <w:rPr>
          <w:rFonts w:ascii="Times New Roman" w:hAnsi="Times New Roman"/>
          <w:sz w:val="28"/>
        </w:rPr>
      </w:pPr>
    </w:p>
    <w:p w14:paraId="0B000000">
      <w:pPr>
        <w:ind/>
        <w:jc w:val="center"/>
        <w:rPr>
          <w:rFonts w:ascii="Times New Roman" w:hAnsi="Times New Roman"/>
          <w:sz w:val="28"/>
        </w:rPr>
      </w:pPr>
    </w:p>
    <w:p w14:paraId="0C000000">
      <w:pPr>
        <w:ind/>
        <w:jc w:val="center"/>
        <w:rPr>
          <w:rFonts w:ascii="Times New Roman" w:hAnsi="Times New Roman"/>
          <w:sz w:val="28"/>
        </w:rPr>
      </w:pPr>
    </w:p>
    <w:p w14:paraId="0D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Конспект развлечения «Забавы с красками и карандашами»</w:t>
      </w:r>
    </w:p>
    <w:p w14:paraId="0E000000">
      <w:pPr>
        <w:ind/>
        <w:jc w:val="center"/>
        <w:rPr>
          <w:rFonts w:ascii="Times New Roman" w:hAnsi="Times New Roman"/>
          <w:sz w:val="28"/>
        </w:rPr>
      </w:pPr>
    </w:p>
    <w:p w14:paraId="0F000000">
      <w:pPr>
        <w:ind/>
        <w:jc w:val="center"/>
        <w:rPr>
          <w:rFonts w:ascii="Times New Roman" w:hAnsi="Times New Roman"/>
          <w:sz w:val="28"/>
        </w:rPr>
      </w:pPr>
    </w:p>
    <w:p w14:paraId="10000000">
      <w:pPr>
        <w:ind/>
        <w:jc w:val="center"/>
        <w:rPr>
          <w:rFonts w:ascii="Times New Roman" w:hAnsi="Times New Roman"/>
          <w:sz w:val="28"/>
        </w:rPr>
      </w:pPr>
    </w:p>
    <w:p w14:paraId="11000000">
      <w:pPr>
        <w:ind/>
        <w:jc w:val="center"/>
        <w:rPr>
          <w:rFonts w:ascii="Times New Roman" w:hAnsi="Times New Roman"/>
          <w:sz w:val="28"/>
        </w:rPr>
      </w:pPr>
    </w:p>
    <w:p w14:paraId="12000000">
      <w:pPr>
        <w:ind/>
        <w:jc w:val="center"/>
        <w:rPr>
          <w:rFonts w:ascii="Times New Roman" w:hAnsi="Times New Roman"/>
          <w:sz w:val="28"/>
        </w:rPr>
      </w:pPr>
    </w:p>
    <w:p w14:paraId="13000000">
      <w:pPr>
        <w:ind/>
        <w:jc w:val="center"/>
        <w:rPr>
          <w:rFonts w:ascii="Times New Roman" w:hAnsi="Times New Roman"/>
          <w:sz w:val="28"/>
        </w:rPr>
      </w:pPr>
    </w:p>
    <w:p w14:paraId="14000000">
      <w:pPr>
        <w:ind/>
        <w:jc w:val="right"/>
        <w:rPr>
          <w:rFonts w:ascii="Times New Roman" w:hAnsi="Times New Roman"/>
          <w:sz w:val="28"/>
        </w:rPr>
      </w:pPr>
    </w:p>
    <w:p w14:paraId="15000000">
      <w:pPr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</w:p>
    <w:p w14:paraId="16000000">
      <w:pPr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Лукьянова В.Д.</w:t>
      </w:r>
    </w:p>
    <w:p w14:paraId="17000000">
      <w:pPr>
        <w:ind/>
        <w:jc w:val="right"/>
        <w:rPr>
          <w:rFonts w:ascii="Times New Roman" w:hAnsi="Times New Roman"/>
          <w:sz w:val="28"/>
        </w:rPr>
      </w:pPr>
    </w:p>
    <w:p w14:paraId="18000000">
      <w:pPr>
        <w:ind/>
        <w:jc w:val="right"/>
        <w:rPr>
          <w:rFonts w:ascii="Times New Roman" w:hAnsi="Times New Roman"/>
          <w:sz w:val="28"/>
        </w:rPr>
      </w:pPr>
    </w:p>
    <w:p w14:paraId="19000000">
      <w:pPr>
        <w:ind/>
        <w:jc w:val="right"/>
        <w:rPr>
          <w:rFonts w:ascii="Times New Roman" w:hAnsi="Times New Roman"/>
          <w:sz w:val="28"/>
        </w:rPr>
      </w:pPr>
    </w:p>
    <w:p w14:paraId="1A000000">
      <w:pPr>
        <w:ind/>
        <w:jc w:val="right"/>
        <w:rPr>
          <w:rFonts w:ascii="Times New Roman" w:hAnsi="Times New Roman"/>
          <w:sz w:val="28"/>
        </w:rPr>
      </w:pPr>
    </w:p>
    <w:p w14:paraId="1B000000">
      <w:pPr>
        <w:ind/>
        <w:jc w:val="right"/>
        <w:rPr>
          <w:rFonts w:ascii="Times New Roman" w:hAnsi="Times New Roman"/>
          <w:sz w:val="28"/>
        </w:rPr>
      </w:pPr>
    </w:p>
    <w:p w14:paraId="1C000000">
      <w:pPr>
        <w:ind/>
        <w:jc w:val="right"/>
        <w:rPr>
          <w:rFonts w:ascii="Times New Roman" w:hAnsi="Times New Roman"/>
          <w:sz w:val="28"/>
        </w:rPr>
      </w:pPr>
    </w:p>
    <w:p w14:paraId="1D000000">
      <w:pPr>
        <w:ind/>
        <w:jc w:val="right"/>
        <w:rPr>
          <w:rFonts w:ascii="Times New Roman" w:hAnsi="Times New Roman"/>
          <w:sz w:val="28"/>
        </w:rPr>
      </w:pPr>
    </w:p>
    <w:p w14:paraId="1E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Цель:</w:t>
      </w:r>
      <w:r>
        <w:rPr>
          <w:rFonts w:ascii="Times New Roman" w:hAnsi="Times New Roman"/>
          <w:sz w:val="28"/>
        </w:rPr>
        <w:t xml:space="preserve"> Доставить детям удовольствие, развивать интерес к изобразительной деятельности, закреплять изобразительные умения и навыки.</w:t>
      </w:r>
    </w:p>
    <w:p w14:paraId="1F000000">
      <w:pPr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Задачи: </w:t>
      </w:r>
    </w:p>
    <w:p w14:paraId="20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Создать улови для развития творческого воображения у детей дошкольного возраста.</w:t>
      </w:r>
    </w:p>
    <w:p w14:paraId="21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Сформировать представления о разнообразии красок и их значении в рисунке.</w:t>
      </w:r>
    </w:p>
    <w:p w14:paraId="22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Развивать умение действовать по сигналу.</w:t>
      </w:r>
    </w:p>
    <w:p w14:paraId="23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уверенность в себе, чувство прекрасного.</w:t>
      </w:r>
    </w:p>
    <w:p w14:paraId="24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Оборудование:</w:t>
      </w:r>
      <w:r>
        <w:rPr>
          <w:rFonts w:ascii="Times New Roman" w:hAnsi="Times New Roman"/>
          <w:sz w:val="28"/>
        </w:rPr>
        <w:t xml:space="preserve"> игрушка – гном, чемоданчик, гуашь, карандаши, кисточки, трубочки, тарелки, полиэтиленовые пакеты, обручи, цветные предметы.</w:t>
      </w:r>
    </w:p>
    <w:p w14:paraId="25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Ход проведения:</w:t>
      </w:r>
    </w:p>
    <w:p w14:paraId="26000000">
      <w:pPr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Вводная часть:</w:t>
      </w:r>
    </w:p>
    <w:p w14:paraId="27000000">
      <w:pPr>
        <w:pStyle w:val="Style_2"/>
        <w:spacing w:after="0" w:before="0"/>
        <w:ind w:firstLine="360" w:left="0"/>
        <w:jc w:val="both"/>
        <w:rPr>
          <w:rStyle w:val="Style_3_ch"/>
          <w:b w:val="0"/>
          <w:color w:val="111111"/>
          <w:sz w:val="28"/>
        </w:rPr>
      </w:pPr>
      <w:r>
        <w:rPr>
          <w:color w:val="111111"/>
          <w:sz w:val="28"/>
        </w:rPr>
        <w:t>-</w:t>
      </w:r>
      <w:r>
        <w:rPr>
          <w:color w:val="111111"/>
          <w:sz w:val="28"/>
        </w:rPr>
        <w:t>Ребята, посмотрите, к нам в </w:t>
      </w:r>
      <w:r>
        <w:rPr>
          <w:rStyle w:val="Style_3_ch"/>
          <w:b w:val="0"/>
          <w:color w:val="111111"/>
          <w:sz w:val="28"/>
        </w:rPr>
        <w:t xml:space="preserve">группу пришел гном. Давайте послушаем что он нам расскажет. </w:t>
      </w:r>
    </w:p>
    <w:p w14:paraId="28000000">
      <w:pPr>
        <w:pStyle w:val="Style_2"/>
        <w:spacing w:after="0" w:before="0"/>
        <w:ind w:firstLine="360" w:left="0"/>
        <w:jc w:val="both"/>
        <w:rPr>
          <w:color w:val="111111"/>
          <w:sz w:val="28"/>
        </w:rPr>
      </w:pPr>
      <w:r>
        <w:rPr>
          <w:rStyle w:val="Style_3_ch"/>
          <w:b w:val="0"/>
          <w:color w:val="111111"/>
          <w:sz w:val="28"/>
        </w:rPr>
        <w:t>(Говорит гном. «Здравствуйте, дети! Я пришел к вам из волшебной страны «</w:t>
      </w:r>
      <w:r>
        <w:rPr>
          <w:rStyle w:val="Style_3_ch"/>
          <w:b w:val="0"/>
          <w:color w:val="111111"/>
          <w:sz w:val="28"/>
        </w:rPr>
        <w:t>Цветофория</w:t>
      </w:r>
      <w:r>
        <w:rPr>
          <w:rStyle w:val="Style_3_ch"/>
          <w:b w:val="0"/>
          <w:color w:val="111111"/>
          <w:sz w:val="28"/>
        </w:rPr>
        <w:t>», чтобы вы мне помогли. У нас случилась беда, все жители нашей страны видят мир в черном и белом цвете, но нам это очень не нравится.  У меня есть загадки, если вы их отгадаете, то мы снова будем видеть все цвета»)</w:t>
      </w:r>
    </w:p>
    <w:p w14:paraId="29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Загадки: </w:t>
      </w:r>
    </w:p>
    <w:p w14:paraId="2A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Спрятан этот цвет в листочках</w:t>
      </w:r>
    </w:p>
    <w:p w14:paraId="2B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 xml:space="preserve">И в гороховых </w:t>
      </w:r>
      <w:r>
        <w:rPr>
          <w:rFonts w:ascii="Times New Roman" w:hAnsi="Times New Roman"/>
          <w:color w:val="222222"/>
          <w:sz w:val="28"/>
          <w:highlight w:val="white"/>
        </w:rPr>
        <w:t>стручочках</w:t>
      </w:r>
      <w:r>
        <w:rPr>
          <w:rFonts w:ascii="Times New Roman" w:hAnsi="Times New Roman"/>
          <w:color w:val="222222"/>
          <w:sz w:val="28"/>
          <w:highlight w:val="white"/>
        </w:rPr>
        <w:t>.</w:t>
      </w:r>
    </w:p>
    <w:p w14:paraId="2C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Даже огурец соленый</w:t>
      </w:r>
    </w:p>
    <w:p w14:paraId="2D000000">
      <w:pPr>
        <w:spacing w:after="0"/>
        <w:ind/>
        <w:jc w:val="both"/>
        <w:rPr>
          <w:rStyle w:val="Style_4_ch"/>
          <w:rFonts w:ascii="Times New Roman" w:hAnsi="Times New Roman"/>
          <w:color w:val="222222"/>
          <w:sz w:val="28"/>
          <w:highlight w:val="white"/>
        </w:rPr>
      </w:pPr>
      <w:r>
        <w:rPr>
          <w:rFonts w:ascii="Times New Roman" w:hAnsi="Times New Roman"/>
          <w:color w:val="222222"/>
          <w:sz w:val="28"/>
          <w:highlight w:val="white"/>
        </w:rPr>
        <w:t>Тоже летом был...</w:t>
      </w:r>
      <w:r>
        <w:rPr>
          <w:rStyle w:val="Style_4_ch"/>
          <w:rFonts w:ascii="Times New Roman" w:hAnsi="Times New Roman"/>
          <w:color w:val="222222"/>
          <w:sz w:val="28"/>
          <w:highlight w:val="white"/>
        </w:rPr>
        <w:t>(Зеленый)</w:t>
      </w:r>
    </w:p>
    <w:p w14:paraId="2E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У малины и клубники,</w:t>
      </w:r>
    </w:p>
    <w:p w14:paraId="2F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Помидора и брусники</w:t>
      </w:r>
    </w:p>
    <w:p w14:paraId="30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Вкус, конечно, очень разный,</w:t>
      </w:r>
    </w:p>
    <w:p w14:paraId="31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Ну а цвет похожий — ...</w:t>
      </w:r>
    </w:p>
    <w:p w14:paraId="32000000">
      <w:pPr>
        <w:spacing w:after="0"/>
        <w:ind/>
        <w:jc w:val="both"/>
        <w:rPr>
          <w:rStyle w:val="Style_4_ch"/>
          <w:rFonts w:ascii="Times New Roman" w:hAnsi="Times New Roman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color w:val="222222"/>
          <w:sz w:val="28"/>
          <w:highlight w:val="white"/>
        </w:rPr>
        <w:t>(Красный)</w:t>
      </w:r>
    </w:p>
    <w:p w14:paraId="33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Он в яйце есть и в цыпленке,</w:t>
      </w:r>
    </w:p>
    <w:p w14:paraId="34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В масле, что лежит в масленке,</w:t>
      </w:r>
    </w:p>
    <w:p w14:paraId="35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В каждом спелом колоске,</w:t>
      </w:r>
    </w:p>
    <w:p w14:paraId="36000000">
      <w:pPr>
        <w:spacing w:after="0"/>
        <w:ind/>
        <w:jc w:val="both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222222"/>
          <w:sz w:val="28"/>
          <w:highlight w:val="white"/>
        </w:rPr>
        <w:t>В солнце, в сыре и в песке.</w:t>
      </w:r>
    </w:p>
    <w:p w14:paraId="37000000">
      <w:pPr>
        <w:spacing w:after="0"/>
        <w:ind/>
        <w:jc w:val="both"/>
        <w:rPr>
          <w:rStyle w:val="Style_4_ch"/>
          <w:rFonts w:ascii="Times New Roman" w:hAnsi="Times New Roman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color w:val="222222"/>
          <w:sz w:val="28"/>
          <w:highlight w:val="white"/>
        </w:rPr>
        <w:t>(Желтый)</w:t>
      </w:r>
    </w:p>
    <w:p w14:paraId="38000000">
      <w:pPr>
        <w:spacing w:after="0"/>
        <w:ind/>
        <w:jc w:val="both"/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(Гном: «Спасибо вам большое вы справились и отгадали все загадки. За это я дарю вам чемоданчик с цветами. Нарисуйте ими что-нибудь и пришлите в нашу страну. Мне пора прощаться, до свидания, ребята!»)</w:t>
      </w:r>
    </w:p>
    <w:p w14:paraId="39000000">
      <w:pPr>
        <w:spacing w:after="0"/>
        <w:ind/>
        <w:jc w:val="both"/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-Ребята, давайте посмотрим какие же цвета нам оставил гном. Правильно, это красный, зеленый и желтый. Подумайте и ответьте мне, что можно изобразить, используя такие цвета. (Ответы детей). Молодцы, вы назвали много предметов и объектов, а для предлагаю нарисовать букет цветов.</w:t>
      </w:r>
    </w:p>
    <w:p w14:paraId="3A000000">
      <w:pPr>
        <w:spacing w:after="0"/>
        <w:ind/>
        <w:jc w:val="both"/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</w:pPr>
    </w:p>
    <w:p w14:paraId="3B000000">
      <w:pPr>
        <w:spacing w:after="0"/>
        <w:ind/>
        <w:jc w:val="both"/>
        <w:rPr>
          <w:rStyle w:val="Style_4_ch"/>
          <w:rFonts w:ascii="Times New Roman" w:hAnsi="Times New Roman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color w:val="222222"/>
          <w:sz w:val="28"/>
          <w:highlight w:val="white"/>
        </w:rPr>
        <w:t>Основная часть.</w:t>
      </w:r>
    </w:p>
    <w:p w14:paraId="3C000000">
      <w:pPr>
        <w:spacing w:after="0"/>
        <w:ind/>
        <w:jc w:val="both"/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-Дети, подойдите все к столу. Что вы видите перед собой? (Ответы детей). (Дети карандашами рисуют стебли, полиэтиленовыми пакетами цветы, в технике «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Кляксография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» листья цветов). Процесс рисования сопровождается прослушиванием спокойной музыки.</w:t>
      </w:r>
    </w:p>
    <w:p w14:paraId="3D000000">
      <w:pPr>
        <w:spacing w:after="0"/>
        <w:ind/>
        <w:jc w:val="both"/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 xml:space="preserve">-Как красиво у нас 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получилось,  я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 xml:space="preserve"> думаю жители страны «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Цветофория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 xml:space="preserve">» будут довольны. Вы очень старались, 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наверное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 xml:space="preserve"> устали. Давайте проведем эстафету «Разбери по цветам».</w:t>
      </w:r>
    </w:p>
    <w:p w14:paraId="3E000000">
      <w:pPr>
        <w:spacing w:after="0"/>
        <w:ind/>
        <w:jc w:val="both"/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 xml:space="preserve">-Обратите внимание, перед вами лежать предметы разных цветов. Каких? (ответы детей) Но нам нужно выбрать только желтые, зеленые и красные. Давайте разделимся на 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три  команды</w:t>
      </w: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 xml:space="preserve">: первая команда бет относить предметы только желтого цвета, вторая-зеленого, третья-красного. </w:t>
      </w:r>
    </w:p>
    <w:p w14:paraId="3F000000">
      <w:pPr>
        <w:spacing w:after="0"/>
        <w:ind/>
        <w:jc w:val="center"/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>Игра «Разбери по цветам»</w:t>
      </w:r>
    </w:p>
    <w:p w14:paraId="40000000">
      <w:pPr>
        <w:spacing w:after="0"/>
        <w:ind/>
        <w:jc w:val="both"/>
        <w:rPr>
          <w:rStyle w:val="Style_4_ch"/>
          <w:rFonts w:ascii="Times New Roman" w:hAnsi="Times New Roman"/>
          <w:color w:val="222222"/>
          <w:sz w:val="28"/>
          <w:highlight w:val="white"/>
        </w:rPr>
      </w:pPr>
      <w:r>
        <w:rPr>
          <w:rStyle w:val="Style_4_ch"/>
          <w:rFonts w:ascii="Times New Roman" w:hAnsi="Times New Roman"/>
          <w:color w:val="222222"/>
          <w:sz w:val="28"/>
          <w:highlight w:val="white"/>
        </w:rPr>
        <w:t>Заключительная часть:</w:t>
      </w:r>
    </w:p>
    <w:p w14:paraId="41000000">
      <w:pPr>
        <w:ind/>
        <w:jc w:val="both"/>
        <w:rPr>
          <w:rFonts w:ascii="Times New Roman" w:hAnsi="Times New Roman"/>
          <w:color w:val="1A1A1A"/>
          <w:sz w:val="28"/>
        </w:rPr>
      </w:pPr>
      <w:r>
        <w:rPr>
          <w:rStyle w:val="Style_4_ch"/>
          <w:rFonts w:ascii="Times New Roman" w:hAnsi="Times New Roman"/>
          <w:i w:val="0"/>
          <w:color w:val="222222"/>
          <w:sz w:val="28"/>
          <w:highlight w:val="white"/>
        </w:rPr>
        <w:t xml:space="preserve">-Молодцы, вы отлично справились с игрой и разобрали все предметы. </w:t>
      </w:r>
      <w:r>
        <w:rPr>
          <w:rFonts w:ascii="Times New Roman" w:hAnsi="Times New Roman"/>
          <w:color w:val="1A1A1A"/>
          <w:sz w:val="28"/>
        </w:rPr>
        <w:t>Ребята, давайте все вместе снова подойдем к нашему чудесному</w:t>
      </w:r>
      <w:r>
        <w:rPr>
          <w:rFonts w:ascii="Times New Roman" w:hAnsi="Times New Roman"/>
          <w:color w:val="1A1A1A"/>
          <w:sz w:val="28"/>
        </w:rPr>
        <w:t xml:space="preserve"> </w:t>
      </w:r>
      <w:r>
        <w:rPr>
          <w:rFonts w:ascii="Times New Roman" w:hAnsi="Times New Roman"/>
          <w:color w:val="1A1A1A"/>
          <w:sz w:val="28"/>
        </w:rPr>
        <w:t>букету. Сегодня вы прекрасно занимались и</w:t>
      </w:r>
      <w:r>
        <w:rPr>
          <w:rFonts w:ascii="Times New Roman" w:hAnsi="Times New Roman"/>
          <w:color w:val="1A1A1A"/>
          <w:sz w:val="28"/>
        </w:rPr>
        <w:t xml:space="preserve"> </w:t>
      </w:r>
      <w:r>
        <w:rPr>
          <w:rFonts w:ascii="Times New Roman" w:hAnsi="Times New Roman"/>
          <w:color w:val="1A1A1A"/>
          <w:sz w:val="28"/>
        </w:rPr>
        <w:t>показали не только хорошие знания, но и умение все делать вместе, дружно.</w:t>
      </w:r>
      <w:r>
        <w:rPr>
          <w:rFonts w:ascii="Times New Roman" w:hAnsi="Times New Roman"/>
          <w:color w:val="1A1A1A"/>
          <w:sz w:val="28"/>
        </w:rPr>
        <w:t xml:space="preserve"> </w:t>
      </w:r>
      <w:r>
        <w:rPr>
          <w:rFonts w:ascii="Times New Roman" w:hAnsi="Times New Roman"/>
          <w:color w:val="1A1A1A"/>
          <w:sz w:val="28"/>
        </w:rPr>
        <w:t xml:space="preserve">Скажите, кто приходил к нам в гости? (Ответы детей) </w:t>
      </w:r>
    </w:p>
    <w:p w14:paraId="42000000">
      <w:pPr>
        <w:ind/>
        <w:jc w:val="both"/>
        <w:rPr>
          <w:rFonts w:ascii="Times New Roman" w:hAnsi="Times New Roman"/>
          <w:color w:val="1A1A1A"/>
          <w:sz w:val="28"/>
        </w:rPr>
      </w:pPr>
      <w:r>
        <w:rPr>
          <w:rFonts w:ascii="Times New Roman" w:hAnsi="Times New Roman"/>
          <w:color w:val="1A1A1A"/>
          <w:sz w:val="28"/>
        </w:rPr>
        <w:t>- Ребята, наше занятие подошло к концу. А вам понравилось на</w:t>
      </w:r>
      <w:r>
        <w:rPr>
          <w:rFonts w:ascii="Times New Roman" w:hAnsi="Times New Roman"/>
          <w:color w:val="1A1A1A"/>
          <w:sz w:val="28"/>
        </w:rPr>
        <w:t xml:space="preserve"> </w:t>
      </w:r>
      <w:r>
        <w:rPr>
          <w:rFonts w:ascii="Times New Roman" w:hAnsi="Times New Roman"/>
          <w:color w:val="1A1A1A"/>
          <w:sz w:val="28"/>
        </w:rPr>
        <w:t>занятии? Что было самое интересное? Что больше всего запомнилось?</w:t>
      </w:r>
      <w:r>
        <w:rPr>
          <w:rFonts w:ascii="Times New Roman" w:hAnsi="Times New Roman"/>
          <w:color w:val="1A1A1A"/>
          <w:sz w:val="28"/>
        </w:rPr>
        <w:t xml:space="preserve"> </w:t>
      </w:r>
    </w:p>
    <w:p w14:paraId="43000000">
      <w:pPr>
        <w:ind/>
        <w:jc w:val="both"/>
        <w:rPr>
          <w:rFonts w:ascii="Times New Roman" w:hAnsi="Times New Roman"/>
          <w:color w:val="1A1A1A"/>
          <w:sz w:val="28"/>
        </w:rPr>
      </w:pPr>
      <w:r>
        <w:rPr>
          <w:rFonts w:ascii="Times New Roman" w:hAnsi="Times New Roman"/>
          <w:color w:val="1A1A1A"/>
          <w:sz w:val="28"/>
        </w:rPr>
        <w:t>- Мне было очень интересно, а вам? Если вам тоже было интересно,</w:t>
      </w:r>
      <w:r>
        <w:rPr>
          <w:rFonts w:ascii="Times New Roman" w:hAnsi="Times New Roman"/>
          <w:color w:val="1A1A1A"/>
          <w:sz w:val="28"/>
        </w:rPr>
        <w:t xml:space="preserve"> </w:t>
      </w:r>
      <w:r>
        <w:rPr>
          <w:rFonts w:ascii="Times New Roman" w:hAnsi="Times New Roman"/>
          <w:color w:val="1A1A1A"/>
          <w:sz w:val="28"/>
        </w:rPr>
        <w:t>давайте возьмемся за руки (Все дети берутся за руки)</w:t>
      </w:r>
    </w:p>
    <w:p w14:paraId="44000000">
      <w:pPr>
        <w:ind/>
        <w:jc w:val="both"/>
        <w:rPr>
          <w:rFonts w:ascii="Times New Roman" w:hAnsi="Times New Roman"/>
          <w:color w:val="1A1A1A"/>
          <w:sz w:val="28"/>
        </w:rPr>
      </w:pPr>
    </w:p>
    <w:p w14:paraId="45000000">
      <w:pPr>
        <w:ind/>
        <w:jc w:val="both"/>
      </w:pPr>
    </w:p>
    <w:p w14:paraId="46000000">
      <w:pPr>
        <w:ind/>
        <w:jc w:val="both"/>
      </w:pPr>
    </w:p>
    <w:p w14:paraId="47000000">
      <w:pPr>
        <w:ind/>
        <w:jc w:val="both"/>
      </w:pPr>
    </w:p>
    <w:p w14:paraId="48000000">
      <w:pPr>
        <w:ind/>
        <w:jc w:val="both"/>
      </w:pPr>
    </w:p>
    <w:p w14:paraId="49000000">
      <w:pPr>
        <w:ind/>
        <w:jc w:val="both"/>
      </w:pPr>
    </w:p>
    <w:p w14:paraId="4A000000">
      <w:pPr>
        <w:ind/>
        <w:jc w:val="both"/>
      </w:pPr>
    </w:p>
    <w:p w14:paraId="4B000000">
      <w:pPr>
        <w:ind/>
        <w:jc w:val="both"/>
      </w:pPr>
    </w:p>
    <w:p w14:paraId="4C000000">
      <w:pPr>
        <w:ind/>
        <w:jc w:val="both"/>
      </w:pPr>
    </w:p>
    <w:p w14:paraId="4D000000">
      <w:pPr>
        <w:ind/>
        <w:jc w:val="both"/>
      </w:pPr>
    </w:p>
    <w:p w14:paraId="4E000000">
      <w:pPr>
        <w:ind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6"/>
    <w:next w:val="Style_5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5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5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4" w:type="paragraph">
    <w:name w:val="Emphasis"/>
    <w:basedOn w:val="Style_8"/>
    <w:link w:val="Style_4_ch"/>
    <w:rPr>
      <w:i w:val="1"/>
    </w:rPr>
  </w:style>
  <w:style w:styleId="Style_4_ch" w:type="character">
    <w:name w:val="Emphasis"/>
    <w:basedOn w:val="Style_8_ch"/>
    <w:link w:val="Style_4"/>
    <w:rPr>
      <w:i w:val="1"/>
    </w:rPr>
  </w:style>
  <w:style w:styleId="Style_3" w:type="paragraph">
    <w:name w:val="Strong"/>
    <w:basedOn w:val="Style_8"/>
    <w:link w:val="Style_3_ch"/>
    <w:rPr>
      <w:b w:val="1"/>
    </w:rPr>
  </w:style>
  <w:style w:styleId="Style_3_ch" w:type="character">
    <w:name w:val="Strong"/>
    <w:basedOn w:val="Style_8_ch"/>
    <w:link w:val="Style_3"/>
    <w:rPr>
      <w:b w:val="1"/>
    </w:rPr>
  </w:style>
  <w:style w:styleId="Style_13" w:type="paragraph">
    <w:name w:val="toc 3"/>
    <w:next w:val="Style_5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5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2" w:type="paragraph">
    <w:name w:val="Normal (Web)"/>
    <w:basedOn w:val="Style_5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5_ch"/>
    <w:link w:val="Style_2"/>
    <w:rPr>
      <w:rFonts w:ascii="Times New Roman" w:hAnsi="Times New Roman"/>
      <w:sz w:val="24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5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5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5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5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5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5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1" w:type="paragraph">
    <w:name w:val="List Paragraph"/>
    <w:basedOn w:val="Style_5"/>
    <w:link w:val="Style_1_ch"/>
    <w:pPr>
      <w:ind w:firstLine="0" w:left="720"/>
      <w:contextualSpacing w:val="1"/>
    </w:pPr>
  </w:style>
  <w:style w:styleId="Style_1_ch" w:type="character">
    <w:name w:val="List Paragraph"/>
    <w:basedOn w:val="Style_5_ch"/>
    <w:link w:val="Style_1"/>
  </w:style>
  <w:style w:styleId="Style_26" w:type="paragraph">
    <w:name w:val="heading 2"/>
    <w:next w:val="Style_5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MyOffice-CoreFramework-Android/31-1191.801.8978.819.1@3a1110cd217cfef7bfaea0d80df387ac68f3aaa9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2024-04-11T14:09:38Z</dcterms:modified>
</cp:coreProperties>
</file>