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C4539" w14:textId="755B7EB7" w:rsidR="00072446" w:rsidRDefault="00072446" w:rsidP="00C47FA6">
      <w:pPr>
        <w:jc w:val="right"/>
        <w:rPr>
          <w:b/>
          <w:bCs/>
          <w:i/>
          <w:iCs/>
          <w:sz w:val="28"/>
          <w:szCs w:val="28"/>
          <w:lang w:bidi="he-IL"/>
        </w:rPr>
      </w:pPr>
      <w:r w:rsidRPr="00072446">
        <w:rPr>
          <w:b/>
          <w:bCs/>
          <w:i/>
          <w:iCs/>
          <w:sz w:val="28"/>
          <w:szCs w:val="28"/>
          <w:lang w:bidi="he-IL"/>
        </w:rPr>
        <w:t>Хазова Наталья Дмитриевна</w:t>
      </w:r>
    </w:p>
    <w:p w14:paraId="52193BD3" w14:textId="0EEA9301" w:rsidR="009E2C75" w:rsidRPr="00072446" w:rsidRDefault="009E2C75" w:rsidP="00C47FA6">
      <w:pPr>
        <w:jc w:val="right"/>
        <w:rPr>
          <w:b/>
          <w:bCs/>
          <w:i/>
          <w:iCs/>
          <w:sz w:val="28"/>
          <w:szCs w:val="28"/>
          <w:lang w:bidi="he-IL"/>
        </w:rPr>
      </w:pPr>
      <w:r>
        <w:rPr>
          <w:b/>
          <w:bCs/>
          <w:i/>
          <w:iCs/>
          <w:sz w:val="28"/>
          <w:szCs w:val="28"/>
          <w:lang w:bidi="he-IL"/>
        </w:rPr>
        <w:t>Череп Лидия Викторовна</w:t>
      </w:r>
      <w:bookmarkStart w:id="0" w:name="_GoBack"/>
      <w:bookmarkEnd w:id="0"/>
    </w:p>
    <w:p w14:paraId="778FB966" w14:textId="77777777" w:rsidR="00072446" w:rsidRDefault="00072446" w:rsidP="00C47FA6">
      <w:pPr>
        <w:jc w:val="right"/>
        <w:rPr>
          <w:b/>
          <w:bCs/>
          <w:i/>
          <w:iCs/>
          <w:sz w:val="28"/>
          <w:szCs w:val="28"/>
          <w:lang w:bidi="he-IL"/>
        </w:rPr>
      </w:pPr>
      <w:r>
        <w:rPr>
          <w:b/>
          <w:bCs/>
          <w:i/>
          <w:iCs/>
          <w:sz w:val="28"/>
          <w:szCs w:val="28"/>
          <w:lang w:bidi="he-IL"/>
        </w:rPr>
        <w:t>БДОУ г. Омска «Детский сад</w:t>
      </w:r>
    </w:p>
    <w:p w14:paraId="743ECAD8" w14:textId="5FC870B2" w:rsidR="00072446" w:rsidRDefault="00072446" w:rsidP="00C47FA6">
      <w:pPr>
        <w:jc w:val="right"/>
        <w:rPr>
          <w:b/>
          <w:bCs/>
          <w:i/>
          <w:iCs/>
          <w:sz w:val="28"/>
          <w:szCs w:val="28"/>
          <w:lang w:bidi="he-IL"/>
        </w:rPr>
      </w:pPr>
      <w:r>
        <w:rPr>
          <w:b/>
          <w:bCs/>
          <w:i/>
          <w:iCs/>
          <w:sz w:val="28"/>
          <w:szCs w:val="28"/>
          <w:lang w:bidi="he-IL"/>
        </w:rPr>
        <w:t xml:space="preserve"> компенсирующего вида № 400»</w:t>
      </w:r>
    </w:p>
    <w:p w14:paraId="27983335" w14:textId="07B961F9" w:rsidR="00072446" w:rsidRDefault="00072446" w:rsidP="00C47FA6">
      <w:pPr>
        <w:spacing w:line="360" w:lineRule="auto"/>
        <w:jc w:val="both"/>
        <w:rPr>
          <w:b/>
          <w:bCs/>
          <w:i/>
          <w:iCs/>
          <w:sz w:val="28"/>
          <w:szCs w:val="28"/>
          <w:lang w:bidi="he-IL"/>
        </w:rPr>
      </w:pPr>
      <w:r>
        <w:rPr>
          <w:b/>
          <w:bCs/>
          <w:i/>
          <w:iCs/>
          <w:sz w:val="28"/>
          <w:szCs w:val="28"/>
          <w:lang w:bidi="he-IL"/>
        </w:rPr>
        <w:t xml:space="preserve"> </w:t>
      </w:r>
    </w:p>
    <w:p w14:paraId="6DF04B32" w14:textId="7977EE00" w:rsidR="00072446" w:rsidRPr="00C47FA6" w:rsidRDefault="00072446" w:rsidP="00C47FA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kk-KZ" w:bidi="he-IL"/>
        </w:rPr>
      </w:pPr>
      <w:r w:rsidRPr="00056EBB">
        <w:rPr>
          <w:b/>
          <w:bCs/>
          <w:sz w:val="28"/>
          <w:szCs w:val="28"/>
          <w:lang w:bidi="he-IL"/>
        </w:rPr>
        <w:t>«</w:t>
      </w:r>
      <w:r w:rsidR="00C47FA6">
        <w:rPr>
          <w:b/>
          <w:bCs/>
          <w:sz w:val="28"/>
          <w:szCs w:val="28"/>
          <w:lang w:val="kk-KZ" w:bidi="he-IL"/>
        </w:rPr>
        <w:t>Т</w:t>
      </w:r>
      <w:r w:rsidR="00C47FA6" w:rsidRPr="00C47FA6">
        <w:rPr>
          <w:b/>
          <w:bCs/>
          <w:sz w:val="28"/>
          <w:szCs w:val="28"/>
          <w:lang w:val="kk-KZ" w:bidi="he-IL"/>
        </w:rPr>
        <w:t>рудово</w:t>
      </w:r>
      <w:r w:rsidR="00C47FA6">
        <w:rPr>
          <w:b/>
          <w:bCs/>
          <w:sz w:val="28"/>
          <w:szCs w:val="28"/>
          <w:lang w:val="kk-KZ" w:bidi="he-IL"/>
        </w:rPr>
        <w:t>е</w:t>
      </w:r>
      <w:r w:rsidR="00C47FA6" w:rsidRPr="00C47FA6">
        <w:rPr>
          <w:b/>
          <w:bCs/>
          <w:sz w:val="28"/>
          <w:szCs w:val="28"/>
          <w:lang w:val="kk-KZ" w:bidi="he-IL"/>
        </w:rPr>
        <w:t xml:space="preserve"> воспитани</w:t>
      </w:r>
      <w:r w:rsidR="00C47FA6">
        <w:rPr>
          <w:b/>
          <w:bCs/>
          <w:sz w:val="28"/>
          <w:szCs w:val="28"/>
          <w:lang w:val="kk-KZ" w:bidi="he-IL"/>
        </w:rPr>
        <w:t>е</w:t>
      </w:r>
      <w:r w:rsidR="00C47FA6" w:rsidRPr="00C47FA6">
        <w:rPr>
          <w:b/>
          <w:bCs/>
          <w:sz w:val="28"/>
          <w:szCs w:val="28"/>
          <w:lang w:val="kk-KZ" w:bidi="he-IL"/>
        </w:rPr>
        <w:t xml:space="preserve"> в отечественной педагогике в XIX- XX веке</w:t>
      </w:r>
      <w:r w:rsidRPr="00056EBB">
        <w:rPr>
          <w:b/>
          <w:bCs/>
          <w:sz w:val="28"/>
          <w:szCs w:val="28"/>
          <w:lang w:bidi="he-IL"/>
        </w:rPr>
        <w:t>»</w:t>
      </w:r>
    </w:p>
    <w:p w14:paraId="3793DC10" w14:textId="519F4A42" w:rsidR="00C47FA6" w:rsidRPr="007C17E8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В</w:t>
      </w:r>
      <w:r w:rsidRPr="00C47FA6">
        <w:rPr>
          <w:spacing w:val="7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нынешнем</w:t>
      </w:r>
      <w:r w:rsidRPr="00C47FA6">
        <w:rPr>
          <w:spacing w:val="12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обществе</w:t>
      </w:r>
      <w:r w:rsidRPr="00C47FA6">
        <w:rPr>
          <w:spacing w:val="8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обесценивается</w:t>
      </w:r>
      <w:r w:rsidRPr="00C47FA6">
        <w:rPr>
          <w:spacing w:val="9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роль</w:t>
      </w:r>
      <w:r w:rsidRPr="00C47FA6">
        <w:rPr>
          <w:spacing w:val="10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труда.</w:t>
      </w:r>
      <w:r w:rsidRPr="00C47FA6">
        <w:rPr>
          <w:spacing w:val="13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Но</w:t>
      </w:r>
      <w:r w:rsidRPr="00C47FA6">
        <w:rPr>
          <w:spacing w:val="7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ведь</w:t>
      </w:r>
      <w:r w:rsidRPr="00C47FA6">
        <w:rPr>
          <w:spacing w:val="10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трудовое</w:t>
      </w:r>
      <w:r w:rsidRPr="00C47FA6">
        <w:rPr>
          <w:spacing w:val="8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воспитание</w:t>
      </w:r>
      <w:r w:rsidRPr="00C47FA6">
        <w:rPr>
          <w:spacing w:val="8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играет</w:t>
      </w:r>
      <w:r w:rsidRPr="00C47FA6">
        <w:rPr>
          <w:spacing w:val="9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большую</w:t>
      </w:r>
      <w:r w:rsidRPr="00C47FA6">
        <w:rPr>
          <w:spacing w:val="9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роль</w:t>
      </w:r>
      <w:r w:rsidRPr="00C47FA6">
        <w:rPr>
          <w:spacing w:val="10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</w:t>
      </w:r>
      <w:r w:rsidRPr="00C47FA6">
        <w:rPr>
          <w:spacing w:val="-47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воспитании</w:t>
      </w:r>
      <w:r w:rsidRPr="00C47FA6">
        <w:rPr>
          <w:spacing w:val="-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подрастающего</w:t>
      </w:r>
      <w:r w:rsidRPr="00C47FA6">
        <w:rPr>
          <w:spacing w:val="-4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поколения.</w:t>
      </w:r>
      <w:r w:rsidRPr="00C47FA6">
        <w:rPr>
          <w:spacing w:val="3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Именно</w:t>
      </w:r>
      <w:r w:rsidRPr="007C17E8">
        <w:rPr>
          <w:spacing w:val="-4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</w:t>
      </w:r>
      <w:r w:rsidRPr="007C17E8">
        <w:rPr>
          <w:spacing w:val="2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труде</w:t>
      </w:r>
      <w:r w:rsidRPr="007C17E8">
        <w:rPr>
          <w:spacing w:val="-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человек</w:t>
      </w:r>
      <w:r w:rsidRPr="007C17E8">
        <w:rPr>
          <w:spacing w:val="-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развивается</w:t>
      </w:r>
      <w:r w:rsidRPr="007C17E8">
        <w:rPr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духовно</w:t>
      </w:r>
      <w:r w:rsidRPr="007C17E8">
        <w:rPr>
          <w:spacing w:val="-4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и</w:t>
      </w:r>
      <w:r w:rsidRPr="007C17E8">
        <w:rPr>
          <w:spacing w:val="-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физически</w:t>
      </w:r>
      <w:r w:rsidRPr="007C17E8">
        <w:rPr>
          <w:sz w:val="28"/>
          <w:szCs w:val="28"/>
          <w:lang w:eastAsia="en-US"/>
        </w:rPr>
        <w:t>.</w:t>
      </w:r>
    </w:p>
    <w:p w14:paraId="4EBD27A0" w14:textId="57ACE94D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Проблемы трудового воспитания обусловлена тем, что в нынешнем обществе обесценивается роль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труда.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Современный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человек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воспринимает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трудовую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деятельность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лишь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как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средство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улучшения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материального</w:t>
      </w:r>
      <w:r w:rsidRPr="00C47FA6">
        <w:rPr>
          <w:spacing w:val="1"/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благосостояния,</w:t>
      </w:r>
      <w:r w:rsidRPr="00C47FA6">
        <w:t xml:space="preserve"> </w:t>
      </w:r>
      <w:r w:rsidRPr="00C47FA6">
        <w:rPr>
          <w:sz w:val="28"/>
          <w:szCs w:val="28"/>
          <w:lang w:eastAsia="en-US"/>
        </w:rPr>
        <w:t>трансформируя свой труд в денежные единицы и забывая об этической, духовной составляющей труда. Связано это с искаженным восприятием труда как выполнение работы, за которую должны платить. Но ведь не всякий труд есть работа. К тому же, такая ситуация, условно назовём её как труд-работа, за которую платят деньги, объясняется нарушением модели трудового воспитания в раннем возрасте. А ведь именно труд играет огромную роль в становлении личности. Труд укрепляет физические силы, здоровье ребенка, движения его становятся увереннее, точнее, более скоординированы. Труд требует от ребенка сообразительности, тренирует память, развивает мышление, заставляет проявить природную смекалку. В процессе труда воспитывается самостоятельность, развивается инициатива, ответственность.</w:t>
      </w:r>
    </w:p>
    <w:p w14:paraId="0927863E" w14:textId="77777777" w:rsidR="00785208" w:rsidRDefault="00C47FA6" w:rsidP="00785208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Проблеме трудового воспитания уделяли внимание такие великие отечественные педагоги как К.Д.Ушинский, А.С.Макаренко, В.А.Сухомлинский. Зарубежные педагоги, такие, как И.Г.Песталоцци и Г.Кершенштайнер также не обошли вниманием этот вопрос. Рамки статьи не позволяют так глубоко изучить идеи трудового воспитания, поэтому остановимся на идеях отечественных педагогов − К.Д.Ушинского и А.С.Макаренко.</w:t>
      </w:r>
      <w:r w:rsidR="00785208">
        <w:rPr>
          <w:sz w:val="28"/>
          <w:szCs w:val="28"/>
          <w:lang w:eastAsia="en-US"/>
        </w:rPr>
        <w:t xml:space="preserve"> </w:t>
      </w:r>
    </w:p>
    <w:p w14:paraId="4E00888A" w14:textId="7F15FA12" w:rsidR="00C47FA6" w:rsidRPr="00C47FA6" w:rsidRDefault="00C47FA6" w:rsidP="00785208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lastRenderedPageBreak/>
        <w:t>Основатель отечественной научной педагогики К.Д.Ушинский вывел цели воспитания − формирование активной и творческой личности, посредством труда [9]. При этом он не рассматривал труд обособленно, а предполагал подготовку к труду, как умственному, так и физическому, как высшей форме человеческой деятельности. К.Д.Ушинский рассматривал</w:t>
      </w:r>
      <w:r w:rsidRPr="00C47FA6">
        <w:t xml:space="preserve"> </w:t>
      </w:r>
      <w:r w:rsidRPr="00C47FA6">
        <w:rPr>
          <w:sz w:val="28"/>
          <w:szCs w:val="28"/>
          <w:lang w:eastAsia="en-US"/>
        </w:rPr>
        <w:t xml:space="preserve">труд </w:t>
      </w:r>
      <w:r>
        <w:rPr>
          <w:sz w:val="28"/>
          <w:szCs w:val="28"/>
          <w:lang w:eastAsia="en-US"/>
        </w:rPr>
        <w:t>обучающихся</w:t>
      </w:r>
      <w:r w:rsidRPr="00C47FA6">
        <w:rPr>
          <w:sz w:val="28"/>
          <w:szCs w:val="28"/>
          <w:lang w:eastAsia="en-US"/>
        </w:rPr>
        <w:t xml:space="preserve"> в различных его формах в качестве главнейшего фактора воспитания и образования. Он решительно выступал против «забавляющего» обучения, против желания некоторых педагогов сделать обучение для детей как можно более легким [2]. Само стремление некоторых педагогов облегчить труд детей вполне понятно, но в перспективе это окажет более деструктивное влияние. Дети в процессе обучения должны привыкать к труду, к преодолению трудностей. Учить, играя, писал Ушинский, можно только маленьких детей. Умственный труд тяжелый, быстро изнуряет непривычного [3, C.23]. Надо детей приучать к этому тяжелому труду постепенно, не перегружая их непосильными заданиями. Этот тезис служит основой для других педагогов.</w:t>
      </w:r>
    </w:p>
    <w:p w14:paraId="0D11800D" w14:textId="102131BE" w:rsidR="00C47FA6" w:rsidRPr="00C47FA6" w:rsidRDefault="00C47FA6" w:rsidP="00785208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В своей статье «Труд в его психическом и воспитательном значении» К.Д.Ушинский делает акцент на огромном значение роли труда в формировании личности [10]. В данной статье он отрицательно высказывается о праздности и призывает в первую очередь ценить труд, пишет, что именно труд создает те самые ценности: нравственные и моральные, а не материальные. В труде воспитываются качества человека как личности. Он не единожды отмечал, что труд служит главным фактором для физического, умственного и нравственного совершенствования человека. Труд, по мнению К.Д.Ушинского, необходим для человеческого достоинства, для свободы человека и его счастья [1].</w:t>
      </w:r>
      <w:r w:rsidR="00785208">
        <w:rPr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По словам К.Д.Ушинского, «воспитание, если оно желает счастья человеку, должно воспитывать его не для счастья, а готовить к труду жизни» [11, C.20]. Воспитание должно развить в человеке любовь и привычку к труду.</w:t>
      </w:r>
    </w:p>
    <w:p w14:paraId="736A388E" w14:textId="3B812E56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 xml:space="preserve">Физический труд, К.Д.Ушинский считал очень полезным, подчеркивая необходимость совмещать физический и умственный труд в своей </w:t>
      </w:r>
      <w:r w:rsidRPr="00C47FA6">
        <w:rPr>
          <w:sz w:val="28"/>
          <w:szCs w:val="28"/>
          <w:lang w:eastAsia="en-US"/>
        </w:rPr>
        <w:lastRenderedPageBreak/>
        <w:t>деятельности. В своих работах он говорил о труде и указывал, что «учение есть труд и должно остаться трудом, но трудом полным мысли» [10, C.54].</w:t>
      </w:r>
    </w:p>
    <w:p w14:paraId="4D088484" w14:textId="77777777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Среди когорты педагогов, которые занимались изучением проблемы трудового воспитания, особое место занимает А.С.Макаренко.</w:t>
      </w:r>
    </w:p>
    <w:p w14:paraId="490699BA" w14:textId="4E9D4366" w:rsidR="00C47FA6" w:rsidRPr="00C47FA6" w:rsidRDefault="00C47FA6" w:rsidP="00785208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Труд, по мнению А.С.Макаренко, является необходимым фактором воспитания во всей педагогической системе. Основной его работой посвященной проблеме</w:t>
      </w:r>
      <w:r w:rsidRPr="00C47FA6">
        <w:t xml:space="preserve"> </w:t>
      </w:r>
      <w:r w:rsidRPr="00C47FA6">
        <w:rPr>
          <w:sz w:val="28"/>
          <w:szCs w:val="28"/>
          <w:lang w:eastAsia="en-US"/>
        </w:rPr>
        <w:t>трудового воспитания являются «Лекции о воспитании детей» [5]. В ней он писал: «Правильное воспитание невозможно себе представить как воспитание нетрудовое... В воспитательной работе труд должен быть одним из самых основных элементов» [8, C.9]. Макаренко считал, что трудолюбие и способность к труду не даны ребенку от природы, а воспитываются в нем. Труд должен быть творческим, радостным, сознательным. Более того, труд в широком смысле является основной формой проявления личности, личностных качеств и заложенных в ней способностей [12].</w:t>
      </w:r>
      <w:r w:rsidR="00785208">
        <w:rPr>
          <w:sz w:val="28"/>
          <w:szCs w:val="28"/>
          <w:lang w:eastAsia="en-US"/>
        </w:rPr>
        <w:t xml:space="preserve"> </w:t>
      </w:r>
      <w:r w:rsidRPr="00C47FA6">
        <w:rPr>
          <w:sz w:val="28"/>
          <w:szCs w:val="28"/>
          <w:lang w:eastAsia="en-US"/>
        </w:rPr>
        <w:t>В самом же процессе трудовой деятельности детей, говорил А.С.Макаренко, надо развивать их умение ориентироваться, планировать свою работу, формировать бережное отношение ко времени, к орудиям производства и к материалам, а так же добиваться высокого качества работы. Чтобы избежать ранней и узкой специализации следует переключать детей с одного вида трудовой деятельности на другой [7].</w:t>
      </w:r>
    </w:p>
    <w:p w14:paraId="1D4443EC" w14:textId="218A26C7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 xml:space="preserve">Отдельного внимания заслуживают указания А.С.Макаренко о трудовом воспитании детей в семье. Он советует давать детям даже младшего возраста не разовые поручения, а постоянные задания, рассчитанные на месяцы и даже </w:t>
      </w:r>
      <w:r w:rsidR="00C026F3" w:rsidRPr="00C47FA6">
        <w:rPr>
          <w:sz w:val="28"/>
          <w:szCs w:val="28"/>
          <w:lang w:eastAsia="en-US"/>
        </w:rPr>
        <w:t>годы с тем, чтобы</w:t>
      </w:r>
      <w:r w:rsidRPr="00C47FA6">
        <w:rPr>
          <w:sz w:val="28"/>
          <w:szCs w:val="28"/>
          <w:lang w:eastAsia="en-US"/>
        </w:rPr>
        <w:t xml:space="preserve"> дети долгое время несли ответственность за назначенную им работу. Например: поливать цветы; вытирать пыль; кормить котенка или щенка; отвечать за порядок в шкафу; помогать матери в определенных хозяйственных функциях (каждая семья в зависимости от условий своей жизни и возраста детей сможет исправить и дополнить этот список) [6]. В данном примере именно такое личностное качество как ответственность формирует отношение к труду, а, следовательно, воспитывает.</w:t>
      </w:r>
    </w:p>
    <w:p w14:paraId="7436FA0D" w14:textId="1D81663C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lastRenderedPageBreak/>
        <w:t>По мнению А.С.Макаренко, начинать трудовое воспитание нужно, прежде всего, с игры. Не стоит и говорить, что игра имеет большое значение в жизни ребенка. Поэтому воспитание будущего деятеля должно происходить, прежде всего, в игре. Потому что, какой ребенок в игре, такой он будет и в работе, когда вырастет. И вся история отдельного человека как деятеля и работника может быть представлена в развитии игры, в её постепенном переходе из чего-то развлекательного</w:t>
      </w:r>
      <w:r w:rsidRPr="00C47FA6">
        <w:t xml:space="preserve"> </w:t>
      </w:r>
      <w:r w:rsidRPr="00C47FA6">
        <w:rPr>
          <w:sz w:val="28"/>
          <w:szCs w:val="28"/>
          <w:lang w:eastAsia="en-US"/>
        </w:rPr>
        <w:t>непосредственно в работу. Этот переход совершается довольно медленно. В самом младшем возрасте ребенок только и делает что играет, его рабочие функции очень незначительны и не выходят за пределы так называемого самообслуживания: он начинает самостоятельно есть, одеваться. Но даже и в эту работу он еще вносит много игры. И именно с этого момента начинается приспособление к труду.</w:t>
      </w:r>
    </w:p>
    <w:p w14:paraId="7C23BF27" w14:textId="32926872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 xml:space="preserve">В хорошо организованной семье эти рабочие функции постепенно усложняются, ребенку даются все более и более сложные задания, сначала только в целях самообслуживания, а потом и такие работы, которые имеют значение для всей семьи. Но игра в это время составляет главное наиболее увлекательное занятие ребенка. В школьном возрасте трудовая деятельность уже занимает очень важное место, она связана с более серьезной ответственностью, а </w:t>
      </w:r>
      <w:r w:rsidR="00785208" w:rsidRPr="00C47FA6">
        <w:rPr>
          <w:sz w:val="28"/>
          <w:szCs w:val="28"/>
          <w:lang w:eastAsia="en-US"/>
        </w:rPr>
        <w:t>также</w:t>
      </w:r>
      <w:r w:rsidRPr="00C47FA6">
        <w:rPr>
          <w:sz w:val="28"/>
          <w:szCs w:val="28"/>
          <w:lang w:eastAsia="en-US"/>
        </w:rPr>
        <w:t xml:space="preserve"> и с более определенными и ясными представлениями о будущей жизни ребенка, это уже такая работа, которая близко стоит к общественной деятельности [7].</w:t>
      </w:r>
    </w:p>
    <w:p w14:paraId="026933E2" w14:textId="77777777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Самое главное в детской игре добиться следующего:</w:t>
      </w:r>
    </w:p>
    <w:p w14:paraId="18F80A32" w14:textId="01EF6FAB" w:rsidR="00C47FA6" w:rsidRPr="00C47FA6" w:rsidRDefault="00C47FA6" w:rsidP="00785208">
      <w:pPr>
        <w:pStyle w:val="a9"/>
        <w:spacing w:after="0" w:line="360" w:lineRule="auto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1.Чтобы ребенок действительно играл, сочинял, строил и комбинировал.</w:t>
      </w:r>
    </w:p>
    <w:p w14:paraId="7EABD044" w14:textId="599B9763" w:rsidR="00C47FA6" w:rsidRPr="00C47FA6" w:rsidRDefault="00C47FA6" w:rsidP="00785208">
      <w:pPr>
        <w:pStyle w:val="a9"/>
        <w:spacing w:after="0" w:line="360" w:lineRule="auto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2.Чтобы не бросался от одной задачи к другой, не окончив первой, чтобы доводил свою деятельность до конца.</w:t>
      </w:r>
    </w:p>
    <w:p w14:paraId="2061C913" w14:textId="410B8782" w:rsidR="00C47FA6" w:rsidRPr="00C47FA6" w:rsidRDefault="00C47FA6" w:rsidP="00785208">
      <w:pPr>
        <w:pStyle w:val="a9"/>
        <w:spacing w:after="0" w:line="360" w:lineRule="auto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3.Чтобы в каждой игрушке видел определенную, нужную для будущего ценность, берег ее. В месте хранения игрушек всегда должен быть полный порядок, должна производиться уборка. Игрушки не должны ломаться, а в случае поломок должен производиться ремонт; если он труден, то с помощью родителей [8].</w:t>
      </w:r>
    </w:p>
    <w:p w14:paraId="626BA7DB" w14:textId="77777777" w:rsidR="00C47FA6" w:rsidRP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lastRenderedPageBreak/>
        <w:t>Как мы уже увидели К.Д.Ушинский и А.С.Макаренко придавали труду важное значение в формировании личности ребенка. Они оба считали, что в воспитании обязательно должен присутствовать труд. Воспитательная функция труда заключается в развитии и закреплении у детей в ходе трудового процесса общественно ценных качеств и свойств личности, нравственно-эстетического отношения к жизни и деятельности.</w:t>
      </w:r>
    </w:p>
    <w:p w14:paraId="55C104CD" w14:textId="48FB57FE" w:rsidR="00C47FA6" w:rsidRDefault="00C47FA6" w:rsidP="00C47FA6">
      <w:pPr>
        <w:pStyle w:val="a9"/>
        <w:spacing w:after="0" w:line="360" w:lineRule="auto"/>
        <w:ind w:firstLine="708"/>
        <w:jc w:val="both"/>
        <w:rPr>
          <w:sz w:val="28"/>
          <w:szCs w:val="28"/>
          <w:lang w:eastAsia="en-US"/>
        </w:rPr>
      </w:pPr>
      <w:r w:rsidRPr="00C47FA6">
        <w:rPr>
          <w:sz w:val="28"/>
          <w:szCs w:val="28"/>
          <w:lang w:eastAsia="en-US"/>
        </w:rPr>
        <w:t>Подводя итог, сделаем вывод о том, что современным педагогам стоит учитывать идеи К.Д.Ушинского и А.С.Макаренко в воспитании подрастающего поколения, так как воспитывая через труд, можно добиться положительных результатов в формировании личности.</w:t>
      </w:r>
      <w:r w:rsidRPr="00C47FA6">
        <w:t xml:space="preserve"> </w:t>
      </w:r>
    </w:p>
    <w:p w14:paraId="6D6B937F" w14:textId="77777777" w:rsidR="00785208" w:rsidRPr="00C47FA6" w:rsidRDefault="00785208" w:rsidP="00785208">
      <w:pPr>
        <w:pStyle w:val="a9"/>
        <w:spacing w:after="0"/>
        <w:ind w:firstLine="708"/>
        <w:jc w:val="both"/>
        <w:rPr>
          <w:sz w:val="28"/>
          <w:szCs w:val="28"/>
          <w:lang w:eastAsia="en-US"/>
        </w:rPr>
      </w:pPr>
    </w:p>
    <w:p w14:paraId="68E2178B" w14:textId="77777777" w:rsidR="00C47FA6" w:rsidRPr="00785208" w:rsidRDefault="00C47FA6" w:rsidP="00785208">
      <w:pPr>
        <w:pStyle w:val="a9"/>
        <w:spacing w:after="0"/>
        <w:ind w:firstLine="708"/>
        <w:jc w:val="center"/>
        <w:rPr>
          <w:b/>
          <w:bCs/>
          <w:sz w:val="28"/>
          <w:szCs w:val="28"/>
          <w:lang w:eastAsia="en-US"/>
        </w:rPr>
      </w:pPr>
      <w:r w:rsidRPr="00785208">
        <w:rPr>
          <w:b/>
          <w:bCs/>
          <w:sz w:val="28"/>
          <w:szCs w:val="28"/>
          <w:lang w:eastAsia="en-US"/>
        </w:rPr>
        <w:t>Список используемой литературы:</w:t>
      </w:r>
    </w:p>
    <w:p w14:paraId="44AE1EFD" w14:textId="77777777" w:rsidR="00C47FA6" w:rsidRPr="00C47FA6" w:rsidRDefault="00C47FA6" w:rsidP="00785208">
      <w:pPr>
        <w:pStyle w:val="a9"/>
        <w:spacing w:after="0"/>
        <w:ind w:firstLine="708"/>
        <w:jc w:val="both"/>
        <w:rPr>
          <w:sz w:val="28"/>
          <w:szCs w:val="28"/>
          <w:lang w:eastAsia="en-US"/>
        </w:rPr>
      </w:pPr>
    </w:p>
    <w:p w14:paraId="66E7B489" w14:textId="36F8E4CD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1.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Арканов, А.К. Идеи Ушинского / А.К. Арканов. – М.: Просвещение, 2002. – 312 с.;</w:t>
      </w:r>
    </w:p>
    <w:p w14:paraId="6205E9CC" w14:textId="76F90100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2.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Белозерцев, Е.П. Ушинский и русская школа. Беседы о великом педагоге / Е.П. Белозерцев. – М.: Роман-газета, 1994. – 191 с.;</w:t>
      </w:r>
    </w:p>
    <w:p w14:paraId="17E724E2" w14:textId="585D6478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3.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Гончаров Н. К. Педагогическая система К. Д. Ушинского. – М.: Просвещение, 1984. – 270 с.;</w:t>
      </w:r>
    </w:p>
    <w:p w14:paraId="197EA98D" w14:textId="7CE4CD27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4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Климов Е.А. Вопросы психологии труда в творчестве К.Д. Ушинского. – М.: Академия, 2001. – 83 с.;</w:t>
      </w:r>
    </w:p>
    <w:p w14:paraId="33E34DEC" w14:textId="77777777" w:rsidR="00785208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5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 xml:space="preserve">Макаренко, А.С. Книга для родителей / А.С. Макаренко. – М.: Просвещение, 1989. – 354 с.; </w:t>
      </w:r>
    </w:p>
    <w:p w14:paraId="2B3B4996" w14:textId="16E04D21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 xml:space="preserve">6 Макаренко А. Лекции о воспитании детей: Учебное пособие / А.Макаренко. –М.: Знание, 1940. – 120 </w:t>
      </w:r>
      <w:r w:rsidR="00785208" w:rsidRPr="00785208">
        <w:rPr>
          <w:sz w:val="28"/>
          <w:szCs w:val="28"/>
          <w:lang w:eastAsia="en-US"/>
        </w:rPr>
        <w:t>с. http://www.makarenko.edu.ru/biblio.htm</w:t>
      </w:r>
      <w:r w:rsidRPr="00785208">
        <w:rPr>
          <w:sz w:val="28"/>
          <w:szCs w:val="28"/>
          <w:lang w:eastAsia="en-US"/>
        </w:rPr>
        <w:t>;</w:t>
      </w:r>
    </w:p>
    <w:p w14:paraId="1C82BE49" w14:textId="1D88439A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7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Макаренко А.С., «Собрание сочинений в 4-х томах», Москва, «Правда», 1987. – 2208 с.;</w:t>
      </w:r>
    </w:p>
    <w:p w14:paraId="5ECAB23C" w14:textId="11109942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8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Макаренко, А.С. Педагогическая поэма / А.С. Макаренко. – М.: Просвещение, 1986. – 612 с.;</w:t>
      </w:r>
    </w:p>
    <w:p w14:paraId="21249F16" w14:textId="1B1ECB4A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9.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Ушинский К.Д. Педагогические сочинения: В 6 т. Т. 1/Сост. С.Ф. Егоров. – М.: Педагогика, 1998. – 86 с.;</w:t>
      </w:r>
    </w:p>
    <w:p w14:paraId="14F7C911" w14:textId="7817B0F6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10.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Ушинский К. Д. Педагогическая антропология: Человек как предмет воспитания. Опыт педагогической антропологии. Ч. 2. – М.: Изд-во УРАО, 2002. –91 c.;</w:t>
      </w:r>
    </w:p>
    <w:p w14:paraId="00E93BE4" w14:textId="77417244" w:rsidR="00C47FA6" w:rsidRPr="00785208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11.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Ушинский К. Д. Избранные педагогические сочинения: В 2 т./ Под ред. А. И. Пискунова. – М., 1974. –79 c.;</w:t>
      </w:r>
    </w:p>
    <w:p w14:paraId="2CFBB32C" w14:textId="022F7268" w:rsidR="00C47FA6" w:rsidRPr="00056EBB" w:rsidRDefault="00C47FA6" w:rsidP="00785208">
      <w:pPr>
        <w:pStyle w:val="a9"/>
        <w:spacing w:after="0"/>
        <w:jc w:val="both"/>
        <w:rPr>
          <w:sz w:val="28"/>
          <w:szCs w:val="28"/>
          <w:lang w:eastAsia="en-US"/>
        </w:rPr>
      </w:pPr>
      <w:r w:rsidRPr="00785208">
        <w:rPr>
          <w:sz w:val="28"/>
          <w:szCs w:val="28"/>
          <w:lang w:eastAsia="en-US"/>
        </w:rPr>
        <w:t>12.</w:t>
      </w:r>
      <w:r w:rsidR="00785208" w:rsidRPr="00785208">
        <w:rPr>
          <w:sz w:val="28"/>
          <w:szCs w:val="28"/>
          <w:lang w:eastAsia="en-US"/>
        </w:rPr>
        <w:t xml:space="preserve"> </w:t>
      </w:r>
      <w:r w:rsidRPr="00785208">
        <w:rPr>
          <w:sz w:val="28"/>
          <w:szCs w:val="28"/>
          <w:lang w:eastAsia="en-US"/>
        </w:rPr>
        <w:t>Фролов А.А., «Организация воспитательного процесса в практике А.С. Макаренко» под редакцией В.А. Сластенина и Н.Э. Фере, Горький, ГГПИ им М. Горького. – М.,1976. – 42 c.</w:t>
      </w:r>
    </w:p>
    <w:sectPr w:rsidR="00C47FA6" w:rsidRPr="00056EBB" w:rsidSect="00C47FA6">
      <w:footerReference w:type="default" r:id="rId7"/>
      <w:pgSz w:w="11906" w:h="16838"/>
      <w:pgMar w:top="1134" w:right="851" w:bottom="1134" w:left="567" w:header="709" w:footer="709" w:gutter="85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9580B" w14:textId="77777777" w:rsidR="00D100B6" w:rsidRDefault="00D100B6" w:rsidP="00FF1847">
      <w:r>
        <w:separator/>
      </w:r>
    </w:p>
  </w:endnote>
  <w:endnote w:type="continuationSeparator" w:id="0">
    <w:p w14:paraId="2989AB59" w14:textId="77777777" w:rsidR="00D100B6" w:rsidRDefault="00D100B6" w:rsidP="00FF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38954"/>
    </w:sdtPr>
    <w:sdtEndPr/>
    <w:sdtContent>
      <w:p w14:paraId="69393AB0" w14:textId="77777777" w:rsidR="00FF1847" w:rsidRDefault="000F026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81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38D58F7" w14:textId="77777777" w:rsidR="00FF1847" w:rsidRDefault="00FF18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F94C77" w14:textId="77777777" w:rsidR="00D100B6" w:rsidRDefault="00D100B6" w:rsidP="00FF1847">
      <w:r>
        <w:separator/>
      </w:r>
    </w:p>
  </w:footnote>
  <w:footnote w:type="continuationSeparator" w:id="0">
    <w:p w14:paraId="34AD8244" w14:textId="77777777" w:rsidR="00D100B6" w:rsidRDefault="00D100B6" w:rsidP="00FF1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1A60BD"/>
    <w:multiLevelType w:val="multilevel"/>
    <w:tmpl w:val="CB9CB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1C2B"/>
    <w:rsid w:val="00013C9F"/>
    <w:rsid w:val="00056EBB"/>
    <w:rsid w:val="00072446"/>
    <w:rsid w:val="000A2F5B"/>
    <w:rsid w:val="000F026F"/>
    <w:rsid w:val="00145382"/>
    <w:rsid w:val="00145843"/>
    <w:rsid w:val="00151B0E"/>
    <w:rsid w:val="001904D5"/>
    <w:rsid w:val="0020649F"/>
    <w:rsid w:val="002432FC"/>
    <w:rsid w:val="00250845"/>
    <w:rsid w:val="00281C2B"/>
    <w:rsid w:val="002B7C74"/>
    <w:rsid w:val="0039734B"/>
    <w:rsid w:val="0041111E"/>
    <w:rsid w:val="00462C02"/>
    <w:rsid w:val="00494C0C"/>
    <w:rsid w:val="004C5F67"/>
    <w:rsid w:val="004C5FA4"/>
    <w:rsid w:val="005225E4"/>
    <w:rsid w:val="005E1DBE"/>
    <w:rsid w:val="005E68B9"/>
    <w:rsid w:val="00684C6A"/>
    <w:rsid w:val="006B20C2"/>
    <w:rsid w:val="006C170D"/>
    <w:rsid w:val="00785208"/>
    <w:rsid w:val="007C17E8"/>
    <w:rsid w:val="00845E6F"/>
    <w:rsid w:val="008B1661"/>
    <w:rsid w:val="008E05B8"/>
    <w:rsid w:val="00905939"/>
    <w:rsid w:val="009D082F"/>
    <w:rsid w:val="009D4729"/>
    <w:rsid w:val="009E2C75"/>
    <w:rsid w:val="00A019C7"/>
    <w:rsid w:val="00A14D98"/>
    <w:rsid w:val="00A17606"/>
    <w:rsid w:val="00A514DF"/>
    <w:rsid w:val="00A76E6B"/>
    <w:rsid w:val="00A81EC4"/>
    <w:rsid w:val="00B4193A"/>
    <w:rsid w:val="00B7581D"/>
    <w:rsid w:val="00B9001E"/>
    <w:rsid w:val="00C026F3"/>
    <w:rsid w:val="00C47FA6"/>
    <w:rsid w:val="00D100B6"/>
    <w:rsid w:val="00D54C0C"/>
    <w:rsid w:val="00D72A93"/>
    <w:rsid w:val="00D81DAE"/>
    <w:rsid w:val="00DC1B6A"/>
    <w:rsid w:val="00DE2382"/>
    <w:rsid w:val="00E251E2"/>
    <w:rsid w:val="00E63CA3"/>
    <w:rsid w:val="00E973C5"/>
    <w:rsid w:val="00F04897"/>
    <w:rsid w:val="00FB1D6D"/>
    <w:rsid w:val="00FE720E"/>
    <w:rsid w:val="00F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32E0D"/>
  <w15:docId w15:val="{03788750-854F-4EA1-8279-4DB51C4B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caps/>
        <w:color w:val="2C2D2E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C2B"/>
    <w:pPr>
      <w:spacing w:after="0" w:line="240" w:lineRule="auto"/>
    </w:pPr>
    <w:rPr>
      <w:rFonts w:eastAsia="Times New Roman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2F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14D98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F184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F1847"/>
    <w:rPr>
      <w:rFonts w:eastAsia="Times New Roman"/>
      <w:caps w:val="0"/>
      <w:color w:val="auto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F184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F1847"/>
    <w:rPr>
      <w:rFonts w:eastAsia="Times New Roman"/>
      <w:caps w:val="0"/>
      <w:color w:val="auto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C47FA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47FA6"/>
    <w:rPr>
      <w:rFonts w:eastAsia="Times New Roman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Хазова</cp:lastModifiedBy>
  <cp:revision>11</cp:revision>
  <dcterms:created xsi:type="dcterms:W3CDTF">2023-01-17T09:10:00Z</dcterms:created>
  <dcterms:modified xsi:type="dcterms:W3CDTF">2024-04-01T13:14:00Z</dcterms:modified>
</cp:coreProperties>
</file>