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634A" w:rsidRPr="00383001" w:rsidRDefault="0001634A" w:rsidP="0001634A">
      <w:pPr>
        <w:spacing w:after="0" w:line="240" w:lineRule="auto"/>
        <w:jc w:val="right"/>
        <w:rPr>
          <w:rFonts w:ascii="Times New Roman" w:eastAsia="Times New Roman" w:hAnsi="Times New Roman" w:cs="Times New Roman"/>
          <w:b/>
          <w:bCs/>
          <w:sz w:val="24"/>
          <w:szCs w:val="24"/>
          <w:lang w:eastAsia="ru-RU"/>
        </w:rPr>
      </w:pPr>
      <w:r w:rsidRPr="00383001">
        <w:rPr>
          <w:rFonts w:ascii="Times New Roman" w:eastAsia="Times New Roman" w:hAnsi="Times New Roman" w:cs="Times New Roman"/>
          <w:b/>
          <w:bCs/>
          <w:sz w:val="24"/>
          <w:szCs w:val="24"/>
          <w:lang w:eastAsia="ru-RU"/>
        </w:rPr>
        <w:t>УДК 33</w:t>
      </w:r>
    </w:p>
    <w:p w:rsidR="0001634A" w:rsidRPr="00383001" w:rsidRDefault="0001634A" w:rsidP="0001634A">
      <w:pPr>
        <w:spacing w:after="0" w:line="240" w:lineRule="auto"/>
        <w:jc w:val="right"/>
        <w:rPr>
          <w:rFonts w:ascii="Times New Roman" w:eastAsia="Times New Roman" w:hAnsi="Times New Roman" w:cs="Times New Roman"/>
          <w:b/>
          <w:bCs/>
          <w:sz w:val="24"/>
          <w:szCs w:val="24"/>
          <w:lang w:eastAsia="ru-RU"/>
        </w:rPr>
      </w:pPr>
      <w:proofErr w:type="spellStart"/>
      <w:r w:rsidRPr="00383001">
        <w:rPr>
          <w:rFonts w:ascii="Times New Roman" w:eastAsia="Times New Roman" w:hAnsi="Times New Roman" w:cs="Times New Roman"/>
          <w:b/>
          <w:bCs/>
          <w:sz w:val="24"/>
          <w:szCs w:val="24"/>
          <w:lang w:eastAsia="ru-RU"/>
        </w:rPr>
        <w:t>Ермош</w:t>
      </w:r>
      <w:proofErr w:type="spellEnd"/>
      <w:r w:rsidRPr="00383001">
        <w:rPr>
          <w:rFonts w:ascii="Times New Roman" w:eastAsia="Times New Roman" w:hAnsi="Times New Roman" w:cs="Times New Roman"/>
          <w:b/>
          <w:bCs/>
          <w:sz w:val="24"/>
          <w:szCs w:val="24"/>
          <w:lang w:eastAsia="ru-RU"/>
        </w:rPr>
        <w:t xml:space="preserve"> Елена Владимировна</w:t>
      </w:r>
    </w:p>
    <w:p w:rsidR="0001634A" w:rsidRPr="00383001" w:rsidRDefault="0001634A" w:rsidP="0001634A">
      <w:pPr>
        <w:spacing w:after="0" w:line="240" w:lineRule="auto"/>
        <w:jc w:val="right"/>
        <w:rPr>
          <w:rFonts w:ascii="Times New Roman" w:eastAsia="Times New Roman" w:hAnsi="Times New Roman" w:cs="Times New Roman"/>
          <w:sz w:val="24"/>
          <w:szCs w:val="24"/>
          <w:lang w:eastAsia="ru-RU"/>
        </w:rPr>
      </w:pPr>
      <w:r w:rsidRPr="00383001">
        <w:rPr>
          <w:rFonts w:ascii="Times New Roman" w:eastAsia="Times New Roman" w:hAnsi="Times New Roman" w:cs="Times New Roman"/>
          <w:sz w:val="24"/>
          <w:szCs w:val="24"/>
          <w:lang w:eastAsia="ru-RU"/>
        </w:rPr>
        <w:t>к.э.н., преподаватель</w:t>
      </w:r>
    </w:p>
    <w:p w:rsidR="0001634A" w:rsidRPr="00383001" w:rsidRDefault="0001634A" w:rsidP="0001634A">
      <w:pPr>
        <w:tabs>
          <w:tab w:val="left" w:pos="0"/>
          <w:tab w:val="left" w:pos="9639"/>
        </w:tabs>
        <w:spacing w:after="0" w:line="240" w:lineRule="auto"/>
        <w:ind w:right="-1" w:firstLine="709"/>
        <w:jc w:val="right"/>
        <w:rPr>
          <w:rFonts w:ascii="Times New Roman" w:eastAsia="Times New Roman" w:hAnsi="Times New Roman" w:cs="Times New Roman"/>
          <w:sz w:val="24"/>
          <w:szCs w:val="24"/>
          <w:shd w:val="clear" w:color="auto" w:fill="FFFFFF"/>
          <w:lang w:eastAsia="ru-RU"/>
        </w:rPr>
      </w:pPr>
      <w:r w:rsidRPr="00383001">
        <w:rPr>
          <w:rFonts w:ascii="Times New Roman" w:eastAsia="Times New Roman" w:hAnsi="Times New Roman" w:cs="Times New Roman"/>
          <w:sz w:val="24"/>
          <w:szCs w:val="24"/>
          <w:shd w:val="clear" w:color="auto" w:fill="FFFFFF"/>
          <w:lang w:eastAsia="ru-RU"/>
        </w:rPr>
        <w:t>ФКПОУ «ОГЭКИ» Минтруда России, пр. Гагарина, 9, Оренбург,                 Оренбургская обл., Россия, 460021</w:t>
      </w:r>
    </w:p>
    <w:p w:rsidR="0001634A" w:rsidRPr="00383001" w:rsidRDefault="0001634A" w:rsidP="0001634A">
      <w:pPr>
        <w:spacing w:after="0" w:line="240" w:lineRule="auto"/>
        <w:jc w:val="right"/>
        <w:rPr>
          <w:rFonts w:ascii="Times New Roman" w:eastAsia="Times New Roman" w:hAnsi="Times New Roman" w:cs="Times New Roman"/>
          <w:b/>
          <w:sz w:val="24"/>
          <w:szCs w:val="24"/>
          <w:lang w:val="en-US" w:eastAsia="ru-RU"/>
        </w:rPr>
      </w:pPr>
      <w:proofErr w:type="spellStart"/>
      <w:r w:rsidRPr="00383001">
        <w:rPr>
          <w:rFonts w:ascii="Times New Roman" w:eastAsia="Times New Roman" w:hAnsi="Times New Roman" w:cs="Times New Roman"/>
          <w:b/>
          <w:sz w:val="24"/>
          <w:szCs w:val="24"/>
          <w:lang w:val="en-US" w:eastAsia="ru-RU"/>
        </w:rPr>
        <w:t>Ermosh</w:t>
      </w:r>
      <w:proofErr w:type="spellEnd"/>
      <w:r w:rsidRPr="00383001">
        <w:rPr>
          <w:rFonts w:ascii="Times New Roman" w:eastAsia="Times New Roman" w:hAnsi="Times New Roman" w:cs="Times New Roman"/>
          <w:b/>
          <w:sz w:val="24"/>
          <w:szCs w:val="24"/>
          <w:lang w:val="en-US" w:eastAsia="ru-RU"/>
        </w:rPr>
        <w:t xml:space="preserve"> Elena </w:t>
      </w:r>
      <w:proofErr w:type="spellStart"/>
      <w:r w:rsidRPr="00383001">
        <w:rPr>
          <w:rFonts w:ascii="Times New Roman" w:eastAsia="Times New Roman" w:hAnsi="Times New Roman" w:cs="Times New Roman"/>
          <w:b/>
          <w:sz w:val="24"/>
          <w:szCs w:val="24"/>
          <w:lang w:val="en-US" w:eastAsia="ru-RU"/>
        </w:rPr>
        <w:t>Vladimirovna</w:t>
      </w:r>
      <w:proofErr w:type="spellEnd"/>
    </w:p>
    <w:p w:rsidR="0001634A" w:rsidRPr="00383001" w:rsidRDefault="0001634A" w:rsidP="0001634A">
      <w:pPr>
        <w:spacing w:after="0" w:line="240" w:lineRule="auto"/>
        <w:jc w:val="right"/>
        <w:rPr>
          <w:rFonts w:ascii="Times New Roman" w:eastAsia="Times New Roman" w:hAnsi="Times New Roman" w:cs="Times New Roman"/>
          <w:sz w:val="24"/>
          <w:szCs w:val="24"/>
          <w:lang w:val="en-US" w:eastAsia="ru-RU"/>
        </w:rPr>
      </w:pPr>
      <w:r w:rsidRPr="00383001">
        <w:rPr>
          <w:rFonts w:ascii="Times New Roman" w:eastAsia="Times New Roman" w:hAnsi="Times New Roman" w:cs="Times New Roman"/>
          <w:sz w:val="24"/>
          <w:szCs w:val="24"/>
          <w:lang w:val="en-US" w:eastAsia="ru-RU"/>
        </w:rPr>
        <w:t>Candidate of Economics, teacher</w:t>
      </w:r>
    </w:p>
    <w:p w:rsidR="0001634A" w:rsidRPr="00383001" w:rsidRDefault="0001634A" w:rsidP="0001634A">
      <w:pPr>
        <w:spacing w:after="0" w:line="240" w:lineRule="auto"/>
        <w:jc w:val="right"/>
        <w:rPr>
          <w:rFonts w:ascii="Times New Roman" w:eastAsia="Times New Roman" w:hAnsi="Times New Roman" w:cs="Times New Roman"/>
          <w:sz w:val="24"/>
          <w:szCs w:val="24"/>
          <w:lang w:val="en-US" w:eastAsia="ru-RU"/>
        </w:rPr>
      </w:pPr>
      <w:r w:rsidRPr="00383001">
        <w:rPr>
          <w:rFonts w:ascii="Times New Roman" w:eastAsia="Times New Roman" w:hAnsi="Times New Roman" w:cs="Times New Roman"/>
          <w:sz w:val="24"/>
          <w:szCs w:val="24"/>
          <w:lang w:val="en-US" w:eastAsia="ru-RU"/>
        </w:rPr>
        <w:t>FCPOU "OGEKI" of the Ministry of Labor of Russia, Orenburg, Russia</w:t>
      </w:r>
    </w:p>
    <w:p w:rsidR="0001634A" w:rsidRPr="00383001" w:rsidRDefault="0001634A" w:rsidP="0001634A">
      <w:pPr>
        <w:spacing w:after="0" w:line="240" w:lineRule="auto"/>
        <w:ind w:right="-284"/>
        <w:jc w:val="center"/>
        <w:rPr>
          <w:rFonts w:ascii="Times New Roman" w:eastAsia="Times New Roman" w:hAnsi="Times New Roman" w:cs="Times New Roman"/>
          <w:b/>
          <w:bCs/>
          <w:sz w:val="28"/>
          <w:szCs w:val="28"/>
          <w:lang w:eastAsia="ru-RU"/>
        </w:rPr>
      </w:pPr>
      <w:bookmarkStart w:id="0" w:name="_GoBack"/>
      <w:bookmarkEnd w:id="0"/>
    </w:p>
    <w:p w:rsidR="0001634A" w:rsidRPr="00383001" w:rsidRDefault="0001634A" w:rsidP="0001634A">
      <w:pPr>
        <w:spacing w:after="0" w:line="240" w:lineRule="auto"/>
        <w:ind w:right="-284"/>
        <w:jc w:val="center"/>
        <w:rPr>
          <w:rFonts w:ascii="Times New Roman" w:eastAsia="Times New Roman" w:hAnsi="Times New Roman" w:cs="Times New Roman"/>
          <w:b/>
          <w:bCs/>
          <w:sz w:val="28"/>
          <w:szCs w:val="28"/>
          <w:lang w:eastAsia="ru-RU"/>
        </w:rPr>
      </w:pPr>
    </w:p>
    <w:p w:rsidR="0001634A" w:rsidRPr="00383001" w:rsidRDefault="0001634A" w:rsidP="0001634A">
      <w:pPr>
        <w:spacing w:after="0" w:line="240" w:lineRule="auto"/>
        <w:ind w:right="-284"/>
        <w:jc w:val="center"/>
        <w:rPr>
          <w:rFonts w:ascii="Times New Roman" w:eastAsia="Times New Roman" w:hAnsi="Times New Roman" w:cs="Times New Roman"/>
          <w:b/>
          <w:bCs/>
          <w:sz w:val="28"/>
          <w:szCs w:val="28"/>
          <w:lang w:eastAsia="ru-RU"/>
        </w:rPr>
      </w:pPr>
      <w:r w:rsidRPr="00383001">
        <w:rPr>
          <w:rFonts w:ascii="Times New Roman" w:eastAsia="Times New Roman" w:hAnsi="Times New Roman" w:cs="Times New Roman"/>
          <w:b/>
          <w:bCs/>
          <w:sz w:val="28"/>
          <w:szCs w:val="28"/>
          <w:lang w:eastAsia="ru-RU"/>
        </w:rPr>
        <w:t>К ВОПРОСУ О ВВЕДЕНИИ ЦИФРОВОГО РУБЛЯ В РОССИИ</w:t>
      </w:r>
    </w:p>
    <w:p w:rsidR="0001634A" w:rsidRPr="00383001" w:rsidRDefault="0001634A" w:rsidP="0001634A">
      <w:pPr>
        <w:spacing w:after="0" w:line="240" w:lineRule="auto"/>
        <w:ind w:right="-284"/>
        <w:jc w:val="center"/>
        <w:rPr>
          <w:rFonts w:ascii="Times New Roman" w:hAnsi="Times New Roman" w:cs="Times New Roman"/>
          <w:b/>
          <w:sz w:val="28"/>
          <w:szCs w:val="28"/>
          <w:lang w:val="en-US"/>
        </w:rPr>
      </w:pPr>
      <w:r w:rsidRPr="00383001">
        <w:rPr>
          <w:rFonts w:ascii="Times New Roman" w:hAnsi="Times New Roman" w:cs="Times New Roman"/>
          <w:b/>
          <w:sz w:val="28"/>
          <w:szCs w:val="28"/>
          <w:lang w:val="en-US"/>
        </w:rPr>
        <w:t>ON THE INTRODUCTION OF THE DIGITAL RUBLE IN RUSSIA</w:t>
      </w:r>
    </w:p>
    <w:p w:rsidR="0001634A" w:rsidRPr="00383001" w:rsidRDefault="0001634A" w:rsidP="0001634A">
      <w:pPr>
        <w:spacing w:after="0" w:line="240" w:lineRule="auto"/>
        <w:ind w:right="-284"/>
        <w:jc w:val="center"/>
        <w:rPr>
          <w:rFonts w:ascii="Times New Roman" w:eastAsia="Times New Roman" w:hAnsi="Times New Roman" w:cs="Times New Roman"/>
          <w:b/>
          <w:sz w:val="28"/>
          <w:szCs w:val="28"/>
          <w:lang w:val="en-US" w:eastAsia="ru-RU"/>
        </w:rPr>
      </w:pPr>
    </w:p>
    <w:p w:rsidR="0001634A" w:rsidRPr="00383001" w:rsidRDefault="0001634A" w:rsidP="0001634A">
      <w:pPr>
        <w:spacing w:after="0" w:line="240" w:lineRule="auto"/>
        <w:ind w:firstLine="709"/>
        <w:jc w:val="both"/>
        <w:rPr>
          <w:rFonts w:ascii="Times New Roman" w:eastAsia="Times New Roman" w:hAnsi="Times New Roman" w:cs="Times New Roman"/>
          <w:sz w:val="24"/>
          <w:szCs w:val="24"/>
          <w:lang w:eastAsia="ru-RU"/>
        </w:rPr>
      </w:pPr>
      <w:r w:rsidRPr="00383001">
        <w:rPr>
          <w:rFonts w:ascii="Times New Roman" w:eastAsia="Times New Roman" w:hAnsi="Times New Roman" w:cs="Times New Roman"/>
          <w:sz w:val="24"/>
          <w:szCs w:val="24"/>
          <w:lang w:eastAsia="ru-RU"/>
        </w:rPr>
        <w:t>Аннотация: В данной статье говориться о том, что по решению Центрального банка РФ, с принятием закона в 2023 году, к наличным и безналичным рублям добавился цифровой рубль. Уже определен его статус, утвержден логотип, прописаны взаимоотношения оператора, участников и пользователей платформы.</w:t>
      </w:r>
      <w:r w:rsidRPr="00383001">
        <w:rPr>
          <w:rFonts w:ascii="Times New Roman" w:eastAsia="Times New Roman" w:hAnsi="Times New Roman" w:cs="Times New Roman"/>
          <w:sz w:val="27"/>
          <w:szCs w:val="27"/>
          <w:lang w:eastAsia="ru-RU"/>
        </w:rPr>
        <w:t xml:space="preserve"> </w:t>
      </w:r>
      <w:r w:rsidRPr="00383001">
        <w:rPr>
          <w:rFonts w:ascii="Times New Roman" w:eastAsia="Times New Roman" w:hAnsi="Times New Roman" w:cs="Times New Roman"/>
          <w:sz w:val="24"/>
          <w:szCs w:val="24"/>
          <w:lang w:eastAsia="ru-RU"/>
        </w:rPr>
        <w:t>Цифровой рубль представляет собой уникальный цифровой код, который хранится в электронном кошельке на специальной платформе Центрального банка РФ. Именно</w:t>
      </w:r>
      <w:r w:rsidRPr="00383001">
        <w:rPr>
          <w:rFonts w:ascii="Times New Roman" w:eastAsia="Times New Roman" w:hAnsi="Times New Roman" w:cs="Times New Roman"/>
          <w:sz w:val="24"/>
          <w:szCs w:val="24"/>
          <w:lang w:val="en-US" w:eastAsia="ru-RU"/>
        </w:rPr>
        <w:t> </w:t>
      </w:r>
      <w:r w:rsidRPr="00383001">
        <w:rPr>
          <w:rFonts w:ascii="Times New Roman" w:eastAsia="Times New Roman" w:hAnsi="Times New Roman" w:cs="Times New Roman"/>
          <w:sz w:val="24"/>
          <w:szCs w:val="24"/>
          <w:lang w:eastAsia="ru-RU"/>
        </w:rPr>
        <w:t>Центральный банк РФ является его эмитентом, что говорит о том, что</w:t>
      </w:r>
      <w:r w:rsidRPr="00383001">
        <w:rPr>
          <w:rFonts w:ascii="Times New Roman" w:eastAsia="Times New Roman" w:hAnsi="Times New Roman" w:cs="Times New Roman"/>
          <w:sz w:val="27"/>
          <w:szCs w:val="27"/>
          <w:lang w:eastAsia="ru-RU"/>
        </w:rPr>
        <w:t xml:space="preserve"> </w:t>
      </w:r>
      <w:r w:rsidRPr="00383001">
        <w:rPr>
          <w:rFonts w:ascii="Times New Roman" w:eastAsia="Times New Roman" w:hAnsi="Times New Roman" w:cs="Times New Roman"/>
          <w:sz w:val="24"/>
          <w:szCs w:val="27"/>
          <w:lang w:eastAsia="ru-RU"/>
        </w:rPr>
        <w:t>цифровой рубль обеспечен резервами и активами государства.</w:t>
      </w:r>
    </w:p>
    <w:p w:rsidR="0001634A" w:rsidRPr="00383001" w:rsidRDefault="0001634A" w:rsidP="0001634A">
      <w:pPr>
        <w:spacing w:after="0" w:line="240" w:lineRule="auto"/>
        <w:ind w:firstLine="709"/>
        <w:jc w:val="both"/>
        <w:rPr>
          <w:rFonts w:ascii="Times New Roman" w:hAnsi="Times New Roman" w:cs="Times New Roman"/>
          <w:sz w:val="24"/>
          <w:szCs w:val="24"/>
          <w:lang w:val="en-US"/>
        </w:rPr>
      </w:pPr>
      <w:r w:rsidRPr="00383001">
        <w:rPr>
          <w:rFonts w:ascii="Times New Roman" w:hAnsi="Times New Roman" w:cs="Times New Roman"/>
          <w:sz w:val="24"/>
          <w:szCs w:val="24"/>
          <w:lang w:val="en-US"/>
        </w:rPr>
        <w:t>Abstract: This article says that by the decision of the Central Bank of the Russian Federation, with the adoption of the law in 2023, a digital ruble was added to cash and non-cash rubles. Its status has already been determined, the logo has been approved, and the relationship between the operator, participants and users of the platform has been spelled out. The digital ruble is a unique digital code that is stored in an electronic wallet on a special platform of the Central Bank of the Russian Federation. It is the Central Bank of the Russian Federation that is its issuer, which means that the digital ruble is backed by reserves and assets of the state.</w:t>
      </w:r>
    </w:p>
    <w:p w:rsidR="0001634A" w:rsidRPr="00383001" w:rsidRDefault="0001634A" w:rsidP="0001634A">
      <w:pPr>
        <w:spacing w:after="0" w:line="240" w:lineRule="auto"/>
        <w:ind w:firstLine="709"/>
        <w:jc w:val="both"/>
        <w:rPr>
          <w:rFonts w:ascii="Times New Roman" w:eastAsia="Times New Roman" w:hAnsi="Times New Roman" w:cs="Times New Roman"/>
          <w:i/>
          <w:sz w:val="24"/>
          <w:szCs w:val="24"/>
          <w:lang w:eastAsia="ru-RU"/>
        </w:rPr>
      </w:pPr>
      <w:proofErr w:type="gramStart"/>
      <w:r w:rsidRPr="00383001">
        <w:rPr>
          <w:rFonts w:ascii="Times New Roman" w:eastAsia="Times New Roman" w:hAnsi="Times New Roman" w:cs="Times New Roman"/>
          <w:i/>
          <w:iCs/>
          <w:sz w:val="24"/>
          <w:szCs w:val="24"/>
          <w:lang w:eastAsia="ru-RU"/>
        </w:rPr>
        <w:t>Ключевые слова</w:t>
      </w:r>
      <w:r w:rsidRPr="00383001">
        <w:rPr>
          <w:rFonts w:ascii="Times New Roman" w:eastAsia="Times New Roman" w:hAnsi="Times New Roman" w:cs="Times New Roman"/>
          <w:iCs/>
          <w:sz w:val="24"/>
          <w:szCs w:val="24"/>
          <w:lang w:eastAsia="ru-RU"/>
        </w:rPr>
        <w:t>:</w:t>
      </w:r>
      <w:r w:rsidRPr="00383001">
        <w:rPr>
          <w:rFonts w:ascii="Times New Roman" w:eastAsia="Times New Roman" w:hAnsi="Times New Roman" w:cs="Times New Roman"/>
          <w:sz w:val="24"/>
          <w:szCs w:val="24"/>
          <w:lang w:eastAsia="ru-RU"/>
        </w:rPr>
        <w:t xml:space="preserve"> </w:t>
      </w:r>
      <w:r w:rsidRPr="00383001">
        <w:rPr>
          <w:rFonts w:ascii="Times New Roman" w:eastAsia="Times New Roman" w:hAnsi="Times New Roman" w:cs="Times New Roman"/>
          <w:i/>
          <w:sz w:val="24"/>
          <w:szCs w:val="24"/>
          <w:lang w:eastAsia="ru-RU"/>
        </w:rPr>
        <w:t>цифровой рубль, Центральный банк России, деньги, клиенты, расчеты, проект, государство.</w:t>
      </w:r>
      <w:proofErr w:type="gramEnd"/>
    </w:p>
    <w:p w:rsidR="0001634A" w:rsidRPr="00383001" w:rsidRDefault="0001634A" w:rsidP="0001634A">
      <w:pPr>
        <w:spacing w:after="0" w:line="240" w:lineRule="auto"/>
        <w:ind w:firstLine="709"/>
        <w:jc w:val="both"/>
        <w:rPr>
          <w:rFonts w:ascii="Times New Roman" w:eastAsia="Times New Roman" w:hAnsi="Times New Roman" w:cs="Times New Roman"/>
          <w:i/>
          <w:sz w:val="24"/>
          <w:szCs w:val="24"/>
          <w:lang w:val="en-US" w:eastAsia="ru-RU"/>
        </w:rPr>
      </w:pPr>
      <w:r w:rsidRPr="00383001">
        <w:rPr>
          <w:rFonts w:ascii="Times New Roman" w:eastAsia="Times New Roman" w:hAnsi="Times New Roman" w:cs="Times New Roman"/>
          <w:i/>
          <w:iCs/>
          <w:sz w:val="24"/>
          <w:szCs w:val="24"/>
          <w:lang w:val="en-US" w:eastAsia="ru-RU"/>
        </w:rPr>
        <w:t>Key words:</w:t>
      </w:r>
      <w:r w:rsidRPr="00383001">
        <w:rPr>
          <w:rFonts w:ascii="Times New Roman" w:eastAsia="Times New Roman" w:hAnsi="Times New Roman" w:cs="Times New Roman"/>
          <w:sz w:val="24"/>
          <w:szCs w:val="24"/>
          <w:lang w:val="en-US" w:eastAsia="ru-RU"/>
        </w:rPr>
        <w:t xml:space="preserve"> </w:t>
      </w:r>
      <w:r w:rsidRPr="00383001">
        <w:rPr>
          <w:rFonts w:ascii="Times New Roman" w:hAnsi="Times New Roman" w:cs="Times New Roman"/>
          <w:i/>
          <w:sz w:val="24"/>
          <w:szCs w:val="28"/>
          <w:lang w:val="en-US"/>
        </w:rPr>
        <w:t xml:space="preserve">digital ruble, </w:t>
      </w:r>
      <w:r w:rsidRPr="00383001">
        <w:rPr>
          <w:rFonts w:ascii="Times New Roman" w:hAnsi="Times New Roman" w:cs="Times New Roman"/>
          <w:i/>
          <w:sz w:val="24"/>
          <w:szCs w:val="28"/>
        </w:rPr>
        <w:t>С</w:t>
      </w:r>
      <w:proofErr w:type="spellStart"/>
      <w:r w:rsidRPr="00383001">
        <w:rPr>
          <w:rFonts w:ascii="Times New Roman" w:hAnsi="Times New Roman" w:cs="Times New Roman"/>
          <w:i/>
          <w:sz w:val="24"/>
          <w:szCs w:val="28"/>
          <w:lang w:val="en-US"/>
        </w:rPr>
        <w:t>entral</w:t>
      </w:r>
      <w:proofErr w:type="spellEnd"/>
      <w:r w:rsidRPr="00383001">
        <w:rPr>
          <w:rFonts w:ascii="Times New Roman" w:hAnsi="Times New Roman" w:cs="Times New Roman"/>
          <w:i/>
          <w:sz w:val="24"/>
          <w:szCs w:val="28"/>
          <w:lang w:val="en-US"/>
        </w:rPr>
        <w:t xml:space="preserve"> bank of Russia, money, clients, settlements, project, state.</w:t>
      </w:r>
    </w:p>
    <w:p w:rsidR="00211083" w:rsidRPr="0079158B" w:rsidRDefault="00211083" w:rsidP="00CA40EB">
      <w:pPr>
        <w:tabs>
          <w:tab w:val="left" w:pos="567"/>
        </w:tabs>
        <w:spacing w:after="0" w:line="240" w:lineRule="auto"/>
        <w:ind w:left="-567" w:right="283" w:firstLine="567"/>
        <w:jc w:val="both"/>
        <w:rPr>
          <w:rFonts w:ascii="Times New Roman" w:eastAsia="Times New Roman" w:hAnsi="Times New Roman" w:cs="Times New Roman"/>
          <w:color w:val="000000" w:themeColor="text1"/>
          <w:sz w:val="28"/>
          <w:szCs w:val="28"/>
          <w:lang w:val="en-US" w:eastAsia="ru-RU"/>
        </w:rPr>
      </w:pPr>
    </w:p>
    <w:p w:rsidR="00854BC9" w:rsidRPr="00CA40EB" w:rsidRDefault="00E53D32" w:rsidP="0001634A">
      <w:pPr>
        <w:tabs>
          <w:tab w:val="left" w:pos="567"/>
        </w:tabs>
        <w:spacing w:after="0" w:line="240" w:lineRule="auto"/>
        <w:ind w:right="-1" w:firstLine="709"/>
        <w:jc w:val="both"/>
        <w:rPr>
          <w:rFonts w:ascii="Times New Roman" w:eastAsia="Calibri" w:hAnsi="Times New Roman" w:cs="Times New Roman"/>
          <w:color w:val="000000" w:themeColor="text1"/>
          <w:spacing w:val="3"/>
          <w:sz w:val="28"/>
          <w:szCs w:val="28"/>
          <w:shd w:val="clear" w:color="auto" w:fill="FFFFFF"/>
        </w:rPr>
      </w:pPr>
      <w:r w:rsidRPr="00CA40EB">
        <w:rPr>
          <w:rFonts w:ascii="Times New Roman" w:eastAsia="Times New Roman" w:hAnsi="Times New Roman" w:cs="Times New Roman"/>
          <w:color w:val="000000" w:themeColor="text1"/>
          <w:sz w:val="28"/>
          <w:szCs w:val="28"/>
          <w:lang w:eastAsia="ru-RU"/>
        </w:rPr>
        <w:t xml:space="preserve">Вопрос о создании цифровых валют центральных банков </w:t>
      </w:r>
      <w:r w:rsidR="00E5305E" w:rsidRPr="00CA40EB">
        <w:rPr>
          <w:rFonts w:ascii="Times New Roman" w:eastAsia="Times New Roman" w:hAnsi="Times New Roman" w:cs="Times New Roman"/>
          <w:color w:val="000000" w:themeColor="text1"/>
          <w:sz w:val="28"/>
          <w:szCs w:val="28"/>
          <w:lang w:eastAsia="ru-RU"/>
        </w:rPr>
        <w:t xml:space="preserve">давно активно обсуждается </w:t>
      </w:r>
      <w:r w:rsidRPr="00CA40EB">
        <w:rPr>
          <w:rFonts w:ascii="Times New Roman" w:eastAsia="Times New Roman" w:hAnsi="Times New Roman" w:cs="Times New Roman"/>
          <w:color w:val="000000" w:themeColor="text1"/>
          <w:sz w:val="28"/>
          <w:szCs w:val="28"/>
          <w:lang w:eastAsia="ru-RU"/>
        </w:rPr>
        <w:t>на международном уровне</w:t>
      </w:r>
      <w:r w:rsidR="00E5305E" w:rsidRPr="00CA40EB">
        <w:rPr>
          <w:rFonts w:ascii="Times New Roman" w:eastAsia="Times New Roman" w:hAnsi="Times New Roman" w:cs="Times New Roman"/>
          <w:color w:val="000000" w:themeColor="text1"/>
          <w:sz w:val="28"/>
          <w:szCs w:val="28"/>
          <w:lang w:eastAsia="ru-RU"/>
        </w:rPr>
        <w:t>,</w:t>
      </w:r>
      <w:r w:rsidRPr="00CA40EB">
        <w:rPr>
          <w:rFonts w:ascii="Times New Roman" w:eastAsia="Times New Roman" w:hAnsi="Times New Roman" w:cs="Times New Roman"/>
          <w:color w:val="000000" w:themeColor="text1"/>
          <w:sz w:val="28"/>
          <w:szCs w:val="28"/>
          <w:lang w:eastAsia="ru-RU"/>
        </w:rPr>
        <w:t xml:space="preserve"> в том числе, начиная с 2017-2018 годов.</w:t>
      </w:r>
      <w:r w:rsidR="006B0B0F">
        <w:rPr>
          <w:rFonts w:ascii="Times New Roman" w:eastAsia="Calibri" w:hAnsi="Times New Roman" w:cs="Times New Roman"/>
          <w:color w:val="000000" w:themeColor="text1"/>
          <w:spacing w:val="3"/>
          <w:sz w:val="28"/>
          <w:szCs w:val="28"/>
          <w:shd w:val="clear" w:color="auto" w:fill="FFFFFF"/>
        </w:rPr>
        <w:t xml:space="preserve"> </w:t>
      </w:r>
      <w:r w:rsidR="00E5305E" w:rsidRPr="00CA40EB">
        <w:rPr>
          <w:rFonts w:ascii="Times New Roman" w:eastAsia="Calibri" w:hAnsi="Times New Roman" w:cs="Times New Roman"/>
          <w:color w:val="000000" w:themeColor="text1"/>
          <w:spacing w:val="3"/>
          <w:sz w:val="28"/>
          <w:szCs w:val="28"/>
          <w:shd w:val="clear" w:color="auto" w:fill="FFFFFF"/>
        </w:rPr>
        <w:t>Центральные банки разных стран занимаются разработками в области цифровых CBDC валют.</w:t>
      </w:r>
      <w:r w:rsidR="00854BC9" w:rsidRPr="00CA40EB">
        <w:rPr>
          <w:rFonts w:ascii="Times New Roman" w:hAnsi="Times New Roman" w:cs="Times New Roman"/>
          <w:color w:val="000000" w:themeColor="text1"/>
          <w:sz w:val="28"/>
          <w:szCs w:val="28"/>
          <w:shd w:val="clear" w:color="auto" w:fill="FFFFFF"/>
        </w:rPr>
        <w:t xml:space="preserve"> Цифровая валюта центральных банков (</w:t>
      </w:r>
      <w:proofErr w:type="spellStart"/>
      <w:r w:rsidR="00854BC9" w:rsidRPr="00CA40EB">
        <w:rPr>
          <w:rFonts w:ascii="Times New Roman" w:hAnsi="Times New Roman" w:cs="Times New Roman"/>
          <w:color w:val="000000" w:themeColor="text1"/>
          <w:sz w:val="28"/>
          <w:szCs w:val="28"/>
          <w:shd w:val="clear" w:color="auto" w:fill="FFFFFF"/>
        </w:rPr>
        <w:t>Central</w:t>
      </w:r>
      <w:proofErr w:type="spellEnd"/>
      <w:r w:rsidR="00854BC9" w:rsidRPr="00CA40EB">
        <w:rPr>
          <w:rFonts w:ascii="Times New Roman" w:hAnsi="Times New Roman" w:cs="Times New Roman"/>
          <w:color w:val="000000" w:themeColor="text1"/>
          <w:sz w:val="28"/>
          <w:szCs w:val="28"/>
          <w:shd w:val="clear" w:color="auto" w:fill="FFFFFF"/>
        </w:rPr>
        <w:t xml:space="preserve"> </w:t>
      </w:r>
      <w:proofErr w:type="spellStart"/>
      <w:r w:rsidR="00854BC9" w:rsidRPr="00CA40EB">
        <w:rPr>
          <w:rFonts w:ascii="Times New Roman" w:hAnsi="Times New Roman" w:cs="Times New Roman"/>
          <w:color w:val="000000" w:themeColor="text1"/>
          <w:sz w:val="28"/>
          <w:szCs w:val="28"/>
          <w:shd w:val="clear" w:color="auto" w:fill="FFFFFF"/>
        </w:rPr>
        <w:t>Bank</w:t>
      </w:r>
      <w:proofErr w:type="spellEnd"/>
      <w:r w:rsidR="00854BC9" w:rsidRPr="00CA40EB">
        <w:rPr>
          <w:rFonts w:ascii="Times New Roman" w:hAnsi="Times New Roman" w:cs="Times New Roman"/>
          <w:color w:val="000000" w:themeColor="text1"/>
          <w:sz w:val="28"/>
          <w:szCs w:val="28"/>
          <w:shd w:val="clear" w:color="auto" w:fill="FFFFFF"/>
        </w:rPr>
        <w:t xml:space="preserve"> </w:t>
      </w:r>
      <w:proofErr w:type="spellStart"/>
      <w:r w:rsidR="00854BC9" w:rsidRPr="00CA40EB">
        <w:rPr>
          <w:rFonts w:ascii="Times New Roman" w:hAnsi="Times New Roman" w:cs="Times New Roman"/>
          <w:color w:val="000000" w:themeColor="text1"/>
          <w:sz w:val="28"/>
          <w:szCs w:val="28"/>
          <w:shd w:val="clear" w:color="auto" w:fill="FFFFFF"/>
        </w:rPr>
        <w:t>Digital</w:t>
      </w:r>
      <w:proofErr w:type="spellEnd"/>
      <w:r w:rsidR="00854BC9" w:rsidRPr="00CA40EB">
        <w:rPr>
          <w:rFonts w:ascii="Times New Roman" w:hAnsi="Times New Roman" w:cs="Times New Roman"/>
          <w:color w:val="000000" w:themeColor="text1"/>
          <w:sz w:val="28"/>
          <w:szCs w:val="28"/>
          <w:shd w:val="clear" w:color="auto" w:fill="FFFFFF"/>
        </w:rPr>
        <w:t xml:space="preserve"> </w:t>
      </w:r>
      <w:proofErr w:type="spellStart"/>
      <w:r w:rsidR="00854BC9" w:rsidRPr="00CA40EB">
        <w:rPr>
          <w:rFonts w:ascii="Times New Roman" w:hAnsi="Times New Roman" w:cs="Times New Roman"/>
          <w:color w:val="000000" w:themeColor="text1"/>
          <w:sz w:val="28"/>
          <w:szCs w:val="28"/>
          <w:shd w:val="clear" w:color="auto" w:fill="FFFFFF"/>
        </w:rPr>
        <w:t>Currency</w:t>
      </w:r>
      <w:proofErr w:type="spellEnd"/>
      <w:r w:rsidR="00854BC9" w:rsidRPr="00CA40EB">
        <w:rPr>
          <w:rFonts w:ascii="Times New Roman" w:hAnsi="Times New Roman" w:cs="Times New Roman"/>
          <w:color w:val="000000" w:themeColor="text1"/>
          <w:sz w:val="28"/>
          <w:szCs w:val="28"/>
          <w:shd w:val="clear" w:color="auto" w:fill="FFFFFF"/>
        </w:rPr>
        <w:t>, </w:t>
      </w:r>
      <w:r w:rsidR="00854BC9" w:rsidRPr="00CA40EB">
        <w:rPr>
          <w:rFonts w:ascii="Times New Roman" w:hAnsi="Times New Roman" w:cs="Times New Roman"/>
          <w:bCs/>
          <w:color w:val="000000" w:themeColor="text1"/>
          <w:sz w:val="28"/>
          <w:szCs w:val="28"/>
          <w:shd w:val="clear" w:color="auto" w:fill="FFFFFF"/>
        </w:rPr>
        <w:t>CBDC</w:t>
      </w:r>
      <w:r w:rsidR="004972AF" w:rsidRPr="00CA40EB">
        <w:rPr>
          <w:rFonts w:ascii="Times New Roman" w:hAnsi="Times New Roman" w:cs="Times New Roman"/>
          <w:color w:val="000000" w:themeColor="text1"/>
          <w:sz w:val="28"/>
          <w:szCs w:val="28"/>
          <w:shd w:val="clear" w:color="auto" w:fill="FFFFFF"/>
        </w:rPr>
        <w:t xml:space="preserve"> или ЦВЦБ) -</w:t>
      </w:r>
      <w:r w:rsidR="00854BC9" w:rsidRPr="00CA40EB">
        <w:rPr>
          <w:rFonts w:ascii="Times New Roman" w:hAnsi="Times New Roman" w:cs="Times New Roman"/>
          <w:color w:val="000000" w:themeColor="text1"/>
          <w:sz w:val="28"/>
          <w:szCs w:val="28"/>
          <w:shd w:val="clear" w:color="auto" w:fill="FFFFFF"/>
        </w:rPr>
        <w:t> </w:t>
      </w:r>
      <w:r w:rsidR="00854BC9" w:rsidRPr="00CA40EB">
        <w:rPr>
          <w:rFonts w:ascii="Times New Roman" w:hAnsi="Times New Roman" w:cs="Times New Roman"/>
          <w:bCs/>
          <w:color w:val="000000" w:themeColor="text1"/>
          <w:sz w:val="28"/>
          <w:szCs w:val="28"/>
          <w:shd w:val="clear" w:color="auto" w:fill="FFFFFF"/>
        </w:rPr>
        <w:t>это</w:t>
      </w:r>
      <w:r w:rsidR="00854BC9" w:rsidRPr="00CA40EB">
        <w:rPr>
          <w:rFonts w:ascii="Times New Roman" w:hAnsi="Times New Roman" w:cs="Times New Roman"/>
          <w:color w:val="000000" w:themeColor="text1"/>
          <w:sz w:val="28"/>
          <w:szCs w:val="28"/>
          <w:shd w:val="clear" w:color="auto" w:fill="FFFFFF"/>
        </w:rPr>
        <w:t> цифровой аналог национальных валют, которые выпускаются, регулируютс</w:t>
      </w:r>
      <w:r w:rsidR="001C6FF5" w:rsidRPr="00CA40EB">
        <w:rPr>
          <w:rFonts w:ascii="Times New Roman" w:hAnsi="Times New Roman" w:cs="Times New Roman"/>
          <w:color w:val="000000" w:themeColor="text1"/>
          <w:sz w:val="28"/>
          <w:szCs w:val="28"/>
          <w:shd w:val="clear" w:color="auto" w:fill="FFFFFF"/>
        </w:rPr>
        <w:t>я и гарантируются центральными банками</w:t>
      </w:r>
      <w:r w:rsidR="00854BC9" w:rsidRPr="00CA40EB">
        <w:rPr>
          <w:rFonts w:ascii="Times New Roman" w:hAnsi="Times New Roman" w:cs="Times New Roman"/>
          <w:color w:val="000000" w:themeColor="text1"/>
          <w:sz w:val="28"/>
          <w:szCs w:val="28"/>
          <w:shd w:val="clear" w:color="auto" w:fill="FFFFFF"/>
        </w:rPr>
        <w:t>. </w:t>
      </w:r>
      <w:r w:rsidR="00854BC9" w:rsidRPr="00CA40EB">
        <w:rPr>
          <w:rFonts w:ascii="Times New Roman" w:hAnsi="Times New Roman" w:cs="Times New Roman"/>
          <w:bCs/>
          <w:color w:val="000000" w:themeColor="text1"/>
          <w:sz w:val="28"/>
          <w:szCs w:val="28"/>
          <w:shd w:val="clear" w:color="auto" w:fill="FFFFFF"/>
        </w:rPr>
        <w:t>CBDC</w:t>
      </w:r>
      <w:r w:rsidR="00854BC9" w:rsidRPr="00CA40EB">
        <w:rPr>
          <w:rFonts w:ascii="Times New Roman" w:hAnsi="Times New Roman" w:cs="Times New Roman"/>
          <w:color w:val="000000" w:themeColor="text1"/>
          <w:sz w:val="28"/>
          <w:szCs w:val="28"/>
          <w:shd w:val="clear" w:color="auto" w:fill="FFFFFF"/>
        </w:rPr>
        <w:t xml:space="preserve"> следует отличать от </w:t>
      </w:r>
      <w:proofErr w:type="spellStart"/>
      <w:r w:rsidR="00854BC9" w:rsidRPr="00CA40EB">
        <w:rPr>
          <w:rFonts w:ascii="Times New Roman" w:hAnsi="Times New Roman" w:cs="Times New Roman"/>
          <w:color w:val="000000" w:themeColor="text1"/>
          <w:sz w:val="28"/>
          <w:szCs w:val="28"/>
          <w:shd w:val="clear" w:color="auto" w:fill="FFFFFF"/>
        </w:rPr>
        <w:t>криптовалют</w:t>
      </w:r>
      <w:proofErr w:type="spellEnd"/>
      <w:r w:rsidR="00854BC9" w:rsidRPr="00CA40EB">
        <w:rPr>
          <w:rFonts w:ascii="Times New Roman" w:hAnsi="Times New Roman" w:cs="Times New Roman"/>
          <w:color w:val="000000" w:themeColor="text1"/>
          <w:sz w:val="28"/>
          <w:szCs w:val="28"/>
          <w:shd w:val="clear" w:color="auto" w:fill="FFFFFF"/>
        </w:rPr>
        <w:t>, большинство из ко</w:t>
      </w:r>
      <w:r w:rsidR="001C6FF5" w:rsidRPr="00CA40EB">
        <w:rPr>
          <w:rFonts w:ascii="Times New Roman" w:hAnsi="Times New Roman" w:cs="Times New Roman"/>
          <w:color w:val="000000" w:themeColor="text1"/>
          <w:sz w:val="28"/>
          <w:szCs w:val="28"/>
          <w:shd w:val="clear" w:color="auto" w:fill="FFFFFF"/>
        </w:rPr>
        <w:t>торых, включая самую известную -</w:t>
      </w:r>
      <w:r w:rsidR="00854BC9" w:rsidRPr="00CA40EB">
        <w:rPr>
          <w:rFonts w:ascii="Times New Roman" w:hAnsi="Times New Roman" w:cs="Times New Roman"/>
          <w:color w:val="000000" w:themeColor="text1"/>
          <w:sz w:val="28"/>
          <w:szCs w:val="28"/>
          <w:shd w:val="clear" w:color="auto" w:fill="FFFFFF"/>
        </w:rPr>
        <w:t xml:space="preserve"> </w:t>
      </w:r>
      <w:proofErr w:type="spellStart"/>
      <w:r w:rsidR="00854BC9" w:rsidRPr="00CA40EB">
        <w:rPr>
          <w:rFonts w:ascii="Times New Roman" w:hAnsi="Times New Roman" w:cs="Times New Roman"/>
          <w:color w:val="000000" w:themeColor="text1"/>
          <w:sz w:val="28"/>
          <w:szCs w:val="28"/>
          <w:shd w:val="clear" w:color="auto" w:fill="FFFFFF"/>
        </w:rPr>
        <w:t>биткойн</w:t>
      </w:r>
      <w:proofErr w:type="spellEnd"/>
      <w:r w:rsidR="00854BC9" w:rsidRPr="00CA40EB">
        <w:rPr>
          <w:rFonts w:ascii="Times New Roman" w:hAnsi="Times New Roman" w:cs="Times New Roman"/>
          <w:color w:val="000000" w:themeColor="text1"/>
          <w:sz w:val="28"/>
          <w:szCs w:val="28"/>
          <w:shd w:val="clear" w:color="auto" w:fill="FFFFFF"/>
        </w:rPr>
        <w:t>, являются децентрализованными и работают без регулирующего органа</w:t>
      </w:r>
      <w:r w:rsidR="00050A5E" w:rsidRPr="00CA40EB">
        <w:rPr>
          <w:rFonts w:ascii="Times New Roman" w:eastAsia="Times New Roman" w:hAnsi="Times New Roman" w:cs="Times New Roman"/>
          <w:color w:val="000000" w:themeColor="text1"/>
          <w:sz w:val="28"/>
          <w:szCs w:val="28"/>
          <w:lang w:eastAsia="ru-RU"/>
        </w:rPr>
        <w:t xml:space="preserve"> [4].</w:t>
      </w:r>
    </w:p>
    <w:p w:rsidR="00211083" w:rsidRPr="00CA40EB" w:rsidRDefault="00E5305E" w:rsidP="0001634A">
      <w:pPr>
        <w:tabs>
          <w:tab w:val="left" w:pos="567"/>
        </w:tabs>
        <w:spacing w:after="0" w:line="240" w:lineRule="auto"/>
        <w:ind w:right="-1" w:firstLine="709"/>
        <w:jc w:val="both"/>
        <w:rPr>
          <w:rFonts w:ascii="Times New Roman" w:eastAsia="Calibri" w:hAnsi="Times New Roman" w:cs="Times New Roman"/>
          <w:color w:val="000000" w:themeColor="text1"/>
          <w:spacing w:val="3"/>
          <w:sz w:val="28"/>
          <w:szCs w:val="28"/>
          <w:shd w:val="clear" w:color="auto" w:fill="FFFFFF"/>
        </w:rPr>
      </w:pPr>
      <w:r w:rsidRPr="00CA40EB">
        <w:rPr>
          <w:rFonts w:ascii="Times New Roman" w:eastAsia="Calibri" w:hAnsi="Times New Roman" w:cs="Times New Roman"/>
          <w:color w:val="000000" w:themeColor="text1"/>
          <w:spacing w:val="3"/>
          <w:sz w:val="28"/>
          <w:szCs w:val="28"/>
          <w:shd w:val="clear" w:color="auto" w:fill="FFFFFF"/>
        </w:rPr>
        <w:t xml:space="preserve"> На сегодня, над своими проектами CBDC работают 125 стран. Условно полноценное внедрение пока произошло всего в трех: на Ямайке, Багамах и в некоторых островных государствах </w:t>
      </w:r>
      <w:proofErr w:type="spellStart"/>
      <w:r w:rsidRPr="00CA40EB">
        <w:rPr>
          <w:rFonts w:ascii="Times New Roman" w:eastAsia="Calibri" w:hAnsi="Times New Roman" w:cs="Times New Roman"/>
          <w:color w:val="000000" w:themeColor="text1"/>
          <w:spacing w:val="3"/>
          <w:sz w:val="28"/>
          <w:szCs w:val="28"/>
          <w:shd w:val="clear" w:color="auto" w:fill="FFFFFF"/>
        </w:rPr>
        <w:t>Карибов</w:t>
      </w:r>
      <w:proofErr w:type="spellEnd"/>
      <w:r w:rsidRPr="00CA40EB">
        <w:rPr>
          <w:rFonts w:ascii="Times New Roman" w:eastAsia="Calibri" w:hAnsi="Times New Roman" w:cs="Times New Roman"/>
          <w:color w:val="000000" w:themeColor="text1"/>
          <w:spacing w:val="3"/>
          <w:sz w:val="28"/>
          <w:szCs w:val="28"/>
          <w:shd w:val="clear" w:color="auto" w:fill="FFFFFF"/>
        </w:rPr>
        <w:t>. Однако в качестве характерного примера рассматривать их нет смысла: это «карлики», сравнимые по количеству населения с парой районов крупного европейского города.</w:t>
      </w:r>
      <w:r w:rsidR="00781612" w:rsidRPr="00CA40EB">
        <w:rPr>
          <w:rFonts w:ascii="Times New Roman" w:eastAsia="Calibri" w:hAnsi="Times New Roman" w:cs="Times New Roman"/>
          <w:color w:val="000000" w:themeColor="text1"/>
          <w:spacing w:val="3"/>
          <w:sz w:val="28"/>
          <w:szCs w:val="28"/>
          <w:shd w:val="clear" w:color="auto" w:fill="FFFFFF"/>
        </w:rPr>
        <w:t xml:space="preserve"> </w:t>
      </w:r>
      <w:r w:rsidR="00211083" w:rsidRPr="00CA40EB">
        <w:rPr>
          <w:rFonts w:ascii="Times New Roman" w:eastAsia="Times New Roman" w:hAnsi="Times New Roman" w:cs="Times New Roman"/>
          <w:color w:val="000000" w:themeColor="text1"/>
          <w:sz w:val="28"/>
          <w:szCs w:val="28"/>
          <w:lang w:eastAsia="ru-RU"/>
        </w:rPr>
        <w:t xml:space="preserve">Только несколько крупных стран, среди которых </w:t>
      </w:r>
      <w:r w:rsidR="00211083" w:rsidRPr="00CA40EB">
        <w:rPr>
          <w:rFonts w:ascii="Times New Roman" w:eastAsia="Times New Roman" w:hAnsi="Times New Roman" w:cs="Times New Roman"/>
          <w:color w:val="000000" w:themeColor="text1"/>
          <w:sz w:val="28"/>
          <w:szCs w:val="28"/>
          <w:lang w:eastAsia="ru-RU"/>
        </w:rPr>
        <w:lastRenderedPageBreak/>
        <w:t xml:space="preserve">Китай, Швеция и Южная Корея, перешли к стадии пилотирования соответствующих проектов </w:t>
      </w:r>
      <w:r w:rsidR="000E4CF8" w:rsidRPr="00CA40EB">
        <w:rPr>
          <w:rFonts w:ascii="Times New Roman" w:eastAsia="Times New Roman" w:hAnsi="Times New Roman" w:cs="Times New Roman"/>
          <w:color w:val="000000" w:themeColor="text1"/>
          <w:sz w:val="28"/>
          <w:szCs w:val="28"/>
          <w:lang w:eastAsia="ru-RU"/>
        </w:rPr>
        <w:t>[1].</w:t>
      </w:r>
    </w:p>
    <w:p w:rsidR="00E53D32" w:rsidRPr="00D85B28" w:rsidRDefault="00E5305E" w:rsidP="0001634A">
      <w:pPr>
        <w:shd w:val="clear" w:color="auto" w:fill="FFFFFF"/>
        <w:tabs>
          <w:tab w:val="left" w:pos="567"/>
        </w:tabs>
        <w:spacing w:after="0" w:line="240" w:lineRule="auto"/>
        <w:ind w:right="-1" w:firstLine="709"/>
        <w:jc w:val="both"/>
        <w:rPr>
          <w:rFonts w:ascii="Times New Roman" w:eastAsia="Times New Roman" w:hAnsi="Times New Roman" w:cs="Times New Roman"/>
          <w:color w:val="000000" w:themeColor="text1"/>
          <w:spacing w:val="3"/>
          <w:sz w:val="28"/>
          <w:szCs w:val="28"/>
          <w:lang w:eastAsia="ru-RU"/>
        </w:rPr>
      </w:pPr>
      <w:r w:rsidRPr="00CA40EB">
        <w:rPr>
          <w:rFonts w:ascii="Times New Roman" w:eastAsia="Times New Roman" w:hAnsi="Times New Roman" w:cs="Times New Roman"/>
          <w:color w:val="000000" w:themeColor="text1"/>
          <w:spacing w:val="3"/>
          <w:sz w:val="28"/>
          <w:szCs w:val="28"/>
          <w:lang w:eastAsia="ru-RU"/>
        </w:rPr>
        <w:t>Куда более интересно посмотреть на результаты внедрения цифровой валюты в государстве с уровнем суверенитета и количеством населения повыше.</w:t>
      </w:r>
      <w:r w:rsidR="00D85B28">
        <w:rPr>
          <w:rFonts w:ascii="Times New Roman" w:eastAsia="Times New Roman" w:hAnsi="Times New Roman" w:cs="Times New Roman"/>
          <w:color w:val="000000" w:themeColor="text1"/>
          <w:spacing w:val="3"/>
          <w:sz w:val="28"/>
          <w:szCs w:val="28"/>
          <w:lang w:eastAsia="ru-RU"/>
        </w:rPr>
        <w:t xml:space="preserve"> </w:t>
      </w:r>
      <w:r w:rsidR="007B3201" w:rsidRPr="00D85B28">
        <w:rPr>
          <w:rFonts w:ascii="Times New Roman" w:eastAsia="Times New Roman" w:hAnsi="Times New Roman" w:cs="Times New Roman"/>
          <w:color w:val="000000" w:themeColor="text1"/>
          <w:spacing w:val="3"/>
          <w:sz w:val="28"/>
          <w:szCs w:val="28"/>
          <w:lang w:eastAsia="ru-RU"/>
        </w:rPr>
        <w:t xml:space="preserve">Первой африканской страной, внедрившей CBDC, стала Нигерия. </w:t>
      </w:r>
      <w:r w:rsidR="00211083" w:rsidRPr="00CA40EB">
        <w:rPr>
          <w:rFonts w:ascii="Times New Roman" w:eastAsia="Times New Roman" w:hAnsi="Times New Roman" w:cs="Times New Roman"/>
          <w:color w:val="000000" w:themeColor="text1"/>
          <w:spacing w:val="3"/>
          <w:sz w:val="28"/>
          <w:szCs w:val="28"/>
          <w:lang w:eastAsia="ru-RU"/>
        </w:rPr>
        <w:t>Это большая страна: 14-е место в мире по площади, 7-е место по населению, 24-е по ВВП</w:t>
      </w:r>
      <w:r w:rsidR="00211083" w:rsidRPr="00D85B28">
        <w:rPr>
          <w:rFonts w:ascii="Times New Roman" w:eastAsia="Times New Roman" w:hAnsi="Times New Roman" w:cs="Times New Roman"/>
          <w:color w:val="000000" w:themeColor="text1"/>
          <w:spacing w:val="3"/>
          <w:sz w:val="28"/>
          <w:szCs w:val="28"/>
          <w:lang w:eastAsia="ru-RU"/>
        </w:rPr>
        <w:t xml:space="preserve">. </w:t>
      </w:r>
      <w:r w:rsidR="007B3201" w:rsidRPr="00D85B28">
        <w:rPr>
          <w:rFonts w:ascii="Times New Roman" w:eastAsia="Times New Roman" w:hAnsi="Times New Roman" w:cs="Times New Roman"/>
          <w:color w:val="000000" w:themeColor="text1"/>
          <w:spacing w:val="3"/>
          <w:sz w:val="28"/>
          <w:szCs w:val="28"/>
          <w:lang w:eastAsia="ru-RU"/>
        </w:rPr>
        <w:t xml:space="preserve">Национальная валюта - </w:t>
      </w:r>
      <w:proofErr w:type="spellStart"/>
      <w:r w:rsidR="007B3201" w:rsidRPr="00D85B28">
        <w:rPr>
          <w:rFonts w:ascii="Times New Roman" w:eastAsia="Times New Roman" w:hAnsi="Times New Roman" w:cs="Times New Roman"/>
          <w:color w:val="000000" w:themeColor="text1"/>
          <w:spacing w:val="3"/>
          <w:sz w:val="28"/>
          <w:szCs w:val="28"/>
          <w:lang w:eastAsia="ru-RU"/>
        </w:rPr>
        <w:t>найра</w:t>
      </w:r>
      <w:proofErr w:type="spellEnd"/>
      <w:r w:rsidR="007B3201" w:rsidRPr="00D85B28">
        <w:rPr>
          <w:rFonts w:ascii="Times New Roman" w:eastAsia="Times New Roman" w:hAnsi="Times New Roman" w:cs="Times New Roman"/>
          <w:color w:val="000000" w:themeColor="text1"/>
          <w:spacing w:val="3"/>
          <w:sz w:val="28"/>
          <w:szCs w:val="28"/>
          <w:lang w:eastAsia="ru-RU"/>
        </w:rPr>
        <w:t xml:space="preserve">. </w:t>
      </w:r>
      <w:r w:rsidR="007B3201" w:rsidRPr="00D85B28">
        <w:rPr>
          <w:rFonts w:ascii="Times New Roman" w:eastAsia="Calibri" w:hAnsi="Times New Roman" w:cs="Times New Roman"/>
          <w:color w:val="000000" w:themeColor="text1"/>
          <w:spacing w:val="3"/>
          <w:sz w:val="28"/>
          <w:szCs w:val="28"/>
          <w:shd w:val="clear" w:color="auto" w:fill="FFFFFF"/>
        </w:rPr>
        <w:t xml:space="preserve">В 2022 году Центробанк Нигерии перешел к завершающей стадии тестирования CBDC-валюты – «электронной </w:t>
      </w:r>
      <w:proofErr w:type="spellStart"/>
      <w:r w:rsidR="007B3201" w:rsidRPr="00D85B28">
        <w:rPr>
          <w:rFonts w:ascii="Times New Roman" w:eastAsia="Calibri" w:hAnsi="Times New Roman" w:cs="Times New Roman"/>
          <w:color w:val="000000" w:themeColor="text1"/>
          <w:spacing w:val="3"/>
          <w:sz w:val="28"/>
          <w:szCs w:val="28"/>
          <w:shd w:val="clear" w:color="auto" w:fill="FFFFFF"/>
        </w:rPr>
        <w:t>найры</w:t>
      </w:r>
      <w:proofErr w:type="spellEnd"/>
      <w:r w:rsidR="007B3201" w:rsidRPr="00D85B28">
        <w:rPr>
          <w:rFonts w:ascii="Times New Roman" w:eastAsia="Calibri" w:hAnsi="Times New Roman" w:cs="Times New Roman"/>
          <w:color w:val="000000" w:themeColor="text1"/>
          <w:spacing w:val="3"/>
          <w:sz w:val="28"/>
          <w:szCs w:val="28"/>
          <w:shd w:val="clear" w:color="auto" w:fill="FFFFFF"/>
        </w:rPr>
        <w:t xml:space="preserve">», </w:t>
      </w:r>
      <w:proofErr w:type="spellStart"/>
      <w:r w:rsidR="007B3201" w:rsidRPr="00D85B28">
        <w:rPr>
          <w:rFonts w:ascii="Times New Roman" w:eastAsia="Calibri" w:hAnsi="Times New Roman" w:cs="Times New Roman"/>
          <w:color w:val="000000" w:themeColor="text1"/>
          <w:spacing w:val="3"/>
          <w:sz w:val="28"/>
          <w:szCs w:val="28"/>
          <w:shd w:val="clear" w:color="auto" w:fill="FFFFFF"/>
        </w:rPr>
        <w:t>eNaira</w:t>
      </w:r>
      <w:proofErr w:type="spellEnd"/>
      <w:r w:rsidR="007B3201" w:rsidRPr="00D85B28">
        <w:rPr>
          <w:rFonts w:ascii="Times New Roman" w:eastAsia="Calibri" w:hAnsi="Times New Roman" w:cs="Times New Roman"/>
          <w:color w:val="000000" w:themeColor="text1"/>
          <w:spacing w:val="3"/>
          <w:sz w:val="28"/>
          <w:szCs w:val="28"/>
          <w:shd w:val="clear" w:color="auto" w:fill="FFFFFF"/>
        </w:rPr>
        <w:t xml:space="preserve">. В проект были включены все банки страны, созданы условия для стимулирования населения пользоваться новыми деньгами. При использовании </w:t>
      </w:r>
      <w:proofErr w:type="spellStart"/>
      <w:r w:rsidR="007B3201" w:rsidRPr="00D85B28">
        <w:rPr>
          <w:rFonts w:ascii="Times New Roman" w:eastAsia="Calibri" w:hAnsi="Times New Roman" w:cs="Times New Roman"/>
          <w:color w:val="000000" w:themeColor="text1"/>
          <w:spacing w:val="3"/>
          <w:sz w:val="28"/>
          <w:szCs w:val="28"/>
          <w:shd w:val="clear" w:color="auto" w:fill="FFFFFF"/>
        </w:rPr>
        <w:t>eNaira</w:t>
      </w:r>
      <w:proofErr w:type="spellEnd"/>
      <w:r w:rsidR="007B3201" w:rsidRPr="00D85B28">
        <w:rPr>
          <w:rFonts w:ascii="Times New Roman" w:eastAsia="Calibri" w:hAnsi="Times New Roman" w:cs="Times New Roman"/>
          <w:color w:val="000000" w:themeColor="text1"/>
          <w:spacing w:val="3"/>
          <w:sz w:val="28"/>
          <w:szCs w:val="28"/>
          <w:shd w:val="clear" w:color="auto" w:fill="FFFFFF"/>
        </w:rPr>
        <w:t xml:space="preserve"> для оплаты ряда товаров и услуг были предусмотрены скидки. Привлекли и известных поставщиков платежных услуг, которые добавили </w:t>
      </w:r>
      <w:proofErr w:type="spellStart"/>
      <w:r w:rsidR="007B3201" w:rsidRPr="00D85B28">
        <w:rPr>
          <w:rFonts w:ascii="Times New Roman" w:eastAsia="Calibri" w:hAnsi="Times New Roman" w:cs="Times New Roman"/>
          <w:color w:val="000000" w:themeColor="text1"/>
          <w:spacing w:val="3"/>
          <w:sz w:val="28"/>
          <w:szCs w:val="28"/>
          <w:shd w:val="clear" w:color="auto" w:fill="FFFFFF"/>
        </w:rPr>
        <w:t>eNaira</w:t>
      </w:r>
      <w:proofErr w:type="spellEnd"/>
      <w:r w:rsidR="007B3201" w:rsidRPr="00D85B28">
        <w:rPr>
          <w:rFonts w:ascii="Times New Roman" w:eastAsia="Calibri" w:hAnsi="Times New Roman" w:cs="Times New Roman"/>
          <w:color w:val="000000" w:themeColor="text1"/>
          <w:spacing w:val="3"/>
          <w:sz w:val="28"/>
          <w:szCs w:val="28"/>
          <w:shd w:val="clear" w:color="auto" w:fill="FFFFFF"/>
        </w:rPr>
        <w:t xml:space="preserve"> в свои списки вариантов оплаты. </w:t>
      </w:r>
      <w:r w:rsidR="004620C9" w:rsidRPr="00D85B28">
        <w:rPr>
          <w:rFonts w:ascii="Times New Roman" w:eastAsia="Times New Roman" w:hAnsi="Times New Roman" w:cs="Times New Roman"/>
          <w:color w:val="000000" w:themeColor="text1"/>
          <w:spacing w:val="3"/>
          <w:sz w:val="28"/>
          <w:szCs w:val="28"/>
          <w:lang w:eastAsia="ru-RU"/>
        </w:rPr>
        <w:t xml:space="preserve"> </w:t>
      </w:r>
      <w:r w:rsidR="007B3201" w:rsidRPr="00D85B28">
        <w:rPr>
          <w:rFonts w:ascii="Times New Roman" w:eastAsia="Times New Roman" w:hAnsi="Times New Roman" w:cs="Times New Roman"/>
          <w:color w:val="000000" w:themeColor="text1"/>
          <w:spacing w:val="3"/>
          <w:sz w:val="28"/>
          <w:szCs w:val="28"/>
          <w:lang w:eastAsia="ru-RU"/>
        </w:rPr>
        <w:t>Результат - несмотря на все усилия властей, проект провалился. Только 1 из 200 нигерийцев использовал</w:t>
      </w:r>
      <w:r w:rsidR="00DB634F">
        <w:rPr>
          <w:rFonts w:ascii="Times New Roman" w:eastAsia="Times New Roman" w:hAnsi="Times New Roman" w:cs="Times New Roman"/>
          <w:color w:val="000000" w:themeColor="text1"/>
          <w:spacing w:val="3"/>
          <w:sz w:val="28"/>
          <w:szCs w:val="28"/>
          <w:lang w:eastAsia="ru-RU"/>
        </w:rPr>
        <w:t xml:space="preserve"> </w:t>
      </w:r>
      <w:proofErr w:type="spellStart"/>
      <w:r w:rsidR="00DB634F">
        <w:rPr>
          <w:rFonts w:ascii="Times New Roman" w:eastAsia="Times New Roman" w:hAnsi="Times New Roman" w:cs="Times New Roman"/>
          <w:color w:val="000000" w:themeColor="text1"/>
          <w:spacing w:val="3"/>
          <w:sz w:val="28"/>
          <w:szCs w:val="28"/>
          <w:lang w:eastAsia="ru-RU"/>
        </w:rPr>
        <w:t>eNaira</w:t>
      </w:r>
      <w:proofErr w:type="spellEnd"/>
      <w:r w:rsidR="00DB634F">
        <w:rPr>
          <w:rFonts w:ascii="Times New Roman" w:eastAsia="Times New Roman" w:hAnsi="Times New Roman" w:cs="Times New Roman"/>
          <w:color w:val="000000" w:themeColor="text1"/>
          <w:spacing w:val="3"/>
          <w:sz w:val="28"/>
          <w:szCs w:val="28"/>
          <w:lang w:eastAsia="ru-RU"/>
        </w:rPr>
        <w:t>, то есть 0,5% населения</w:t>
      </w:r>
      <w:r w:rsidR="00DB634F" w:rsidRPr="00DB634F">
        <w:rPr>
          <w:rFonts w:ascii="Times New Roman" w:eastAsia="Times New Roman" w:hAnsi="Times New Roman" w:cs="Times New Roman"/>
          <w:color w:val="000000" w:themeColor="text1"/>
          <w:sz w:val="28"/>
          <w:szCs w:val="28"/>
          <w:lang w:eastAsia="ru-RU"/>
        </w:rPr>
        <w:t xml:space="preserve"> </w:t>
      </w:r>
      <w:r w:rsidR="00DB634F">
        <w:rPr>
          <w:rFonts w:ascii="Times New Roman" w:eastAsia="Times New Roman" w:hAnsi="Times New Roman" w:cs="Times New Roman"/>
          <w:color w:val="000000" w:themeColor="text1"/>
          <w:sz w:val="28"/>
          <w:szCs w:val="28"/>
          <w:lang w:eastAsia="ru-RU"/>
        </w:rPr>
        <w:t>[4</w:t>
      </w:r>
      <w:r w:rsidR="00DB634F" w:rsidRPr="00CA40EB">
        <w:rPr>
          <w:rFonts w:ascii="Times New Roman" w:eastAsia="Times New Roman" w:hAnsi="Times New Roman" w:cs="Times New Roman"/>
          <w:color w:val="000000" w:themeColor="text1"/>
          <w:sz w:val="28"/>
          <w:szCs w:val="28"/>
          <w:lang w:eastAsia="ru-RU"/>
        </w:rPr>
        <w:t>].</w:t>
      </w:r>
    </w:p>
    <w:p w:rsidR="00E53D32" w:rsidRPr="00CA40EB" w:rsidRDefault="007B3201" w:rsidP="0001634A">
      <w:pPr>
        <w:tabs>
          <w:tab w:val="left" w:pos="567"/>
        </w:tabs>
        <w:spacing w:after="0" w:line="240" w:lineRule="auto"/>
        <w:ind w:right="-1" w:firstLine="709"/>
        <w:jc w:val="both"/>
        <w:rPr>
          <w:rFonts w:ascii="Times New Roman" w:hAnsi="Times New Roman" w:cs="Times New Roman"/>
          <w:color w:val="000000" w:themeColor="text1"/>
          <w:sz w:val="28"/>
          <w:szCs w:val="28"/>
        </w:rPr>
      </w:pPr>
      <w:r w:rsidRPr="00CA40EB">
        <w:rPr>
          <w:rFonts w:ascii="Times New Roman" w:eastAsia="Times New Roman" w:hAnsi="Times New Roman" w:cs="Times New Roman"/>
          <w:color w:val="000000" w:themeColor="text1"/>
          <w:sz w:val="28"/>
          <w:szCs w:val="28"/>
          <w:lang w:eastAsia="ru-RU"/>
        </w:rPr>
        <w:t>В октябре 2021 года свое видение национальной цифровой валюты представил Банк России и опубликовал для о</w:t>
      </w:r>
      <w:r w:rsidR="00854BC9" w:rsidRPr="00CA40EB">
        <w:rPr>
          <w:rFonts w:ascii="Times New Roman" w:eastAsia="Times New Roman" w:hAnsi="Times New Roman" w:cs="Times New Roman"/>
          <w:color w:val="000000" w:themeColor="text1"/>
          <w:sz w:val="28"/>
          <w:szCs w:val="28"/>
          <w:lang w:eastAsia="ru-RU"/>
        </w:rPr>
        <w:t>бщественного обсуждения доклад «</w:t>
      </w:r>
      <w:hyperlink r:id="rId8" w:history="1">
        <w:r w:rsidRPr="00CA40EB">
          <w:rPr>
            <w:rFonts w:ascii="Times New Roman" w:eastAsia="Times New Roman" w:hAnsi="Times New Roman" w:cs="Times New Roman"/>
            <w:color w:val="000000" w:themeColor="text1"/>
            <w:sz w:val="28"/>
            <w:szCs w:val="28"/>
            <w:bdr w:val="none" w:sz="0" w:space="0" w:color="auto" w:frame="1"/>
            <w:lang w:eastAsia="ru-RU"/>
          </w:rPr>
          <w:t>Цифровой рубль</w:t>
        </w:r>
      </w:hyperlink>
      <w:r w:rsidR="00854BC9" w:rsidRPr="00CA40EB">
        <w:rPr>
          <w:rFonts w:ascii="Times New Roman" w:eastAsia="Times New Roman" w:hAnsi="Times New Roman" w:cs="Times New Roman"/>
          <w:color w:val="000000" w:themeColor="text1"/>
          <w:sz w:val="28"/>
          <w:szCs w:val="28"/>
          <w:lang w:eastAsia="ru-RU"/>
        </w:rPr>
        <w:t>»</w:t>
      </w:r>
      <w:r w:rsidR="00CE1E6A" w:rsidRPr="00CA40EB">
        <w:rPr>
          <w:rFonts w:ascii="Times New Roman" w:eastAsia="Times New Roman" w:hAnsi="Times New Roman" w:cs="Times New Roman"/>
          <w:color w:val="000000" w:themeColor="text1"/>
          <w:sz w:val="28"/>
          <w:szCs w:val="28"/>
          <w:lang w:eastAsia="ru-RU"/>
        </w:rPr>
        <w:t xml:space="preserve"> (далее доклад).</w:t>
      </w:r>
      <w:r w:rsidR="00120051" w:rsidRPr="00CA40EB">
        <w:rPr>
          <w:rFonts w:ascii="Times New Roman" w:hAnsi="Times New Roman" w:cs="Times New Roman"/>
          <w:color w:val="000000" w:themeColor="text1"/>
          <w:sz w:val="28"/>
          <w:szCs w:val="28"/>
        </w:rPr>
        <w:t xml:space="preserve"> </w:t>
      </w:r>
      <w:r w:rsidR="00CE1E6A" w:rsidRPr="00CA40EB">
        <w:rPr>
          <w:rFonts w:ascii="Times New Roman" w:eastAsia="Times New Roman" w:hAnsi="Times New Roman" w:cs="Times New Roman"/>
          <w:color w:val="000000" w:themeColor="text1"/>
          <w:sz w:val="28"/>
          <w:szCs w:val="28"/>
          <w:lang w:eastAsia="ru-RU"/>
        </w:rPr>
        <w:t>Цифровой рубль, как предполагается, станет дополнительной формой российской национальной валюты и будет обращаться наряду с наличными рублями, эмитируемыми Банком России, и безналичными деньгами в виде средств на счетах в коммерческих банках. Таким образом, он должен будет не заменить какую-то из этих форм денег, а стать дополнением к ним, обладая свойствами каждой из них</w:t>
      </w:r>
      <w:r w:rsidR="00B27FDF" w:rsidRPr="00CA40EB">
        <w:rPr>
          <w:rFonts w:ascii="Times New Roman" w:eastAsia="Times New Roman" w:hAnsi="Times New Roman" w:cs="Times New Roman"/>
          <w:color w:val="000000" w:themeColor="text1"/>
          <w:sz w:val="28"/>
          <w:szCs w:val="28"/>
          <w:lang w:eastAsia="ru-RU"/>
        </w:rPr>
        <w:t xml:space="preserve"> [2].</w:t>
      </w:r>
    </w:p>
    <w:p w:rsidR="00546B1A" w:rsidRPr="00CA40EB" w:rsidRDefault="00546B1A" w:rsidP="0001634A">
      <w:pPr>
        <w:shd w:val="clear" w:color="auto" w:fill="FFFFFF"/>
        <w:tabs>
          <w:tab w:val="left" w:pos="567"/>
        </w:tabs>
        <w:spacing w:after="0" w:line="240" w:lineRule="auto"/>
        <w:ind w:right="-1" w:firstLine="709"/>
        <w:jc w:val="both"/>
        <w:rPr>
          <w:rFonts w:ascii="Times New Roman" w:eastAsia="Times New Roman" w:hAnsi="Times New Roman" w:cs="Times New Roman"/>
          <w:color w:val="000000" w:themeColor="text1"/>
          <w:sz w:val="28"/>
          <w:szCs w:val="28"/>
          <w:lang w:eastAsia="ru-RU"/>
        </w:rPr>
      </w:pPr>
      <w:r w:rsidRPr="00CA40EB">
        <w:rPr>
          <w:rFonts w:ascii="Times New Roman" w:eastAsia="Times New Roman" w:hAnsi="Times New Roman" w:cs="Times New Roman"/>
          <w:color w:val="000000" w:themeColor="text1"/>
          <w:sz w:val="28"/>
          <w:szCs w:val="28"/>
          <w:lang w:eastAsia="ru-RU"/>
        </w:rPr>
        <w:t>Как и наличные, цифровые рубли будут эмитироваться Банком России и, соответственно, являться его безусловными обязательствами</w:t>
      </w:r>
      <w:r w:rsidR="00120051" w:rsidRPr="00CA40EB">
        <w:rPr>
          <w:rFonts w:ascii="Times New Roman" w:eastAsia="Times New Roman" w:hAnsi="Times New Roman" w:cs="Times New Roman"/>
          <w:color w:val="000000" w:themeColor="text1"/>
          <w:sz w:val="28"/>
          <w:szCs w:val="28"/>
          <w:lang w:eastAsia="ru-RU"/>
        </w:rPr>
        <w:t xml:space="preserve">. </w:t>
      </w:r>
      <w:r w:rsidRPr="00CA40EB">
        <w:rPr>
          <w:rFonts w:ascii="Times New Roman" w:eastAsia="Times New Roman" w:hAnsi="Times New Roman" w:cs="Times New Roman"/>
          <w:color w:val="000000" w:themeColor="text1"/>
          <w:sz w:val="28"/>
          <w:szCs w:val="28"/>
          <w:lang w:eastAsia="ru-RU"/>
        </w:rPr>
        <w:t>Кроме того, цифровые рубли тоже будут идентифицироваться: наличные деньги выпускаются в виде банкнот, каждая из которых имеет уникальный номер, а цифровые рубли будут представлять</w:t>
      </w:r>
      <w:r w:rsidR="007739D8" w:rsidRPr="00CA40EB">
        <w:rPr>
          <w:rFonts w:ascii="Times New Roman" w:eastAsia="Times New Roman" w:hAnsi="Times New Roman" w:cs="Times New Roman"/>
          <w:color w:val="000000" w:themeColor="text1"/>
          <w:sz w:val="28"/>
          <w:szCs w:val="28"/>
          <w:lang w:eastAsia="ru-RU"/>
        </w:rPr>
        <w:t xml:space="preserve"> собой уникальные цифровые коды</w:t>
      </w:r>
      <w:r w:rsidRPr="00CA40EB">
        <w:rPr>
          <w:rFonts w:ascii="Times New Roman" w:eastAsia="Times New Roman" w:hAnsi="Times New Roman" w:cs="Times New Roman"/>
          <w:color w:val="000000" w:themeColor="text1"/>
          <w:sz w:val="28"/>
          <w:szCs w:val="28"/>
          <w:lang w:eastAsia="ru-RU"/>
        </w:rPr>
        <w:t xml:space="preserve"> </w:t>
      </w:r>
      <w:r w:rsidR="007739D8" w:rsidRPr="00CA40EB">
        <w:rPr>
          <w:rFonts w:ascii="Times New Roman" w:eastAsia="Times New Roman" w:hAnsi="Times New Roman" w:cs="Times New Roman"/>
          <w:color w:val="000000" w:themeColor="text1"/>
          <w:sz w:val="28"/>
          <w:szCs w:val="28"/>
          <w:lang w:eastAsia="ru-RU"/>
        </w:rPr>
        <w:t>[5].</w:t>
      </w:r>
    </w:p>
    <w:p w:rsidR="000A5174" w:rsidRPr="00CA40EB" w:rsidRDefault="006B0B0F" w:rsidP="0001634A">
      <w:pPr>
        <w:shd w:val="clear" w:color="auto" w:fill="FFFFFF"/>
        <w:tabs>
          <w:tab w:val="left" w:pos="567"/>
        </w:tabs>
        <w:spacing w:after="0" w:line="240" w:lineRule="auto"/>
        <w:ind w:right="-1" w:firstLine="709"/>
        <w:jc w:val="both"/>
        <w:rPr>
          <w:rFonts w:ascii="Times New Roman" w:eastAsia="Times New Roman" w:hAnsi="Times New Roman" w:cs="Times New Roman"/>
          <w:color w:val="000000" w:themeColor="text1"/>
          <w:spacing w:val="-3"/>
          <w:sz w:val="28"/>
          <w:szCs w:val="28"/>
          <w:lang w:eastAsia="ru-RU"/>
        </w:rPr>
      </w:pPr>
      <w:r w:rsidRPr="00CA40EB">
        <w:rPr>
          <w:rFonts w:ascii="Times New Roman" w:eastAsia="Times New Roman" w:hAnsi="Times New Roman" w:cs="Times New Roman"/>
          <w:color w:val="000000" w:themeColor="text1"/>
          <w:sz w:val="28"/>
          <w:szCs w:val="28"/>
          <w:lang w:eastAsia="ru-RU"/>
        </w:rPr>
        <w:t>Закон о цифровом рубле вступит в силу 1 августа 2023 года.</w:t>
      </w:r>
      <w:r>
        <w:rPr>
          <w:rFonts w:ascii="Times New Roman" w:eastAsia="Times New Roman" w:hAnsi="Times New Roman" w:cs="Times New Roman"/>
          <w:color w:val="000000" w:themeColor="text1"/>
          <w:sz w:val="28"/>
          <w:szCs w:val="28"/>
          <w:lang w:eastAsia="ru-RU"/>
        </w:rPr>
        <w:t xml:space="preserve"> Также в </w:t>
      </w:r>
      <w:r w:rsidR="000A5174" w:rsidRPr="00CA40EB">
        <w:rPr>
          <w:rFonts w:ascii="Times New Roman" w:eastAsia="Times New Roman" w:hAnsi="Times New Roman" w:cs="Times New Roman"/>
          <w:color w:val="000000" w:themeColor="text1"/>
          <w:spacing w:val="-3"/>
          <w:sz w:val="28"/>
          <w:szCs w:val="28"/>
          <w:lang w:eastAsia="ru-RU"/>
        </w:rPr>
        <w:t xml:space="preserve">августе 2023 года Совет директоров Банка России </w:t>
      </w:r>
      <w:r w:rsidR="000A4D54" w:rsidRPr="00CA40EB">
        <w:rPr>
          <w:rFonts w:ascii="Times New Roman" w:eastAsia="Times New Roman" w:hAnsi="Times New Roman" w:cs="Times New Roman"/>
          <w:color w:val="000000" w:themeColor="text1"/>
          <w:spacing w:val="-3"/>
          <w:sz w:val="28"/>
          <w:szCs w:val="28"/>
          <w:lang w:eastAsia="ru-RU"/>
        </w:rPr>
        <w:t>одобрил логотип цифрового рубля</w:t>
      </w:r>
      <w:r w:rsidR="000A4D54" w:rsidRPr="00CA40EB">
        <w:rPr>
          <w:rFonts w:ascii="Times New Roman" w:eastAsia="Times New Roman" w:hAnsi="Times New Roman" w:cs="Times New Roman"/>
          <w:color w:val="000000" w:themeColor="text1"/>
          <w:sz w:val="28"/>
          <w:szCs w:val="28"/>
          <w:lang w:eastAsia="ru-RU"/>
        </w:rPr>
        <w:t xml:space="preserve"> [1].</w:t>
      </w:r>
      <w:r>
        <w:rPr>
          <w:rFonts w:ascii="Times New Roman" w:eastAsia="Times New Roman" w:hAnsi="Times New Roman" w:cs="Times New Roman"/>
          <w:color w:val="000000" w:themeColor="text1"/>
          <w:spacing w:val="-3"/>
          <w:sz w:val="28"/>
          <w:szCs w:val="28"/>
          <w:lang w:eastAsia="ru-RU"/>
        </w:rPr>
        <w:t xml:space="preserve"> </w:t>
      </w:r>
      <w:r w:rsidR="000A5174" w:rsidRPr="00CA40EB">
        <w:rPr>
          <w:rFonts w:ascii="Times New Roman" w:eastAsia="Times New Roman" w:hAnsi="Times New Roman" w:cs="Times New Roman"/>
          <w:color w:val="000000" w:themeColor="text1"/>
          <w:spacing w:val="-3"/>
          <w:sz w:val="28"/>
          <w:szCs w:val="28"/>
          <w:lang w:eastAsia="ru-RU"/>
        </w:rPr>
        <w:t>После широкого общественного обсуждения </w:t>
      </w:r>
      <w:hyperlink r:id="rId9" w:history="1">
        <w:r w:rsidR="000A5174" w:rsidRPr="00CA40EB">
          <w:rPr>
            <w:rFonts w:ascii="Times New Roman" w:eastAsia="Times New Roman" w:hAnsi="Times New Roman" w:cs="Times New Roman"/>
            <w:color w:val="000000" w:themeColor="text1"/>
            <w:spacing w:val="-3"/>
            <w:sz w:val="28"/>
            <w:szCs w:val="28"/>
            <w:lang w:eastAsia="ru-RU"/>
          </w:rPr>
          <w:t>инициативы</w:t>
        </w:r>
      </w:hyperlink>
      <w:r w:rsidR="000A5174" w:rsidRPr="00CA40EB">
        <w:rPr>
          <w:rFonts w:ascii="Times New Roman" w:eastAsia="Times New Roman" w:hAnsi="Times New Roman" w:cs="Times New Roman"/>
          <w:color w:val="000000" w:themeColor="text1"/>
          <w:spacing w:val="-3"/>
          <w:sz w:val="28"/>
          <w:szCs w:val="28"/>
          <w:lang w:eastAsia="ru-RU"/>
        </w:rPr>
        <w:t> создания национальной цифровой валюты Банк России подготовил </w:t>
      </w:r>
      <w:hyperlink r:id="rId10" w:history="1">
        <w:r w:rsidR="000A5174" w:rsidRPr="00CA40EB">
          <w:rPr>
            <w:rFonts w:ascii="Times New Roman" w:eastAsia="Times New Roman" w:hAnsi="Times New Roman" w:cs="Times New Roman"/>
            <w:color w:val="000000" w:themeColor="text1"/>
            <w:spacing w:val="-3"/>
            <w:sz w:val="28"/>
            <w:szCs w:val="28"/>
            <w:lang w:eastAsia="ru-RU"/>
          </w:rPr>
          <w:t>концепцию</w:t>
        </w:r>
      </w:hyperlink>
      <w:r w:rsidR="000A5174" w:rsidRPr="00CA40EB">
        <w:rPr>
          <w:rFonts w:ascii="Times New Roman" w:eastAsia="Times New Roman" w:hAnsi="Times New Roman" w:cs="Times New Roman"/>
          <w:color w:val="000000" w:themeColor="text1"/>
          <w:spacing w:val="-3"/>
          <w:sz w:val="28"/>
          <w:szCs w:val="28"/>
          <w:lang w:eastAsia="ru-RU"/>
        </w:rPr>
        <w:t>, которая предусматривает использование двухуровневой розничной модели.</w:t>
      </w:r>
      <w:r>
        <w:rPr>
          <w:rFonts w:ascii="Times New Roman" w:eastAsia="Times New Roman" w:hAnsi="Times New Roman" w:cs="Times New Roman"/>
          <w:color w:val="000000" w:themeColor="text1"/>
          <w:spacing w:val="-3"/>
          <w:sz w:val="28"/>
          <w:szCs w:val="28"/>
          <w:lang w:eastAsia="ru-RU"/>
        </w:rPr>
        <w:t xml:space="preserve"> </w:t>
      </w:r>
      <w:r w:rsidR="000A5174" w:rsidRPr="00CA40EB">
        <w:rPr>
          <w:rFonts w:ascii="Times New Roman" w:eastAsia="Times New Roman" w:hAnsi="Times New Roman" w:cs="Times New Roman"/>
          <w:color w:val="000000" w:themeColor="text1"/>
          <w:spacing w:val="-3"/>
          <w:sz w:val="28"/>
          <w:szCs w:val="28"/>
          <w:lang w:eastAsia="ru-RU"/>
        </w:rPr>
        <w:t>Ключевые аспекты модели</w:t>
      </w:r>
      <w:r w:rsidR="00D85B28">
        <w:rPr>
          <w:rFonts w:ascii="Times New Roman" w:eastAsia="Times New Roman" w:hAnsi="Times New Roman" w:cs="Times New Roman"/>
          <w:color w:val="000000" w:themeColor="text1"/>
          <w:spacing w:val="-3"/>
          <w:sz w:val="28"/>
          <w:szCs w:val="28"/>
          <w:lang w:eastAsia="ru-RU"/>
        </w:rPr>
        <w:t>: э</w:t>
      </w:r>
      <w:r w:rsidR="000A5174" w:rsidRPr="00CA40EB">
        <w:rPr>
          <w:rFonts w:ascii="Times New Roman" w:eastAsia="Times New Roman" w:hAnsi="Times New Roman" w:cs="Times New Roman"/>
          <w:color w:val="000000" w:themeColor="text1"/>
          <w:spacing w:val="-3"/>
          <w:sz w:val="28"/>
          <w:szCs w:val="28"/>
          <w:lang w:eastAsia="ru-RU"/>
        </w:rPr>
        <w:t>митентом цифрового рубля является Банк России</w:t>
      </w:r>
      <w:r w:rsidR="00D85B28">
        <w:rPr>
          <w:rFonts w:ascii="Times New Roman" w:eastAsia="Times New Roman" w:hAnsi="Times New Roman" w:cs="Times New Roman"/>
          <w:color w:val="000000" w:themeColor="text1"/>
          <w:spacing w:val="-3"/>
          <w:sz w:val="28"/>
          <w:szCs w:val="28"/>
          <w:lang w:eastAsia="ru-RU"/>
        </w:rPr>
        <w:t>; ц</w:t>
      </w:r>
      <w:r w:rsidR="000E4CF8" w:rsidRPr="00CA40EB">
        <w:rPr>
          <w:rFonts w:ascii="Times New Roman" w:eastAsia="Times New Roman" w:hAnsi="Times New Roman" w:cs="Times New Roman"/>
          <w:color w:val="000000" w:themeColor="text1"/>
          <w:spacing w:val="-3"/>
          <w:sz w:val="28"/>
          <w:szCs w:val="28"/>
          <w:lang w:eastAsia="ru-RU"/>
        </w:rPr>
        <w:t>ифровой рубль -</w:t>
      </w:r>
      <w:r>
        <w:rPr>
          <w:rFonts w:ascii="Times New Roman" w:eastAsia="Times New Roman" w:hAnsi="Times New Roman" w:cs="Times New Roman"/>
          <w:color w:val="000000" w:themeColor="text1"/>
          <w:spacing w:val="-3"/>
          <w:sz w:val="28"/>
          <w:szCs w:val="28"/>
          <w:lang w:eastAsia="ru-RU"/>
        </w:rPr>
        <w:t xml:space="preserve"> </w:t>
      </w:r>
      <w:r w:rsidR="000A5174" w:rsidRPr="00CA40EB">
        <w:rPr>
          <w:rFonts w:ascii="Times New Roman" w:eastAsia="Times New Roman" w:hAnsi="Times New Roman" w:cs="Times New Roman"/>
          <w:color w:val="000000" w:themeColor="text1"/>
          <w:spacing w:val="-3"/>
          <w:sz w:val="28"/>
          <w:szCs w:val="28"/>
          <w:lang w:eastAsia="ru-RU"/>
        </w:rPr>
        <w:t>обязательство Банка России</w:t>
      </w:r>
      <w:r w:rsidR="00D85B28">
        <w:rPr>
          <w:rFonts w:ascii="Times New Roman" w:eastAsia="Times New Roman" w:hAnsi="Times New Roman" w:cs="Times New Roman"/>
          <w:color w:val="000000" w:themeColor="text1"/>
          <w:spacing w:val="-3"/>
          <w:sz w:val="28"/>
          <w:szCs w:val="28"/>
          <w:lang w:eastAsia="ru-RU"/>
        </w:rPr>
        <w:t xml:space="preserve">; </w:t>
      </w:r>
      <w:r w:rsidR="000A5174" w:rsidRPr="00CA40EB">
        <w:rPr>
          <w:rFonts w:ascii="Times New Roman" w:eastAsia="Times New Roman" w:hAnsi="Times New Roman" w:cs="Times New Roman"/>
          <w:color w:val="000000" w:themeColor="text1"/>
          <w:spacing w:val="-3"/>
          <w:sz w:val="28"/>
          <w:szCs w:val="28"/>
          <w:lang w:eastAsia="ru-RU"/>
        </w:rPr>
        <w:t>Банк России открывает кошельки банкам и Федеральному казначейству, а также кошельки физическим и юридическим лицам по их поручению через банки</w:t>
      </w:r>
      <w:r w:rsidR="00D85B28">
        <w:rPr>
          <w:rFonts w:ascii="Times New Roman" w:eastAsia="Times New Roman" w:hAnsi="Times New Roman" w:cs="Times New Roman"/>
          <w:color w:val="000000" w:themeColor="text1"/>
          <w:spacing w:val="-3"/>
          <w:sz w:val="28"/>
          <w:szCs w:val="28"/>
          <w:lang w:eastAsia="ru-RU"/>
        </w:rPr>
        <w:t>; к</w:t>
      </w:r>
      <w:r w:rsidR="000A5174" w:rsidRPr="00CA40EB">
        <w:rPr>
          <w:rFonts w:ascii="Times New Roman" w:eastAsia="Times New Roman" w:hAnsi="Times New Roman" w:cs="Times New Roman"/>
          <w:color w:val="000000" w:themeColor="text1"/>
          <w:spacing w:val="-3"/>
          <w:sz w:val="28"/>
          <w:szCs w:val="28"/>
          <w:lang w:eastAsia="ru-RU"/>
        </w:rPr>
        <w:t>лиентам, банкам и Федеральному казначейству открывается только один кошелек в цифровых рублях</w:t>
      </w:r>
      <w:r w:rsidR="00D85B28">
        <w:rPr>
          <w:rFonts w:ascii="Times New Roman" w:eastAsia="Times New Roman" w:hAnsi="Times New Roman" w:cs="Times New Roman"/>
          <w:color w:val="000000" w:themeColor="text1"/>
          <w:spacing w:val="-3"/>
          <w:sz w:val="28"/>
          <w:szCs w:val="28"/>
          <w:lang w:eastAsia="ru-RU"/>
        </w:rPr>
        <w:t>; н</w:t>
      </w:r>
      <w:r w:rsidR="000A5174" w:rsidRPr="00CA40EB">
        <w:rPr>
          <w:rFonts w:ascii="Times New Roman" w:eastAsia="Times New Roman" w:hAnsi="Times New Roman" w:cs="Times New Roman"/>
          <w:color w:val="000000" w:themeColor="text1"/>
          <w:spacing w:val="-3"/>
          <w:sz w:val="28"/>
          <w:szCs w:val="28"/>
          <w:lang w:eastAsia="ru-RU"/>
        </w:rPr>
        <w:t>а размещенные в кошельках цифровые рубли не начисляется процентный доход на остаток</w:t>
      </w:r>
      <w:r w:rsidR="00D85B28">
        <w:rPr>
          <w:rFonts w:ascii="Times New Roman" w:eastAsia="Times New Roman" w:hAnsi="Times New Roman" w:cs="Times New Roman"/>
          <w:color w:val="000000" w:themeColor="text1"/>
          <w:spacing w:val="-3"/>
          <w:sz w:val="28"/>
          <w:szCs w:val="28"/>
          <w:lang w:eastAsia="ru-RU"/>
        </w:rPr>
        <w:t>; с</w:t>
      </w:r>
      <w:r w:rsidR="000A5174" w:rsidRPr="00CA40EB">
        <w:rPr>
          <w:rFonts w:ascii="Times New Roman" w:eastAsia="Times New Roman" w:hAnsi="Times New Roman" w:cs="Times New Roman"/>
          <w:color w:val="000000" w:themeColor="text1"/>
          <w:spacing w:val="-3"/>
          <w:sz w:val="28"/>
          <w:szCs w:val="28"/>
          <w:lang w:eastAsia="ru-RU"/>
        </w:rPr>
        <w:t xml:space="preserve">редства на кошельке доступны клиенту через любой банк, где он обслуживается </w:t>
      </w:r>
      <w:r w:rsidR="000E4CF8" w:rsidRPr="00CA40EB">
        <w:rPr>
          <w:rFonts w:ascii="Times New Roman" w:eastAsia="Times New Roman" w:hAnsi="Times New Roman" w:cs="Times New Roman"/>
          <w:color w:val="000000" w:themeColor="text1"/>
          <w:sz w:val="28"/>
          <w:szCs w:val="28"/>
          <w:lang w:eastAsia="ru-RU"/>
        </w:rPr>
        <w:t>[2].</w:t>
      </w:r>
    </w:p>
    <w:p w:rsidR="00FA6828" w:rsidRPr="00CA40EB" w:rsidRDefault="00FA6828" w:rsidP="0001634A">
      <w:pPr>
        <w:shd w:val="clear" w:color="auto" w:fill="FFFFFF"/>
        <w:tabs>
          <w:tab w:val="left" w:pos="567"/>
        </w:tabs>
        <w:spacing w:after="0" w:line="240" w:lineRule="auto"/>
        <w:ind w:right="-1" w:firstLine="709"/>
        <w:jc w:val="both"/>
        <w:rPr>
          <w:rFonts w:ascii="Times New Roman" w:eastAsia="Times New Roman" w:hAnsi="Times New Roman" w:cs="Times New Roman"/>
          <w:color w:val="000000" w:themeColor="text1"/>
          <w:sz w:val="28"/>
          <w:szCs w:val="28"/>
          <w:lang w:eastAsia="ru-RU"/>
        </w:rPr>
      </w:pPr>
      <w:r w:rsidRPr="00CA40EB">
        <w:rPr>
          <w:rFonts w:ascii="Times New Roman" w:eastAsia="Times New Roman" w:hAnsi="Times New Roman" w:cs="Times New Roman"/>
          <w:color w:val="000000" w:themeColor="text1"/>
          <w:sz w:val="28"/>
          <w:szCs w:val="28"/>
          <w:lang w:eastAsia="ru-RU"/>
        </w:rPr>
        <w:t xml:space="preserve">Цифровой рубль будет выполнять все функции денег, являясь средством обращения (платежа), мерой стоимости и средством сбережения. </w:t>
      </w:r>
      <w:r w:rsidRPr="00CA40EB">
        <w:rPr>
          <w:rFonts w:ascii="Times New Roman" w:eastAsia="Times New Roman" w:hAnsi="Times New Roman" w:cs="Times New Roman"/>
          <w:color w:val="000000" w:themeColor="text1"/>
          <w:sz w:val="28"/>
          <w:szCs w:val="28"/>
          <w:lang w:eastAsia="ru-RU"/>
        </w:rPr>
        <w:lastRenderedPageBreak/>
        <w:t>Использовать его для осуществления платежей и расчетов смогут все: граждане, организации, участники финансового рынка, государство. Передача цифрового рубля между пользователями будет происходить в виде перемещения цифрового кода с одного электронного кошелька на другой</w:t>
      </w:r>
      <w:r w:rsidR="004C1027">
        <w:rPr>
          <w:rFonts w:ascii="Times New Roman" w:eastAsia="Times New Roman" w:hAnsi="Times New Roman" w:cs="Times New Roman"/>
          <w:color w:val="000000" w:themeColor="text1"/>
          <w:sz w:val="28"/>
          <w:szCs w:val="28"/>
          <w:lang w:eastAsia="ru-RU"/>
        </w:rPr>
        <w:t>.</w:t>
      </w:r>
    </w:p>
    <w:p w:rsidR="00FA6828" w:rsidRPr="00CA40EB" w:rsidRDefault="00FA6828" w:rsidP="0001634A">
      <w:pPr>
        <w:shd w:val="clear" w:color="auto" w:fill="FFFFFF"/>
        <w:tabs>
          <w:tab w:val="left" w:pos="567"/>
        </w:tabs>
        <w:spacing w:after="0" w:line="240" w:lineRule="auto"/>
        <w:ind w:right="-1" w:firstLine="709"/>
        <w:jc w:val="both"/>
        <w:rPr>
          <w:rFonts w:ascii="Times New Roman" w:eastAsia="Times New Roman" w:hAnsi="Times New Roman" w:cs="Times New Roman"/>
          <w:color w:val="000000" w:themeColor="text1"/>
          <w:sz w:val="28"/>
          <w:szCs w:val="28"/>
          <w:lang w:eastAsia="ru-RU"/>
        </w:rPr>
      </w:pPr>
      <w:r w:rsidRPr="00CA40EB">
        <w:rPr>
          <w:rFonts w:ascii="Times New Roman" w:eastAsia="Times New Roman" w:hAnsi="Times New Roman" w:cs="Times New Roman"/>
          <w:color w:val="000000" w:themeColor="text1"/>
          <w:sz w:val="28"/>
          <w:szCs w:val="28"/>
          <w:lang w:eastAsia="ru-RU"/>
        </w:rPr>
        <w:t>Цифровой рубль будет равноценен уже существующим формам рубля: 1 цифровой рубль всегда будет эквивалентен 1 рублю наличными и 1 безналичному рублю, и его владелец сможет свободно конвертировать цифровой рубль в любую из двух других форм денег.</w:t>
      </w:r>
    </w:p>
    <w:p w:rsidR="00FA6828" w:rsidRPr="00CA40EB" w:rsidRDefault="00FA6828" w:rsidP="0001634A">
      <w:pPr>
        <w:shd w:val="clear" w:color="auto" w:fill="FFFFFF"/>
        <w:tabs>
          <w:tab w:val="left" w:pos="567"/>
        </w:tabs>
        <w:spacing w:after="0" w:line="240" w:lineRule="auto"/>
        <w:ind w:right="-1" w:firstLine="709"/>
        <w:jc w:val="both"/>
        <w:rPr>
          <w:rFonts w:ascii="Times New Roman" w:eastAsia="Times New Roman" w:hAnsi="Times New Roman" w:cs="Times New Roman"/>
          <w:color w:val="000000" w:themeColor="text1"/>
          <w:sz w:val="28"/>
          <w:szCs w:val="28"/>
          <w:lang w:eastAsia="ru-RU"/>
        </w:rPr>
      </w:pPr>
      <w:proofErr w:type="gramStart"/>
      <w:r w:rsidRPr="00CA40EB">
        <w:rPr>
          <w:rFonts w:ascii="Times New Roman" w:eastAsia="Times New Roman" w:hAnsi="Times New Roman" w:cs="Times New Roman"/>
          <w:color w:val="000000" w:themeColor="text1"/>
          <w:sz w:val="28"/>
          <w:szCs w:val="28"/>
          <w:lang w:eastAsia="ru-RU"/>
        </w:rPr>
        <w:t>Помимо обозначенных свойств, цифровому рублю, по мнению Банка России, должны быть присущи еще ряд характеристик: простота использования, поддержка типовых платежных сценариев, аналогичных, в частности, переводу средств получателю по номеру мобильного телефона; высокая скорость выполнения операций; успешность выполнения операций; сопоставимость издержек плательщика с теми, которые возникают при использовании платежных карт и других инструментов розничных платежей;</w:t>
      </w:r>
      <w:proofErr w:type="gramEnd"/>
      <w:r w:rsidRPr="00CA40EB">
        <w:rPr>
          <w:rFonts w:ascii="Times New Roman" w:eastAsia="Times New Roman" w:hAnsi="Times New Roman" w:cs="Times New Roman"/>
          <w:color w:val="000000" w:themeColor="text1"/>
          <w:sz w:val="28"/>
          <w:szCs w:val="28"/>
          <w:lang w:eastAsia="ru-RU"/>
        </w:rPr>
        <w:t xml:space="preserve"> безопасность хранения средств в электронных кошельках, минимизация рисков их потери вследствие взлома или совершения мошеннических действий; удобство перевода в наличные рубли и средства н</w:t>
      </w:r>
      <w:r w:rsidR="00C054BC">
        <w:rPr>
          <w:rFonts w:ascii="Times New Roman" w:eastAsia="Times New Roman" w:hAnsi="Times New Roman" w:cs="Times New Roman"/>
          <w:color w:val="000000" w:themeColor="text1"/>
          <w:sz w:val="28"/>
          <w:szCs w:val="28"/>
          <w:lang w:eastAsia="ru-RU"/>
        </w:rPr>
        <w:t>а банковских счетах и обратно</w:t>
      </w:r>
      <w:r w:rsidR="00C054BC" w:rsidRPr="00C054BC">
        <w:rPr>
          <w:rFonts w:ascii="Times New Roman" w:eastAsia="Times New Roman" w:hAnsi="Times New Roman" w:cs="Times New Roman"/>
          <w:color w:val="000000" w:themeColor="text1"/>
          <w:sz w:val="28"/>
          <w:szCs w:val="28"/>
          <w:lang w:eastAsia="ru-RU"/>
        </w:rPr>
        <w:t xml:space="preserve"> </w:t>
      </w:r>
      <w:r w:rsidR="00C054BC" w:rsidRPr="00CA40EB">
        <w:rPr>
          <w:rFonts w:ascii="Times New Roman" w:eastAsia="Times New Roman" w:hAnsi="Times New Roman" w:cs="Times New Roman"/>
          <w:color w:val="000000" w:themeColor="text1"/>
          <w:sz w:val="28"/>
          <w:szCs w:val="28"/>
          <w:lang w:eastAsia="ru-RU"/>
        </w:rPr>
        <w:t>[</w:t>
      </w:r>
      <w:r w:rsidR="00C054BC" w:rsidRPr="00D85B28">
        <w:rPr>
          <w:rFonts w:ascii="Times New Roman" w:eastAsia="Times New Roman" w:hAnsi="Times New Roman" w:cs="Times New Roman"/>
          <w:color w:val="000000" w:themeColor="text1"/>
          <w:sz w:val="28"/>
          <w:szCs w:val="28"/>
          <w:lang w:eastAsia="ru-RU"/>
        </w:rPr>
        <w:t>3</w:t>
      </w:r>
      <w:r w:rsidR="00C054BC" w:rsidRPr="00CA40EB">
        <w:rPr>
          <w:rFonts w:ascii="Times New Roman" w:eastAsia="Times New Roman" w:hAnsi="Times New Roman" w:cs="Times New Roman"/>
          <w:color w:val="000000" w:themeColor="text1"/>
          <w:sz w:val="28"/>
          <w:szCs w:val="28"/>
          <w:lang w:eastAsia="ru-RU"/>
        </w:rPr>
        <w:t>].</w:t>
      </w:r>
    </w:p>
    <w:p w:rsidR="00546B1A" w:rsidRPr="00CA40EB" w:rsidRDefault="00546B1A" w:rsidP="0001634A">
      <w:pPr>
        <w:shd w:val="clear" w:color="auto" w:fill="FFFFFF"/>
        <w:tabs>
          <w:tab w:val="left" w:pos="567"/>
        </w:tabs>
        <w:spacing w:after="0" w:line="240" w:lineRule="auto"/>
        <w:ind w:right="-1" w:firstLine="709"/>
        <w:jc w:val="both"/>
        <w:rPr>
          <w:rFonts w:ascii="Times New Roman" w:eastAsia="Times New Roman" w:hAnsi="Times New Roman" w:cs="Times New Roman"/>
          <w:color w:val="000000" w:themeColor="text1"/>
          <w:sz w:val="28"/>
          <w:szCs w:val="28"/>
          <w:lang w:eastAsia="ru-RU"/>
        </w:rPr>
      </w:pPr>
      <w:r w:rsidRPr="00CA40EB">
        <w:rPr>
          <w:rFonts w:ascii="Times New Roman" w:eastAsia="Times New Roman" w:hAnsi="Times New Roman" w:cs="Times New Roman"/>
          <w:color w:val="000000" w:themeColor="text1"/>
          <w:sz w:val="28"/>
          <w:szCs w:val="28"/>
          <w:lang w:eastAsia="ru-RU"/>
        </w:rPr>
        <w:t xml:space="preserve">Также планируется обеспечить возможность использования цифрового рубля в офлайн-режиме, то есть в отсутствие доступа к Интернету, и в таком случае цифровыми рублями, как и наличными, можно будет расплачиваться повсеместно. </w:t>
      </w:r>
      <w:r w:rsidR="004B3043" w:rsidRPr="00CA40EB">
        <w:rPr>
          <w:rFonts w:ascii="Times New Roman" w:eastAsia="Times New Roman" w:hAnsi="Times New Roman" w:cs="Times New Roman"/>
          <w:color w:val="000000" w:themeColor="text1"/>
          <w:sz w:val="28"/>
          <w:szCs w:val="28"/>
          <w:lang w:eastAsia="ru-RU"/>
        </w:rPr>
        <w:t>Возможность использования цифровых рублей для расчетов в офлайн-режиме сделает их удобным средством платежа, особенно в маленьких и труднодоступных населенных пунктах, что положительно повлияет на общий уровень доступности финансовых услуг.</w:t>
      </w:r>
      <w:r w:rsidR="00D85B28">
        <w:rPr>
          <w:rFonts w:ascii="Times New Roman" w:eastAsia="Times New Roman" w:hAnsi="Times New Roman" w:cs="Times New Roman"/>
          <w:color w:val="000000" w:themeColor="text1"/>
          <w:sz w:val="28"/>
          <w:szCs w:val="28"/>
          <w:lang w:eastAsia="ru-RU"/>
        </w:rPr>
        <w:t xml:space="preserve"> </w:t>
      </w:r>
      <w:r w:rsidRPr="00CA40EB">
        <w:rPr>
          <w:rFonts w:ascii="Times New Roman" w:eastAsia="Times New Roman" w:hAnsi="Times New Roman" w:cs="Times New Roman"/>
          <w:color w:val="000000" w:themeColor="text1"/>
          <w:sz w:val="28"/>
          <w:szCs w:val="28"/>
          <w:lang w:eastAsia="ru-RU"/>
        </w:rPr>
        <w:t>В этом будет заключаться его главное преимущество перед безналичными деньгами, свойствами которых, такими как отсутствие физического носителя и возможность использования для осуществления дистанционных ра</w:t>
      </w:r>
      <w:r w:rsidR="000E4CF8" w:rsidRPr="00CA40EB">
        <w:rPr>
          <w:rFonts w:ascii="Times New Roman" w:eastAsia="Times New Roman" w:hAnsi="Times New Roman" w:cs="Times New Roman"/>
          <w:color w:val="000000" w:themeColor="text1"/>
          <w:sz w:val="28"/>
          <w:szCs w:val="28"/>
          <w:lang w:eastAsia="ru-RU"/>
        </w:rPr>
        <w:t>счетов, он также будет обладать</w:t>
      </w:r>
      <w:r w:rsidRPr="00CA40EB">
        <w:rPr>
          <w:rFonts w:ascii="Times New Roman" w:eastAsia="Times New Roman" w:hAnsi="Times New Roman" w:cs="Times New Roman"/>
          <w:color w:val="000000" w:themeColor="text1"/>
          <w:sz w:val="28"/>
          <w:szCs w:val="28"/>
          <w:lang w:eastAsia="ru-RU"/>
        </w:rPr>
        <w:t xml:space="preserve"> </w:t>
      </w:r>
      <w:r w:rsidR="000E4CF8" w:rsidRPr="00CA40EB">
        <w:rPr>
          <w:rFonts w:ascii="Times New Roman" w:eastAsia="Times New Roman" w:hAnsi="Times New Roman" w:cs="Times New Roman"/>
          <w:color w:val="000000" w:themeColor="text1"/>
          <w:sz w:val="28"/>
          <w:szCs w:val="28"/>
          <w:lang w:eastAsia="ru-RU"/>
        </w:rPr>
        <w:t>[1].</w:t>
      </w:r>
    </w:p>
    <w:p w:rsidR="00E53D32" w:rsidRPr="00CA40EB" w:rsidRDefault="007B1E2B" w:rsidP="0001634A">
      <w:pPr>
        <w:tabs>
          <w:tab w:val="left" w:pos="567"/>
        </w:tabs>
        <w:spacing w:after="0" w:line="240" w:lineRule="auto"/>
        <w:ind w:right="-1" w:firstLine="709"/>
        <w:jc w:val="both"/>
        <w:rPr>
          <w:rFonts w:ascii="Times New Roman" w:hAnsi="Times New Roman" w:cs="Times New Roman"/>
          <w:color w:val="000000" w:themeColor="text1"/>
          <w:spacing w:val="3"/>
          <w:sz w:val="28"/>
          <w:szCs w:val="28"/>
        </w:rPr>
      </w:pPr>
      <w:r w:rsidRPr="00CA40EB">
        <w:rPr>
          <w:rFonts w:ascii="Times New Roman" w:hAnsi="Times New Roman" w:cs="Times New Roman"/>
          <w:color w:val="000000" w:themeColor="text1"/>
          <w:spacing w:val="3"/>
          <w:sz w:val="28"/>
          <w:szCs w:val="28"/>
        </w:rPr>
        <w:t>Далее, отразим б</w:t>
      </w:r>
      <w:r w:rsidR="00F34714" w:rsidRPr="00CA40EB">
        <w:rPr>
          <w:rFonts w:ascii="Times New Roman" w:hAnsi="Times New Roman" w:cs="Times New Roman"/>
          <w:color w:val="000000" w:themeColor="text1"/>
          <w:spacing w:val="3"/>
          <w:sz w:val="28"/>
          <w:szCs w:val="28"/>
        </w:rPr>
        <w:t>олее подробно Плюсы внедрения цифрового рубля для государства, финансового рынка и населения, которые уже обозначил Банк России.</w:t>
      </w:r>
    </w:p>
    <w:p w:rsidR="004B3043" w:rsidRPr="00CA40EB" w:rsidRDefault="00D12EB2" w:rsidP="0001634A">
      <w:pPr>
        <w:shd w:val="clear" w:color="auto" w:fill="FFFFFF"/>
        <w:tabs>
          <w:tab w:val="left" w:pos="567"/>
        </w:tabs>
        <w:spacing w:after="0" w:line="240" w:lineRule="auto"/>
        <w:ind w:right="-1" w:firstLine="709"/>
        <w:jc w:val="both"/>
        <w:rPr>
          <w:rFonts w:ascii="Times New Roman" w:eastAsia="Times New Roman" w:hAnsi="Times New Roman" w:cs="Times New Roman"/>
          <w:color w:val="000000" w:themeColor="text1"/>
          <w:spacing w:val="3"/>
          <w:sz w:val="28"/>
          <w:szCs w:val="28"/>
          <w:lang w:eastAsia="ru-RU"/>
        </w:rPr>
      </w:pPr>
      <w:r w:rsidRPr="00CA40EB">
        <w:rPr>
          <w:rFonts w:ascii="Times New Roman" w:eastAsia="Times New Roman" w:hAnsi="Times New Roman" w:cs="Times New Roman"/>
          <w:color w:val="000000" w:themeColor="text1"/>
          <w:spacing w:val="3"/>
          <w:sz w:val="28"/>
          <w:szCs w:val="28"/>
          <w:lang w:eastAsia="ru-RU"/>
        </w:rPr>
        <w:t xml:space="preserve">Для государства цифровой рубль может быть удобен в целях контроля за бюджетными средствами, снижения издержек в бюджетных платежах и упрощения трансграничных расчетов. </w:t>
      </w:r>
    </w:p>
    <w:p w:rsidR="004B3043" w:rsidRPr="00CA40EB" w:rsidRDefault="004B3043" w:rsidP="0001634A">
      <w:pPr>
        <w:shd w:val="clear" w:color="auto" w:fill="FFFFFF"/>
        <w:tabs>
          <w:tab w:val="left" w:pos="567"/>
        </w:tabs>
        <w:spacing w:after="0" w:line="240" w:lineRule="auto"/>
        <w:ind w:right="-1" w:firstLine="709"/>
        <w:jc w:val="both"/>
        <w:rPr>
          <w:rFonts w:ascii="Times New Roman" w:eastAsia="Times New Roman" w:hAnsi="Times New Roman" w:cs="Times New Roman"/>
          <w:color w:val="000000" w:themeColor="text1"/>
          <w:spacing w:val="3"/>
          <w:sz w:val="28"/>
          <w:szCs w:val="28"/>
          <w:lang w:eastAsia="ru-RU"/>
        </w:rPr>
      </w:pPr>
      <w:r w:rsidRPr="00CA40EB">
        <w:rPr>
          <w:rFonts w:ascii="Times New Roman" w:eastAsia="Times New Roman" w:hAnsi="Times New Roman" w:cs="Times New Roman"/>
          <w:color w:val="000000" w:themeColor="text1"/>
          <w:sz w:val="28"/>
          <w:szCs w:val="28"/>
          <w:lang w:eastAsia="ru-RU"/>
        </w:rPr>
        <w:t xml:space="preserve">Расчеты Банка России (на основе отчетности и данных Росстата) показывают, что за последние годы доля безналичных платежей в сфере розничной торговли, общественного питания и оказания населению платных услуг значительно выросла. Эти цифры, безусловно, подтверждают востребованность безналичных расчетов. Однако в нестандартных ситуациях, в частности в условиях кризиса, наблюдается довольно существенный </w:t>
      </w:r>
      <w:proofErr w:type="spellStart"/>
      <w:r w:rsidRPr="00CA40EB">
        <w:rPr>
          <w:rFonts w:ascii="Times New Roman" w:eastAsia="Times New Roman" w:hAnsi="Times New Roman" w:cs="Times New Roman"/>
          <w:color w:val="000000" w:themeColor="text1"/>
          <w:sz w:val="28"/>
          <w:szCs w:val="28"/>
          <w:lang w:eastAsia="ru-RU"/>
        </w:rPr>
        <w:t>переток</w:t>
      </w:r>
      <w:proofErr w:type="spellEnd"/>
      <w:r w:rsidRPr="00CA40EB">
        <w:rPr>
          <w:rFonts w:ascii="Times New Roman" w:eastAsia="Times New Roman" w:hAnsi="Times New Roman" w:cs="Times New Roman"/>
          <w:color w:val="000000" w:themeColor="text1"/>
          <w:sz w:val="28"/>
          <w:szCs w:val="28"/>
          <w:lang w:eastAsia="ru-RU"/>
        </w:rPr>
        <w:t xml:space="preserve"> из безналичных средств в наличные, – это общемировая практика </w:t>
      </w:r>
      <w:r w:rsidR="000E4CF8" w:rsidRPr="00CA40EB">
        <w:rPr>
          <w:rFonts w:ascii="Times New Roman" w:eastAsia="Times New Roman" w:hAnsi="Times New Roman" w:cs="Times New Roman"/>
          <w:color w:val="000000" w:themeColor="text1"/>
          <w:sz w:val="28"/>
          <w:szCs w:val="28"/>
          <w:lang w:eastAsia="ru-RU"/>
        </w:rPr>
        <w:t>[1].</w:t>
      </w:r>
    </w:p>
    <w:p w:rsidR="00D12EB2" w:rsidRPr="00CA40EB" w:rsidRDefault="00D12EB2" w:rsidP="0001634A">
      <w:pPr>
        <w:shd w:val="clear" w:color="auto" w:fill="FFFFFF"/>
        <w:tabs>
          <w:tab w:val="left" w:pos="567"/>
        </w:tabs>
        <w:spacing w:after="0" w:line="240" w:lineRule="auto"/>
        <w:ind w:right="-1" w:firstLine="709"/>
        <w:jc w:val="both"/>
        <w:rPr>
          <w:rFonts w:ascii="Times New Roman" w:eastAsia="Times New Roman" w:hAnsi="Times New Roman" w:cs="Times New Roman"/>
          <w:color w:val="000000" w:themeColor="text1"/>
          <w:spacing w:val="3"/>
          <w:sz w:val="28"/>
          <w:szCs w:val="28"/>
          <w:lang w:eastAsia="ru-RU"/>
        </w:rPr>
      </w:pPr>
      <w:r w:rsidRPr="00CA40EB">
        <w:rPr>
          <w:rFonts w:ascii="Times New Roman" w:eastAsia="Times New Roman" w:hAnsi="Times New Roman" w:cs="Times New Roman"/>
          <w:color w:val="000000" w:themeColor="text1"/>
          <w:spacing w:val="3"/>
          <w:sz w:val="28"/>
          <w:szCs w:val="28"/>
          <w:lang w:eastAsia="ru-RU"/>
        </w:rPr>
        <w:lastRenderedPageBreak/>
        <w:t>Для финансового рынка плюсы заключаются в повышении конкуренции на рынке, в создании новых сервисов и новой платежной инфраструктуры.</w:t>
      </w:r>
    </w:p>
    <w:p w:rsidR="004B3043" w:rsidRPr="00CA40EB" w:rsidRDefault="00D12EB2" w:rsidP="0001634A">
      <w:pPr>
        <w:shd w:val="clear" w:color="auto" w:fill="FFFFFF"/>
        <w:tabs>
          <w:tab w:val="left" w:pos="567"/>
        </w:tabs>
        <w:spacing w:after="0" w:line="240" w:lineRule="auto"/>
        <w:ind w:right="-1" w:firstLine="709"/>
        <w:jc w:val="both"/>
        <w:rPr>
          <w:rFonts w:ascii="Times New Roman" w:eastAsia="Times New Roman" w:hAnsi="Times New Roman" w:cs="Times New Roman"/>
          <w:color w:val="000000" w:themeColor="text1"/>
          <w:spacing w:val="3"/>
          <w:sz w:val="28"/>
          <w:szCs w:val="28"/>
          <w:lang w:eastAsia="ru-RU"/>
        </w:rPr>
      </w:pPr>
      <w:r w:rsidRPr="00CA40EB">
        <w:rPr>
          <w:rFonts w:ascii="Times New Roman" w:eastAsia="Times New Roman" w:hAnsi="Times New Roman" w:cs="Times New Roman"/>
          <w:color w:val="000000" w:themeColor="text1"/>
          <w:spacing w:val="3"/>
          <w:sz w:val="28"/>
          <w:szCs w:val="28"/>
          <w:lang w:eastAsia="ru-RU"/>
        </w:rPr>
        <w:t>Для населения указывают следующие плюсы</w:t>
      </w:r>
      <w:r w:rsidR="003378BB" w:rsidRPr="00CA40EB">
        <w:rPr>
          <w:rFonts w:ascii="Times New Roman" w:eastAsia="Times New Roman" w:hAnsi="Times New Roman" w:cs="Times New Roman"/>
          <w:color w:val="000000" w:themeColor="text1"/>
          <w:spacing w:val="3"/>
          <w:sz w:val="28"/>
          <w:szCs w:val="28"/>
          <w:lang w:eastAsia="ru-RU"/>
        </w:rPr>
        <w:t xml:space="preserve">: </w:t>
      </w:r>
      <w:r w:rsidRPr="00CA40EB">
        <w:rPr>
          <w:rFonts w:ascii="Times New Roman" w:eastAsia="Times New Roman" w:hAnsi="Times New Roman" w:cs="Times New Roman"/>
          <w:color w:val="000000" w:themeColor="text1"/>
          <w:spacing w:val="3"/>
          <w:sz w:val="28"/>
          <w:szCs w:val="28"/>
          <w:lang w:eastAsia="ru-RU"/>
        </w:rPr>
        <w:t>снижение затрат на операции, повышение доступности финансовых услуг за счет офлайн-режима расчетов, высокий уровень сохранности средств и безопасности.</w:t>
      </w:r>
    </w:p>
    <w:p w:rsidR="004B3043" w:rsidRPr="00CA40EB" w:rsidRDefault="004B3043" w:rsidP="0001634A">
      <w:pPr>
        <w:shd w:val="clear" w:color="auto" w:fill="FFFFFF"/>
        <w:tabs>
          <w:tab w:val="left" w:pos="567"/>
        </w:tabs>
        <w:spacing w:after="0" w:line="240" w:lineRule="auto"/>
        <w:ind w:right="-1" w:firstLine="709"/>
        <w:jc w:val="both"/>
        <w:rPr>
          <w:rFonts w:ascii="Times New Roman" w:eastAsia="Times New Roman" w:hAnsi="Times New Roman" w:cs="Times New Roman"/>
          <w:color w:val="000000" w:themeColor="text1"/>
          <w:spacing w:val="3"/>
          <w:sz w:val="28"/>
          <w:szCs w:val="28"/>
          <w:lang w:eastAsia="ru-RU"/>
        </w:rPr>
      </w:pPr>
      <w:r w:rsidRPr="00CA40EB">
        <w:rPr>
          <w:rFonts w:ascii="Times New Roman" w:eastAsia="Times New Roman" w:hAnsi="Times New Roman" w:cs="Times New Roman"/>
          <w:color w:val="000000" w:themeColor="text1"/>
          <w:sz w:val="28"/>
          <w:szCs w:val="28"/>
          <w:lang w:eastAsia="ru-RU"/>
        </w:rPr>
        <w:t>По мнению Банка России, расширение доступных вариантов совершения платежей и расчетов может обеспечить снижение транзакционных издержек потребителей и рост конкуренции среди кредитных организаций, результатом чего станет предложение гражданам и бизнесу более удобных услуг, в том числе за счет разработки и внедрения инновационных цифровых продуктов и технологий.</w:t>
      </w:r>
    </w:p>
    <w:p w:rsidR="004D796A" w:rsidRPr="004C1027" w:rsidRDefault="00D92445" w:rsidP="0001634A">
      <w:pPr>
        <w:shd w:val="clear" w:color="auto" w:fill="FFFFFF"/>
        <w:tabs>
          <w:tab w:val="left" w:pos="567"/>
        </w:tabs>
        <w:spacing w:after="0" w:line="240" w:lineRule="auto"/>
        <w:ind w:right="-1" w:firstLine="709"/>
        <w:jc w:val="both"/>
        <w:rPr>
          <w:rFonts w:ascii="Times New Roman" w:eastAsia="Calibri" w:hAnsi="Times New Roman" w:cs="Times New Roman"/>
          <w:color w:val="000000" w:themeColor="text1"/>
          <w:spacing w:val="3"/>
          <w:sz w:val="28"/>
          <w:szCs w:val="28"/>
        </w:rPr>
      </w:pPr>
      <w:r w:rsidRPr="00CA40EB">
        <w:rPr>
          <w:rFonts w:ascii="Times New Roman" w:eastAsia="Calibri" w:hAnsi="Times New Roman" w:cs="Times New Roman"/>
          <w:color w:val="000000" w:themeColor="text1"/>
          <w:spacing w:val="3"/>
          <w:sz w:val="28"/>
          <w:szCs w:val="28"/>
        </w:rPr>
        <w:t>Но также имеются свои недостатки и опасения граждан. Во-первых, люди в цифровой валюте видят риски для финансовой конфиденциальности, опасаются нарушения стабильности банковской системы и ограничения финансовой свободы.</w:t>
      </w:r>
      <w:r w:rsidR="00D85B28">
        <w:rPr>
          <w:rFonts w:ascii="Times New Roman" w:eastAsia="Times New Roman" w:hAnsi="Times New Roman" w:cs="Times New Roman"/>
          <w:color w:val="000000" w:themeColor="text1"/>
          <w:spacing w:val="3"/>
          <w:sz w:val="28"/>
          <w:szCs w:val="28"/>
          <w:lang w:eastAsia="ru-RU"/>
        </w:rPr>
        <w:t xml:space="preserve"> </w:t>
      </w:r>
      <w:r w:rsidRPr="00CA40EB">
        <w:rPr>
          <w:rFonts w:ascii="Times New Roman" w:eastAsia="Calibri" w:hAnsi="Times New Roman" w:cs="Times New Roman"/>
          <w:color w:val="000000" w:themeColor="text1"/>
          <w:spacing w:val="3"/>
          <w:sz w:val="28"/>
          <w:szCs w:val="28"/>
        </w:rPr>
        <w:t>Во-вторых, в России при внедрении цифровой валюты могут возникнуть схожие с Нигерией проблемы. Популярность цифровой валюты среди граждан может быть достаточно низкой, так как население привыкло пользоваться наличными и безналичными рублями.</w:t>
      </w:r>
      <w:r w:rsidR="00D85B28">
        <w:rPr>
          <w:rFonts w:ascii="Times New Roman" w:eastAsia="Times New Roman" w:hAnsi="Times New Roman" w:cs="Times New Roman"/>
          <w:color w:val="000000" w:themeColor="text1"/>
          <w:spacing w:val="3"/>
          <w:sz w:val="28"/>
          <w:szCs w:val="28"/>
          <w:lang w:eastAsia="ru-RU"/>
        </w:rPr>
        <w:t xml:space="preserve"> </w:t>
      </w:r>
      <w:r w:rsidR="000C1472" w:rsidRPr="00CA40EB">
        <w:rPr>
          <w:rFonts w:ascii="Times New Roman" w:eastAsia="Calibri" w:hAnsi="Times New Roman" w:cs="Times New Roman"/>
          <w:color w:val="000000" w:themeColor="text1"/>
          <w:spacing w:val="3"/>
          <w:sz w:val="28"/>
          <w:szCs w:val="28"/>
        </w:rPr>
        <w:t>В-третьих, прозрачность платежей, то есть это полный контроль над движением цифровых денег.</w:t>
      </w:r>
      <w:r w:rsidR="004C1027">
        <w:rPr>
          <w:rFonts w:ascii="Times New Roman" w:eastAsia="Calibri" w:hAnsi="Times New Roman" w:cs="Times New Roman"/>
          <w:color w:val="000000" w:themeColor="text1"/>
          <w:spacing w:val="3"/>
          <w:sz w:val="28"/>
          <w:szCs w:val="28"/>
        </w:rPr>
        <w:t xml:space="preserve"> </w:t>
      </w:r>
      <w:r w:rsidR="000C1472" w:rsidRPr="00CA40EB">
        <w:rPr>
          <w:rFonts w:ascii="Times New Roman" w:hAnsi="Times New Roman" w:cs="Times New Roman"/>
          <w:color w:val="000000" w:themeColor="text1"/>
          <w:sz w:val="28"/>
          <w:szCs w:val="28"/>
        </w:rPr>
        <w:t xml:space="preserve">И </w:t>
      </w:r>
      <w:r w:rsidR="000C1472" w:rsidRPr="00CA40EB">
        <w:rPr>
          <w:rFonts w:ascii="Times New Roman" w:eastAsia="Calibri" w:hAnsi="Times New Roman" w:cs="Times New Roman"/>
          <w:color w:val="000000" w:themeColor="text1"/>
          <w:spacing w:val="3"/>
          <w:sz w:val="28"/>
          <w:szCs w:val="28"/>
        </w:rPr>
        <w:t>дополнительным недостатком, может стать отсутствие у цифровой валюты полноценной функции накопления - проценты на цифровые рубли начисляться не будут. К недостаткам можно отнести и невозможность получения кредитов в цифровых рублях</w:t>
      </w:r>
      <w:r w:rsidR="00A935E7">
        <w:rPr>
          <w:rFonts w:ascii="Times New Roman" w:eastAsia="Calibri" w:hAnsi="Times New Roman" w:cs="Times New Roman"/>
          <w:color w:val="000000" w:themeColor="text1"/>
          <w:spacing w:val="3"/>
          <w:sz w:val="28"/>
          <w:szCs w:val="28"/>
        </w:rPr>
        <w:t xml:space="preserve"> на первых этапах его внедрения</w:t>
      </w:r>
      <w:r w:rsidR="00A935E7" w:rsidRPr="00A935E7">
        <w:rPr>
          <w:rFonts w:ascii="Times New Roman" w:eastAsia="Times New Roman" w:hAnsi="Times New Roman" w:cs="Times New Roman"/>
          <w:color w:val="000000" w:themeColor="text1"/>
          <w:sz w:val="28"/>
          <w:szCs w:val="28"/>
          <w:lang w:eastAsia="ru-RU"/>
        </w:rPr>
        <w:t xml:space="preserve"> </w:t>
      </w:r>
      <w:r w:rsidR="00A935E7">
        <w:rPr>
          <w:rFonts w:ascii="Times New Roman" w:eastAsia="Times New Roman" w:hAnsi="Times New Roman" w:cs="Times New Roman"/>
          <w:color w:val="000000" w:themeColor="text1"/>
          <w:sz w:val="28"/>
          <w:szCs w:val="28"/>
          <w:lang w:eastAsia="ru-RU"/>
        </w:rPr>
        <w:t>[4</w:t>
      </w:r>
      <w:r w:rsidR="00A935E7" w:rsidRPr="00CA40EB">
        <w:rPr>
          <w:rFonts w:ascii="Times New Roman" w:eastAsia="Times New Roman" w:hAnsi="Times New Roman" w:cs="Times New Roman"/>
          <w:color w:val="000000" w:themeColor="text1"/>
          <w:sz w:val="28"/>
          <w:szCs w:val="28"/>
          <w:lang w:eastAsia="ru-RU"/>
        </w:rPr>
        <w:t>].</w:t>
      </w:r>
    </w:p>
    <w:p w:rsidR="00E53D32" w:rsidRPr="00CA40EB" w:rsidRDefault="004D796A" w:rsidP="0001634A">
      <w:pPr>
        <w:tabs>
          <w:tab w:val="left" w:pos="567"/>
        </w:tabs>
        <w:spacing w:after="0" w:line="240" w:lineRule="auto"/>
        <w:ind w:right="-1" w:firstLine="709"/>
        <w:jc w:val="both"/>
        <w:rPr>
          <w:rFonts w:ascii="Times New Roman" w:eastAsia="Calibri" w:hAnsi="Times New Roman" w:cs="Times New Roman"/>
          <w:color w:val="000000" w:themeColor="text1"/>
          <w:spacing w:val="3"/>
          <w:sz w:val="28"/>
          <w:szCs w:val="28"/>
        </w:rPr>
      </w:pPr>
      <w:r w:rsidRPr="00CA40EB">
        <w:rPr>
          <w:rFonts w:ascii="Times New Roman" w:hAnsi="Times New Roman" w:cs="Times New Roman"/>
          <w:color w:val="000000" w:themeColor="text1"/>
          <w:sz w:val="28"/>
          <w:szCs w:val="28"/>
        </w:rPr>
        <w:t xml:space="preserve">Также </w:t>
      </w:r>
      <w:r w:rsidRPr="00CA40EB">
        <w:rPr>
          <w:rFonts w:ascii="Times New Roman" w:eastAsia="Calibri" w:hAnsi="Times New Roman" w:cs="Times New Roman"/>
          <w:color w:val="000000" w:themeColor="text1"/>
          <w:spacing w:val="3"/>
          <w:sz w:val="28"/>
          <w:szCs w:val="28"/>
        </w:rPr>
        <w:t>при внедрении цифрового рубля необходимо учитывать технологические риски, риски оттока ликвидности из банковского сектора, риски, связанные с неготовностью инфраструктуры торговых и банковских организаций к операциям с цифровым рублем, риски безопасности.</w:t>
      </w:r>
    </w:p>
    <w:p w:rsidR="000D7B92" w:rsidRPr="00CA40EB" w:rsidRDefault="00991BC5" w:rsidP="0001634A">
      <w:pPr>
        <w:tabs>
          <w:tab w:val="left" w:pos="567"/>
        </w:tabs>
        <w:spacing w:after="0" w:line="240" w:lineRule="auto"/>
        <w:ind w:right="-1" w:firstLine="709"/>
        <w:jc w:val="both"/>
        <w:rPr>
          <w:rFonts w:ascii="Times New Roman" w:eastAsia="Calibri" w:hAnsi="Times New Roman" w:cs="Times New Roman"/>
          <w:color w:val="000000" w:themeColor="text1"/>
          <w:spacing w:val="3"/>
          <w:sz w:val="28"/>
          <w:szCs w:val="28"/>
        </w:rPr>
      </w:pPr>
      <w:r w:rsidRPr="00CA40EB">
        <w:rPr>
          <w:rFonts w:ascii="Times New Roman" w:eastAsia="Calibri" w:hAnsi="Times New Roman" w:cs="Times New Roman"/>
          <w:color w:val="000000" w:themeColor="text1"/>
          <w:spacing w:val="3"/>
          <w:sz w:val="28"/>
          <w:szCs w:val="28"/>
        </w:rPr>
        <w:t xml:space="preserve">Для финансового рынка развитие цифрового рубля также несет не только преимущества, но и </w:t>
      </w:r>
      <w:r w:rsidR="000D7B92" w:rsidRPr="00CA40EB">
        <w:rPr>
          <w:rFonts w:ascii="Times New Roman" w:eastAsia="Calibri" w:hAnsi="Times New Roman" w:cs="Times New Roman"/>
          <w:color w:val="000000" w:themeColor="text1"/>
          <w:spacing w:val="3"/>
          <w:sz w:val="28"/>
          <w:szCs w:val="28"/>
        </w:rPr>
        <w:t>вызов</w:t>
      </w:r>
      <w:r w:rsidRPr="00CA40EB">
        <w:rPr>
          <w:rFonts w:ascii="Times New Roman" w:eastAsia="Calibri" w:hAnsi="Times New Roman" w:cs="Times New Roman"/>
          <w:color w:val="000000" w:themeColor="text1"/>
          <w:spacing w:val="3"/>
          <w:sz w:val="28"/>
          <w:szCs w:val="28"/>
        </w:rPr>
        <w:t>. По мере роста популярности цифрового рубля кредитные организации могут столкнуться с перераспределением денежных средств с банковских счетов в цифровые кошельки, что может привести к уменьшению прибыли от классических банковских инструментов.</w:t>
      </w:r>
    </w:p>
    <w:p w:rsidR="00524E4D" w:rsidRPr="004C1027" w:rsidRDefault="004B3043" w:rsidP="0001634A">
      <w:pPr>
        <w:tabs>
          <w:tab w:val="left" w:pos="567"/>
        </w:tabs>
        <w:spacing w:after="0" w:line="240" w:lineRule="auto"/>
        <w:ind w:right="-1" w:firstLine="709"/>
        <w:jc w:val="both"/>
        <w:rPr>
          <w:rFonts w:ascii="Times New Roman" w:eastAsia="Calibri" w:hAnsi="Times New Roman" w:cs="Times New Roman"/>
          <w:color w:val="000000" w:themeColor="text1"/>
          <w:spacing w:val="3"/>
          <w:sz w:val="28"/>
          <w:szCs w:val="28"/>
        </w:rPr>
      </w:pPr>
      <w:r w:rsidRPr="00CA40EB">
        <w:rPr>
          <w:rFonts w:ascii="Times New Roman" w:eastAsia="Times New Roman" w:hAnsi="Times New Roman" w:cs="Times New Roman"/>
          <w:color w:val="000000" w:themeColor="text1"/>
          <w:sz w:val="28"/>
          <w:szCs w:val="28"/>
          <w:lang w:eastAsia="ru-RU"/>
        </w:rPr>
        <w:t>Платформа цифрового рубля может стать площадкой для реализации новых платежных сервисов, необходимых для заключения и реализации смарт-контрактов, а значит, предприятия и организации смогут использовать цифровые рубли не только для стандартных расчетов со своими сотрудниками, контрагентами, финансовыми организациями и государством, но и для расчетов по смарт-контрактам.</w:t>
      </w:r>
      <w:r w:rsidR="00D85B28">
        <w:rPr>
          <w:rFonts w:ascii="Times New Roman" w:eastAsia="Calibri" w:hAnsi="Times New Roman" w:cs="Times New Roman"/>
          <w:color w:val="000000" w:themeColor="text1"/>
          <w:spacing w:val="3"/>
          <w:sz w:val="28"/>
          <w:szCs w:val="28"/>
        </w:rPr>
        <w:t xml:space="preserve"> </w:t>
      </w:r>
      <w:r w:rsidRPr="00CA40EB">
        <w:rPr>
          <w:rFonts w:ascii="Times New Roman" w:eastAsia="Times New Roman" w:hAnsi="Times New Roman" w:cs="Times New Roman"/>
          <w:color w:val="000000" w:themeColor="text1"/>
          <w:sz w:val="28"/>
          <w:szCs w:val="28"/>
          <w:lang w:eastAsia="ru-RU"/>
        </w:rPr>
        <w:t>Еще одно возможное направление применения национальной цифровой валюты – расчеты в рамках гос</w:t>
      </w:r>
      <w:r w:rsidR="00524E4D" w:rsidRPr="00CA40EB">
        <w:rPr>
          <w:rFonts w:ascii="Times New Roman" w:eastAsia="Times New Roman" w:hAnsi="Times New Roman" w:cs="Times New Roman"/>
          <w:color w:val="000000" w:themeColor="text1"/>
          <w:sz w:val="28"/>
          <w:szCs w:val="28"/>
          <w:lang w:eastAsia="ru-RU"/>
        </w:rPr>
        <w:t xml:space="preserve">ударственных </w:t>
      </w:r>
      <w:r w:rsidRPr="00CA40EB">
        <w:rPr>
          <w:rFonts w:ascii="Times New Roman" w:eastAsia="Times New Roman" w:hAnsi="Times New Roman" w:cs="Times New Roman"/>
          <w:color w:val="000000" w:themeColor="text1"/>
          <w:sz w:val="28"/>
          <w:szCs w:val="28"/>
          <w:lang w:eastAsia="ru-RU"/>
        </w:rPr>
        <w:t xml:space="preserve">закупок, при оформлении которых используются смарт-контракты. Кроме того, поскольку цифровые рубли будут представлять </w:t>
      </w:r>
      <w:r w:rsidRPr="00CA40EB">
        <w:rPr>
          <w:rFonts w:ascii="Times New Roman" w:eastAsia="Times New Roman" w:hAnsi="Times New Roman" w:cs="Times New Roman"/>
          <w:color w:val="000000" w:themeColor="text1"/>
          <w:sz w:val="28"/>
          <w:szCs w:val="28"/>
          <w:lang w:eastAsia="ru-RU"/>
        </w:rPr>
        <w:lastRenderedPageBreak/>
        <w:t>собой уникальные цифровые коды, их можно будет использовать для контроля целевого расходования бюджетных средств</w:t>
      </w:r>
      <w:r w:rsidR="00A935E7" w:rsidRPr="00A935E7">
        <w:rPr>
          <w:rFonts w:ascii="Times New Roman" w:eastAsia="Times New Roman" w:hAnsi="Times New Roman" w:cs="Times New Roman"/>
          <w:color w:val="000000" w:themeColor="text1"/>
          <w:sz w:val="28"/>
          <w:szCs w:val="28"/>
          <w:lang w:eastAsia="ru-RU"/>
        </w:rPr>
        <w:t xml:space="preserve"> </w:t>
      </w:r>
      <w:r w:rsidR="00A935E7">
        <w:rPr>
          <w:rFonts w:ascii="Times New Roman" w:eastAsia="Times New Roman" w:hAnsi="Times New Roman" w:cs="Times New Roman"/>
          <w:color w:val="000000" w:themeColor="text1"/>
          <w:sz w:val="28"/>
          <w:szCs w:val="28"/>
          <w:lang w:eastAsia="ru-RU"/>
        </w:rPr>
        <w:t>[4</w:t>
      </w:r>
      <w:r w:rsidR="00A935E7" w:rsidRPr="00CA40EB">
        <w:rPr>
          <w:rFonts w:ascii="Times New Roman" w:eastAsia="Times New Roman" w:hAnsi="Times New Roman" w:cs="Times New Roman"/>
          <w:color w:val="000000" w:themeColor="text1"/>
          <w:sz w:val="28"/>
          <w:szCs w:val="28"/>
          <w:lang w:eastAsia="ru-RU"/>
        </w:rPr>
        <w:t>].</w:t>
      </w:r>
    </w:p>
    <w:p w:rsidR="00524E4D" w:rsidRDefault="00524E4D" w:rsidP="0001634A">
      <w:pPr>
        <w:shd w:val="clear" w:color="auto" w:fill="FFFFFF"/>
        <w:tabs>
          <w:tab w:val="left" w:pos="567"/>
        </w:tabs>
        <w:spacing w:after="0" w:line="240" w:lineRule="auto"/>
        <w:ind w:right="-1" w:firstLine="709"/>
        <w:jc w:val="both"/>
        <w:rPr>
          <w:rFonts w:ascii="Times New Roman" w:eastAsia="Times New Roman" w:hAnsi="Times New Roman" w:cs="Times New Roman"/>
          <w:color w:val="000000" w:themeColor="text1"/>
          <w:sz w:val="28"/>
          <w:szCs w:val="28"/>
          <w:lang w:eastAsia="ru-RU"/>
        </w:rPr>
      </w:pPr>
      <w:r w:rsidRPr="00CA40EB">
        <w:rPr>
          <w:rFonts w:ascii="Times New Roman" w:eastAsia="Times New Roman" w:hAnsi="Times New Roman" w:cs="Times New Roman"/>
          <w:color w:val="000000" w:themeColor="text1"/>
          <w:sz w:val="28"/>
          <w:szCs w:val="28"/>
          <w:lang w:eastAsia="ru-RU"/>
        </w:rPr>
        <w:t>Подводя итоги, можно сказать, что полномасштабное внедрение цифрового рубля - это точно процесс на несколько лет. Кроме технической обкатки предстоит еще доработать нормативную базу. Так, </w:t>
      </w:r>
      <w:hyperlink r:id="rId11" w:tgtFrame="_blank" w:history="1">
        <w:r w:rsidRPr="00CA40EB">
          <w:rPr>
            <w:rFonts w:ascii="Times New Roman" w:eastAsia="Times New Roman" w:hAnsi="Times New Roman" w:cs="Times New Roman"/>
            <w:color w:val="000000" w:themeColor="text1"/>
            <w:sz w:val="28"/>
            <w:szCs w:val="28"/>
            <w:lang w:eastAsia="ru-RU"/>
          </w:rPr>
          <w:t>ЦБ уже разработал правила работы платформы цифрового рубля.</w:t>
        </w:r>
      </w:hyperlink>
      <w:r w:rsidRPr="00CA40EB">
        <w:rPr>
          <w:rFonts w:ascii="Times New Roman" w:eastAsia="Times New Roman" w:hAnsi="Times New Roman" w:cs="Times New Roman"/>
          <w:color w:val="000000" w:themeColor="text1"/>
          <w:sz w:val="28"/>
          <w:szCs w:val="28"/>
          <w:lang w:eastAsia="ru-RU"/>
        </w:rPr>
        <w:t xml:space="preserve">  </w:t>
      </w:r>
      <w:hyperlink r:id="rId12" w:tgtFrame="_blank" w:history="1">
        <w:r w:rsidRPr="00CA40EB">
          <w:rPr>
            <w:rFonts w:ascii="Times New Roman" w:eastAsia="Times New Roman" w:hAnsi="Times New Roman" w:cs="Times New Roman"/>
            <w:color w:val="000000" w:themeColor="text1"/>
            <w:sz w:val="28"/>
            <w:szCs w:val="28"/>
            <w:lang w:eastAsia="ru-RU"/>
          </w:rPr>
          <w:t>Отдельно ЦБ подчеркивает</w:t>
        </w:r>
      </w:hyperlink>
      <w:r w:rsidRPr="00CA40EB">
        <w:rPr>
          <w:rFonts w:ascii="Times New Roman" w:eastAsia="Times New Roman" w:hAnsi="Times New Roman" w:cs="Times New Roman"/>
          <w:color w:val="000000" w:themeColor="text1"/>
          <w:sz w:val="28"/>
          <w:szCs w:val="28"/>
          <w:lang w:eastAsia="ru-RU"/>
        </w:rPr>
        <w:t>, что использование цифровых денег будет добровольным. Как и сейчас, люди смогут самостоятельно выбирать удобную для себя форму денег: нал</w:t>
      </w:r>
      <w:r w:rsidR="00D85B28">
        <w:rPr>
          <w:rFonts w:ascii="Times New Roman" w:eastAsia="Times New Roman" w:hAnsi="Times New Roman" w:cs="Times New Roman"/>
          <w:color w:val="000000" w:themeColor="text1"/>
          <w:sz w:val="28"/>
          <w:szCs w:val="28"/>
          <w:lang w:eastAsia="ru-RU"/>
        </w:rPr>
        <w:t xml:space="preserve">ичную, безналичную или цифровую </w:t>
      </w:r>
      <w:r w:rsidR="000E4CF8" w:rsidRPr="00CA40EB">
        <w:rPr>
          <w:rFonts w:ascii="Times New Roman" w:eastAsia="Times New Roman" w:hAnsi="Times New Roman" w:cs="Times New Roman"/>
          <w:color w:val="000000" w:themeColor="text1"/>
          <w:sz w:val="28"/>
          <w:szCs w:val="28"/>
          <w:lang w:eastAsia="ru-RU"/>
        </w:rPr>
        <w:t>[</w:t>
      </w:r>
      <w:r w:rsidR="000E4CF8" w:rsidRPr="00D85B28">
        <w:rPr>
          <w:rFonts w:ascii="Times New Roman" w:eastAsia="Times New Roman" w:hAnsi="Times New Roman" w:cs="Times New Roman"/>
          <w:color w:val="000000" w:themeColor="text1"/>
          <w:sz w:val="28"/>
          <w:szCs w:val="28"/>
          <w:lang w:eastAsia="ru-RU"/>
        </w:rPr>
        <w:t>3</w:t>
      </w:r>
      <w:r w:rsidR="000E4CF8" w:rsidRPr="00CA40EB">
        <w:rPr>
          <w:rFonts w:ascii="Times New Roman" w:eastAsia="Times New Roman" w:hAnsi="Times New Roman" w:cs="Times New Roman"/>
          <w:color w:val="000000" w:themeColor="text1"/>
          <w:sz w:val="28"/>
          <w:szCs w:val="28"/>
          <w:lang w:eastAsia="ru-RU"/>
        </w:rPr>
        <w:t>].</w:t>
      </w:r>
    </w:p>
    <w:p w:rsidR="00CA40EB" w:rsidRDefault="00CA40EB" w:rsidP="0001634A">
      <w:pPr>
        <w:shd w:val="clear" w:color="auto" w:fill="FFFFFF"/>
        <w:tabs>
          <w:tab w:val="left" w:pos="567"/>
        </w:tabs>
        <w:spacing w:after="0" w:line="240" w:lineRule="auto"/>
        <w:ind w:right="-1" w:firstLine="709"/>
        <w:jc w:val="both"/>
        <w:rPr>
          <w:rFonts w:ascii="Times New Roman" w:eastAsia="Times New Roman" w:hAnsi="Times New Roman" w:cs="Times New Roman"/>
          <w:color w:val="000000" w:themeColor="text1"/>
          <w:sz w:val="28"/>
          <w:szCs w:val="28"/>
          <w:lang w:eastAsia="ru-RU"/>
        </w:rPr>
      </w:pPr>
    </w:p>
    <w:p w:rsidR="00CA40EB" w:rsidRPr="00CA40EB" w:rsidRDefault="00CA40EB" w:rsidP="0001634A">
      <w:pPr>
        <w:shd w:val="clear" w:color="auto" w:fill="FFFFFF"/>
        <w:tabs>
          <w:tab w:val="left" w:pos="567"/>
        </w:tabs>
        <w:spacing w:after="0" w:line="240" w:lineRule="auto"/>
        <w:ind w:right="-1" w:firstLine="709"/>
        <w:jc w:val="both"/>
        <w:rPr>
          <w:rFonts w:ascii="Times New Roman" w:eastAsia="Times New Roman" w:hAnsi="Times New Roman" w:cs="Times New Roman"/>
          <w:color w:val="000000" w:themeColor="text1"/>
          <w:sz w:val="28"/>
          <w:szCs w:val="28"/>
          <w:lang w:eastAsia="ru-RU"/>
        </w:rPr>
      </w:pPr>
    </w:p>
    <w:p w:rsidR="000A5174" w:rsidRDefault="00CA40EB" w:rsidP="0001634A">
      <w:pPr>
        <w:tabs>
          <w:tab w:val="left" w:pos="567"/>
        </w:tabs>
        <w:spacing w:after="0" w:line="240" w:lineRule="auto"/>
        <w:ind w:right="-1" w:firstLine="709"/>
        <w:jc w:val="center"/>
        <w:rPr>
          <w:rFonts w:ascii="Times New Roman" w:eastAsia="Calibri" w:hAnsi="Times New Roman" w:cs="Times New Roman"/>
          <w:spacing w:val="3"/>
          <w:sz w:val="28"/>
          <w:szCs w:val="28"/>
        </w:rPr>
      </w:pPr>
      <w:r>
        <w:rPr>
          <w:rFonts w:ascii="Times New Roman" w:eastAsia="Calibri" w:hAnsi="Times New Roman" w:cs="Times New Roman"/>
          <w:spacing w:val="3"/>
          <w:sz w:val="28"/>
          <w:szCs w:val="28"/>
        </w:rPr>
        <w:t>Литература</w:t>
      </w:r>
    </w:p>
    <w:p w:rsidR="00CA40EB" w:rsidRPr="00CA40EB" w:rsidRDefault="00CA40EB" w:rsidP="0001634A">
      <w:pPr>
        <w:tabs>
          <w:tab w:val="left" w:pos="567"/>
        </w:tabs>
        <w:spacing w:after="0" w:line="240" w:lineRule="auto"/>
        <w:ind w:right="-1" w:firstLine="709"/>
        <w:jc w:val="center"/>
        <w:rPr>
          <w:rFonts w:ascii="Times New Roman" w:eastAsia="Calibri" w:hAnsi="Times New Roman" w:cs="Times New Roman"/>
          <w:spacing w:val="3"/>
          <w:sz w:val="28"/>
          <w:szCs w:val="28"/>
        </w:rPr>
      </w:pPr>
    </w:p>
    <w:p w:rsidR="00CF39E8" w:rsidRPr="00CA40EB" w:rsidRDefault="00E53D32" w:rsidP="0001634A">
      <w:pPr>
        <w:numPr>
          <w:ilvl w:val="0"/>
          <w:numId w:val="1"/>
        </w:numPr>
        <w:tabs>
          <w:tab w:val="left" w:pos="567"/>
          <w:tab w:val="left" w:pos="1134"/>
        </w:tabs>
        <w:spacing w:after="0" w:line="240" w:lineRule="auto"/>
        <w:ind w:left="0" w:right="-1" w:firstLine="709"/>
        <w:jc w:val="both"/>
        <w:rPr>
          <w:rFonts w:ascii="Times New Roman" w:eastAsia="Times New Roman" w:hAnsi="Times New Roman" w:cs="Times New Roman"/>
          <w:color w:val="000000"/>
          <w:sz w:val="28"/>
          <w:szCs w:val="28"/>
          <w:shd w:val="clear" w:color="auto" w:fill="FFFFFF"/>
          <w:lang w:eastAsia="ru-RU"/>
        </w:rPr>
      </w:pPr>
      <w:r w:rsidRPr="00CA40EB">
        <w:rPr>
          <w:rFonts w:ascii="Times New Roman" w:eastAsia="Times New Roman" w:hAnsi="Times New Roman" w:cs="Times New Roman"/>
          <w:bCs/>
          <w:color w:val="000000" w:themeColor="text1"/>
          <w:kern w:val="36"/>
          <w:sz w:val="28"/>
          <w:szCs w:val="28"/>
          <w:lang w:eastAsia="ru-RU"/>
        </w:rPr>
        <w:t xml:space="preserve">Цифровой рубль как новая форма национальной валюты: планы Банка России по его внедрению. // Информационно-правовой портал </w:t>
      </w:r>
      <w:proofErr w:type="spellStart"/>
      <w:r w:rsidRPr="00CA40EB">
        <w:rPr>
          <w:rFonts w:ascii="Times New Roman" w:eastAsia="Times New Roman" w:hAnsi="Times New Roman" w:cs="Times New Roman"/>
          <w:bCs/>
          <w:color w:val="000000" w:themeColor="text1"/>
          <w:kern w:val="36"/>
          <w:sz w:val="28"/>
          <w:szCs w:val="28"/>
          <w:lang w:eastAsia="ru-RU"/>
        </w:rPr>
        <w:t>Гарант</w:t>
      </w:r>
      <w:proofErr w:type="gramStart"/>
      <w:r w:rsidRPr="00CA40EB">
        <w:rPr>
          <w:rFonts w:ascii="Times New Roman" w:eastAsia="Times New Roman" w:hAnsi="Times New Roman" w:cs="Times New Roman"/>
          <w:bCs/>
          <w:color w:val="000000" w:themeColor="text1"/>
          <w:kern w:val="36"/>
          <w:sz w:val="28"/>
          <w:szCs w:val="28"/>
          <w:lang w:eastAsia="ru-RU"/>
        </w:rPr>
        <w:t>.р</w:t>
      </w:r>
      <w:proofErr w:type="gramEnd"/>
      <w:r w:rsidRPr="00CA40EB">
        <w:rPr>
          <w:rFonts w:ascii="Times New Roman" w:eastAsia="Times New Roman" w:hAnsi="Times New Roman" w:cs="Times New Roman"/>
          <w:bCs/>
          <w:color w:val="000000" w:themeColor="text1"/>
          <w:kern w:val="36"/>
          <w:sz w:val="28"/>
          <w:szCs w:val="28"/>
          <w:lang w:eastAsia="ru-RU"/>
        </w:rPr>
        <w:t>у</w:t>
      </w:r>
      <w:proofErr w:type="spellEnd"/>
      <w:r w:rsidRPr="00CA40EB">
        <w:rPr>
          <w:rFonts w:ascii="Times New Roman" w:eastAsia="Times New Roman" w:hAnsi="Times New Roman" w:cs="Times New Roman"/>
          <w:bCs/>
          <w:color w:val="000000" w:themeColor="text1"/>
          <w:kern w:val="36"/>
          <w:sz w:val="28"/>
          <w:szCs w:val="28"/>
          <w:lang w:eastAsia="ru-RU"/>
        </w:rPr>
        <w:t xml:space="preserve"> </w:t>
      </w:r>
      <w:r w:rsidRPr="00CA40EB">
        <w:rPr>
          <w:rFonts w:ascii="Times New Roman" w:eastAsia="Times New Roman" w:hAnsi="Times New Roman" w:cs="Times New Roman"/>
          <w:color w:val="000000"/>
          <w:sz w:val="28"/>
          <w:szCs w:val="28"/>
          <w:shd w:val="clear" w:color="auto" w:fill="FFFFFF"/>
          <w:lang w:eastAsia="ru-RU"/>
        </w:rPr>
        <w:t xml:space="preserve">- URL : </w:t>
      </w:r>
      <w:r w:rsidRPr="00CA40EB">
        <w:rPr>
          <w:rFonts w:ascii="Times New Roman" w:eastAsia="Times New Roman" w:hAnsi="Times New Roman" w:cs="Times New Roman"/>
          <w:bCs/>
          <w:color w:val="000000" w:themeColor="text1"/>
          <w:kern w:val="36"/>
          <w:sz w:val="28"/>
          <w:szCs w:val="28"/>
          <w:lang w:eastAsia="ru-RU"/>
        </w:rPr>
        <w:t>https://www.garant.ru/article/1441377/.</w:t>
      </w:r>
      <w:r w:rsidRPr="00CA40EB">
        <w:rPr>
          <w:rFonts w:ascii="Times New Roman" w:eastAsia="Times New Roman" w:hAnsi="Times New Roman" w:cs="Times New Roman"/>
          <w:color w:val="000000"/>
          <w:sz w:val="28"/>
          <w:szCs w:val="28"/>
          <w:shd w:val="clear" w:color="auto" w:fill="FFFFFF"/>
          <w:lang w:eastAsia="ru-RU"/>
        </w:rPr>
        <w:t xml:space="preserve"> Текст: электронный.</w:t>
      </w:r>
    </w:p>
    <w:p w:rsidR="00C366EA" w:rsidRPr="00CA40EB" w:rsidRDefault="00CF39E8" w:rsidP="0001634A">
      <w:pPr>
        <w:numPr>
          <w:ilvl w:val="0"/>
          <w:numId w:val="1"/>
        </w:numPr>
        <w:tabs>
          <w:tab w:val="left" w:pos="567"/>
          <w:tab w:val="left" w:pos="1134"/>
        </w:tabs>
        <w:spacing w:after="0" w:line="240" w:lineRule="auto"/>
        <w:ind w:left="0" w:right="-1" w:firstLine="709"/>
        <w:jc w:val="both"/>
        <w:rPr>
          <w:rFonts w:ascii="Times New Roman" w:eastAsia="Times New Roman" w:hAnsi="Times New Roman" w:cs="Times New Roman"/>
          <w:color w:val="000000"/>
          <w:sz w:val="28"/>
          <w:szCs w:val="28"/>
          <w:shd w:val="clear" w:color="auto" w:fill="FFFFFF"/>
          <w:lang w:eastAsia="ru-RU"/>
        </w:rPr>
      </w:pPr>
      <w:r w:rsidRPr="00CA40EB">
        <w:rPr>
          <w:rFonts w:ascii="Times New Roman" w:eastAsia="Times New Roman" w:hAnsi="Times New Roman" w:cs="Times New Roman"/>
          <w:bCs/>
          <w:color w:val="000000" w:themeColor="text1"/>
          <w:kern w:val="36"/>
          <w:sz w:val="28"/>
          <w:szCs w:val="28"/>
          <w:lang w:eastAsia="ru-RU"/>
        </w:rPr>
        <w:t xml:space="preserve">Цифровой рубль. </w:t>
      </w:r>
      <w:r w:rsidRPr="00CA40EB">
        <w:rPr>
          <w:rFonts w:ascii="Times New Roman" w:eastAsia="Times New Roman" w:hAnsi="Times New Roman" w:cs="Times New Roman"/>
          <w:color w:val="000000"/>
          <w:sz w:val="28"/>
          <w:szCs w:val="28"/>
          <w:shd w:val="clear" w:color="auto" w:fill="FFFFFF"/>
          <w:lang w:eastAsia="ru-RU"/>
        </w:rPr>
        <w:t>URL</w:t>
      </w:r>
      <w:proofErr w:type="gramStart"/>
      <w:r w:rsidRPr="00CA40EB">
        <w:rPr>
          <w:rFonts w:ascii="Times New Roman" w:eastAsia="Times New Roman" w:hAnsi="Times New Roman" w:cs="Times New Roman"/>
          <w:color w:val="000000"/>
          <w:sz w:val="28"/>
          <w:szCs w:val="28"/>
          <w:shd w:val="clear" w:color="auto" w:fill="FFFFFF"/>
          <w:lang w:eastAsia="ru-RU"/>
        </w:rPr>
        <w:t xml:space="preserve"> :</w:t>
      </w:r>
      <w:proofErr w:type="gramEnd"/>
      <w:r w:rsidRPr="00CA40EB">
        <w:rPr>
          <w:rFonts w:ascii="Times New Roman" w:eastAsia="Times New Roman" w:hAnsi="Times New Roman" w:cs="Times New Roman"/>
          <w:color w:val="000000"/>
          <w:sz w:val="28"/>
          <w:szCs w:val="28"/>
          <w:shd w:val="clear" w:color="auto" w:fill="FFFFFF"/>
          <w:lang w:eastAsia="ru-RU"/>
        </w:rPr>
        <w:t xml:space="preserve"> </w:t>
      </w:r>
      <w:r w:rsidRPr="00CA40EB">
        <w:rPr>
          <w:rFonts w:ascii="Times New Roman" w:eastAsia="Times New Roman" w:hAnsi="Times New Roman" w:cs="Times New Roman"/>
          <w:bCs/>
          <w:color w:val="000000" w:themeColor="text1"/>
          <w:kern w:val="36"/>
          <w:sz w:val="28"/>
          <w:szCs w:val="28"/>
          <w:lang w:eastAsia="ru-RU"/>
        </w:rPr>
        <w:t>https://cbr.ru/fintech/dr/</w:t>
      </w:r>
      <w:r w:rsidRPr="00CA40EB">
        <w:rPr>
          <w:rFonts w:ascii="Times New Roman" w:eastAsia="Times New Roman" w:hAnsi="Times New Roman" w:cs="Times New Roman"/>
          <w:color w:val="000000"/>
          <w:sz w:val="28"/>
          <w:szCs w:val="28"/>
          <w:shd w:val="clear" w:color="auto" w:fill="FFFFFF"/>
          <w:lang w:eastAsia="ru-RU"/>
        </w:rPr>
        <w:t xml:space="preserve"> Текст: электронный.</w:t>
      </w:r>
    </w:p>
    <w:p w:rsidR="00B61953" w:rsidRPr="00CA40EB" w:rsidRDefault="00C366EA" w:rsidP="0001634A">
      <w:pPr>
        <w:numPr>
          <w:ilvl w:val="0"/>
          <w:numId w:val="1"/>
        </w:numPr>
        <w:tabs>
          <w:tab w:val="left" w:pos="567"/>
          <w:tab w:val="left" w:pos="1134"/>
        </w:tabs>
        <w:spacing w:after="0" w:line="240" w:lineRule="auto"/>
        <w:ind w:left="0" w:right="-1" w:firstLine="709"/>
        <w:jc w:val="both"/>
        <w:rPr>
          <w:rFonts w:ascii="Times New Roman" w:eastAsia="Times New Roman" w:hAnsi="Times New Roman" w:cs="Times New Roman"/>
          <w:color w:val="000000"/>
          <w:sz w:val="28"/>
          <w:szCs w:val="28"/>
          <w:shd w:val="clear" w:color="auto" w:fill="FFFFFF"/>
          <w:lang w:eastAsia="ru-RU"/>
        </w:rPr>
      </w:pPr>
      <w:r w:rsidRPr="00CA40EB">
        <w:rPr>
          <w:rFonts w:ascii="Times New Roman" w:hAnsi="Times New Roman" w:cs="Times New Roman"/>
          <w:sz w:val="28"/>
          <w:szCs w:val="28"/>
        </w:rPr>
        <w:t>В России приняли закон о цифровом рубле: тестирование с клиентами банков начнут уже в августе</w:t>
      </w:r>
      <w:r w:rsidRPr="00CA40EB">
        <w:rPr>
          <w:rFonts w:ascii="Times New Roman" w:eastAsia="Times New Roman" w:hAnsi="Times New Roman" w:cs="Times New Roman"/>
          <w:color w:val="000000"/>
          <w:sz w:val="28"/>
          <w:szCs w:val="28"/>
          <w:shd w:val="clear" w:color="auto" w:fill="FFFFFF"/>
          <w:lang w:eastAsia="ru-RU"/>
        </w:rPr>
        <w:t>. URL</w:t>
      </w:r>
      <w:proofErr w:type="gramStart"/>
      <w:r w:rsidRPr="00CA40EB">
        <w:rPr>
          <w:rFonts w:ascii="Times New Roman" w:eastAsia="Times New Roman" w:hAnsi="Times New Roman" w:cs="Times New Roman"/>
          <w:color w:val="000000"/>
          <w:sz w:val="28"/>
          <w:szCs w:val="28"/>
          <w:shd w:val="clear" w:color="auto" w:fill="FFFFFF"/>
          <w:lang w:eastAsia="ru-RU"/>
        </w:rPr>
        <w:t xml:space="preserve"> :</w:t>
      </w:r>
      <w:proofErr w:type="gramEnd"/>
      <w:r w:rsidRPr="00CA40EB">
        <w:rPr>
          <w:rFonts w:ascii="Times New Roman" w:eastAsia="Times New Roman" w:hAnsi="Times New Roman" w:cs="Times New Roman"/>
          <w:color w:val="000000"/>
          <w:sz w:val="28"/>
          <w:szCs w:val="28"/>
          <w:shd w:val="clear" w:color="auto" w:fill="FFFFFF"/>
          <w:lang w:eastAsia="ru-RU"/>
        </w:rPr>
        <w:t xml:space="preserve"> </w:t>
      </w:r>
      <w:r w:rsidRPr="00CA40EB">
        <w:rPr>
          <w:rFonts w:ascii="Times New Roman" w:hAnsi="Times New Roman" w:cs="Times New Roman"/>
          <w:sz w:val="28"/>
          <w:szCs w:val="28"/>
        </w:rPr>
        <w:t>https://journal.tinkoff.ru/news/digital-ruble-law-2023/.</w:t>
      </w:r>
      <w:r w:rsidRPr="00CA40EB">
        <w:rPr>
          <w:rFonts w:ascii="Times New Roman" w:eastAsia="Times New Roman" w:hAnsi="Times New Roman" w:cs="Times New Roman"/>
          <w:color w:val="000000"/>
          <w:sz w:val="28"/>
          <w:szCs w:val="28"/>
          <w:shd w:val="clear" w:color="auto" w:fill="FFFFFF"/>
          <w:lang w:eastAsia="ru-RU"/>
        </w:rPr>
        <w:t xml:space="preserve"> Текст: электронный.</w:t>
      </w:r>
    </w:p>
    <w:p w:rsidR="00B27FDF" w:rsidRDefault="00854BC9" w:rsidP="0001634A">
      <w:pPr>
        <w:numPr>
          <w:ilvl w:val="0"/>
          <w:numId w:val="1"/>
        </w:numPr>
        <w:tabs>
          <w:tab w:val="left" w:pos="567"/>
          <w:tab w:val="left" w:pos="1134"/>
        </w:tabs>
        <w:spacing w:after="0" w:line="240" w:lineRule="auto"/>
        <w:ind w:left="0" w:right="-1" w:firstLine="709"/>
        <w:jc w:val="both"/>
        <w:rPr>
          <w:rFonts w:ascii="Times New Roman" w:eastAsia="Times New Roman" w:hAnsi="Times New Roman" w:cs="Times New Roman"/>
          <w:color w:val="000000"/>
          <w:sz w:val="28"/>
          <w:szCs w:val="28"/>
          <w:shd w:val="clear" w:color="auto" w:fill="FFFFFF"/>
          <w:lang w:eastAsia="ru-RU"/>
        </w:rPr>
      </w:pPr>
      <w:r w:rsidRPr="00CA40EB">
        <w:rPr>
          <w:rFonts w:ascii="Times New Roman" w:eastAsia="Times New Roman" w:hAnsi="Times New Roman" w:cs="Times New Roman"/>
          <w:color w:val="000000"/>
          <w:sz w:val="28"/>
          <w:szCs w:val="28"/>
          <w:shd w:val="clear" w:color="auto" w:fill="FFFFFF"/>
          <w:lang w:eastAsia="ru-RU"/>
        </w:rPr>
        <w:t xml:space="preserve">Цифровая валюта (CBDC) спасение или очередная утопия? </w:t>
      </w:r>
      <w:proofErr w:type="gramStart"/>
      <w:r w:rsidRPr="00CA40EB">
        <w:rPr>
          <w:rFonts w:ascii="Times New Roman" w:eastAsia="Times New Roman" w:hAnsi="Times New Roman" w:cs="Times New Roman"/>
          <w:color w:val="000000"/>
          <w:sz w:val="28"/>
          <w:szCs w:val="28"/>
          <w:shd w:val="clear" w:color="auto" w:fill="FFFFFF"/>
          <w:lang w:val="en-US" w:eastAsia="ru-RU"/>
        </w:rPr>
        <w:t>URL :</w:t>
      </w:r>
      <w:proofErr w:type="gramEnd"/>
      <w:r w:rsidRPr="00CA40EB">
        <w:rPr>
          <w:rFonts w:ascii="Times New Roman" w:eastAsia="Times New Roman" w:hAnsi="Times New Roman" w:cs="Times New Roman"/>
          <w:color w:val="000000"/>
          <w:sz w:val="28"/>
          <w:szCs w:val="28"/>
          <w:shd w:val="clear" w:color="auto" w:fill="FFFFFF"/>
          <w:lang w:val="en-US" w:eastAsia="ru-RU"/>
        </w:rPr>
        <w:t xml:space="preserve"> https://habr.com/ru/companies/osom/articles/663140/. </w:t>
      </w:r>
      <w:r w:rsidRPr="00CA40EB">
        <w:rPr>
          <w:rFonts w:ascii="Times New Roman" w:eastAsia="Times New Roman" w:hAnsi="Times New Roman" w:cs="Times New Roman"/>
          <w:color w:val="000000"/>
          <w:sz w:val="28"/>
          <w:szCs w:val="28"/>
          <w:shd w:val="clear" w:color="auto" w:fill="FFFFFF"/>
          <w:lang w:eastAsia="ru-RU"/>
        </w:rPr>
        <w:t>Текст: электронный.</w:t>
      </w:r>
    </w:p>
    <w:p w:rsidR="00E42387" w:rsidRPr="00E42387" w:rsidRDefault="00E42387" w:rsidP="00E42387">
      <w:pPr>
        <w:numPr>
          <w:ilvl w:val="0"/>
          <w:numId w:val="1"/>
        </w:numPr>
        <w:tabs>
          <w:tab w:val="left" w:pos="1134"/>
        </w:tabs>
        <w:spacing w:after="0" w:line="240" w:lineRule="auto"/>
        <w:ind w:left="0" w:right="-1" w:firstLine="709"/>
        <w:jc w:val="both"/>
        <w:rPr>
          <w:rFonts w:ascii="Times New Roman" w:eastAsia="Times New Roman" w:hAnsi="Times New Roman" w:cs="Times New Roman"/>
          <w:sz w:val="28"/>
          <w:szCs w:val="24"/>
          <w:shd w:val="clear" w:color="auto" w:fill="FFFFFF"/>
          <w:lang w:eastAsia="ru-RU"/>
        </w:rPr>
      </w:pPr>
      <w:r w:rsidRPr="00E42387">
        <w:rPr>
          <w:rFonts w:ascii="Times New Roman" w:eastAsia="Times New Roman" w:hAnsi="Times New Roman" w:cs="Times New Roman"/>
          <w:bCs/>
          <w:kern w:val="36"/>
          <w:sz w:val="28"/>
          <w:szCs w:val="24"/>
          <w:lang w:eastAsia="ru-RU"/>
        </w:rPr>
        <w:t>О Центральном банке Российской Федерации (Банке России): Федеральный закон от 10.07.2002 № 86-ФЗ (последняя редакция)</w:t>
      </w:r>
      <w:r w:rsidRPr="00E42387">
        <w:rPr>
          <w:rFonts w:ascii="Times New Roman" w:hAnsi="Times New Roman" w:cs="Times New Roman"/>
          <w:sz w:val="28"/>
          <w:szCs w:val="24"/>
        </w:rPr>
        <w:t xml:space="preserve"> </w:t>
      </w:r>
      <w:r>
        <w:rPr>
          <w:rFonts w:ascii="Times New Roman" w:hAnsi="Times New Roman" w:cs="Times New Roman"/>
          <w:sz w:val="28"/>
          <w:szCs w:val="24"/>
        </w:rPr>
        <w:t xml:space="preserve">                      </w:t>
      </w:r>
      <w:r w:rsidRPr="00E42387">
        <w:rPr>
          <w:rFonts w:ascii="Times New Roman" w:eastAsia="Times New Roman" w:hAnsi="Times New Roman" w:cs="Times New Roman"/>
          <w:sz w:val="28"/>
          <w:szCs w:val="24"/>
          <w:shd w:val="clear" w:color="auto" w:fill="FFFFFF"/>
          <w:lang w:val="en-US" w:eastAsia="ru-RU"/>
        </w:rPr>
        <w:t>URL</w:t>
      </w:r>
      <w:proofErr w:type="gramStart"/>
      <w:r w:rsidRPr="00E42387">
        <w:rPr>
          <w:rFonts w:ascii="Times New Roman" w:eastAsia="Times New Roman" w:hAnsi="Times New Roman" w:cs="Times New Roman"/>
          <w:sz w:val="28"/>
          <w:szCs w:val="24"/>
          <w:shd w:val="clear" w:color="auto" w:fill="FFFFFF"/>
          <w:lang w:eastAsia="ru-RU"/>
        </w:rPr>
        <w:t xml:space="preserve"> :</w:t>
      </w:r>
      <w:proofErr w:type="gramEnd"/>
      <w:r w:rsidRPr="00E42387">
        <w:rPr>
          <w:rFonts w:ascii="Times New Roman" w:eastAsia="Times New Roman" w:hAnsi="Times New Roman" w:cs="Times New Roman"/>
          <w:sz w:val="28"/>
          <w:szCs w:val="24"/>
          <w:shd w:val="clear" w:color="auto" w:fill="FFFFFF"/>
          <w:lang w:eastAsia="ru-RU"/>
        </w:rPr>
        <w:t xml:space="preserve"> </w:t>
      </w:r>
      <w:hyperlink r:id="rId13" w:history="1">
        <w:r w:rsidRPr="002533A5">
          <w:rPr>
            <w:rStyle w:val="a5"/>
            <w:rFonts w:ascii="Times New Roman" w:eastAsia="Times New Roman" w:hAnsi="Times New Roman" w:cs="Times New Roman"/>
            <w:bCs/>
            <w:kern w:val="36"/>
            <w:sz w:val="28"/>
            <w:szCs w:val="24"/>
            <w:lang w:eastAsia="ru-RU"/>
          </w:rPr>
          <w:t>https://www.consultant.ru/document/cons_doc_LAW_37570/</w:t>
        </w:r>
      </w:hyperlink>
      <w:r w:rsidRPr="00E42387">
        <w:rPr>
          <w:rFonts w:ascii="Times New Roman" w:eastAsia="Times New Roman" w:hAnsi="Times New Roman" w:cs="Times New Roman"/>
          <w:bCs/>
          <w:kern w:val="36"/>
          <w:sz w:val="28"/>
          <w:szCs w:val="24"/>
          <w:lang w:eastAsia="ru-RU"/>
        </w:rPr>
        <w:t>.</w:t>
      </w:r>
      <w:r>
        <w:rPr>
          <w:rFonts w:ascii="Times New Roman" w:eastAsia="Times New Roman" w:hAnsi="Times New Roman" w:cs="Times New Roman"/>
          <w:bCs/>
          <w:kern w:val="36"/>
          <w:sz w:val="28"/>
          <w:szCs w:val="24"/>
          <w:lang w:eastAsia="ru-RU"/>
        </w:rPr>
        <w:t xml:space="preserve"> </w:t>
      </w:r>
      <w:r w:rsidRPr="00E42387">
        <w:rPr>
          <w:rFonts w:ascii="Times New Roman" w:eastAsia="Times New Roman" w:hAnsi="Times New Roman" w:cs="Times New Roman"/>
          <w:sz w:val="28"/>
          <w:szCs w:val="24"/>
          <w:shd w:val="clear" w:color="auto" w:fill="FFFFFF"/>
          <w:lang w:eastAsia="ru-RU"/>
        </w:rPr>
        <w:t>Текст: электронный.</w:t>
      </w:r>
    </w:p>
    <w:p w:rsidR="00E42387" w:rsidRPr="00CA40EB" w:rsidRDefault="00E42387" w:rsidP="00E42387">
      <w:pPr>
        <w:tabs>
          <w:tab w:val="left" w:pos="567"/>
          <w:tab w:val="left" w:pos="1134"/>
        </w:tabs>
        <w:spacing w:after="0" w:line="240" w:lineRule="auto"/>
        <w:ind w:left="709" w:right="-1"/>
        <w:jc w:val="both"/>
        <w:rPr>
          <w:rFonts w:ascii="Times New Roman" w:eastAsia="Times New Roman" w:hAnsi="Times New Roman" w:cs="Times New Roman"/>
          <w:color w:val="000000"/>
          <w:sz w:val="28"/>
          <w:szCs w:val="28"/>
          <w:shd w:val="clear" w:color="auto" w:fill="FFFFFF"/>
          <w:lang w:eastAsia="ru-RU"/>
        </w:rPr>
      </w:pPr>
    </w:p>
    <w:p w:rsidR="00B27FDF" w:rsidRPr="00CA40EB" w:rsidRDefault="00B27FDF" w:rsidP="0001634A">
      <w:pPr>
        <w:tabs>
          <w:tab w:val="left" w:pos="1134"/>
        </w:tabs>
        <w:spacing w:after="0" w:line="240" w:lineRule="auto"/>
        <w:ind w:right="-1" w:firstLine="709"/>
        <w:jc w:val="both"/>
        <w:rPr>
          <w:rFonts w:ascii="Times New Roman" w:eastAsia="Times New Roman" w:hAnsi="Times New Roman" w:cs="Times New Roman"/>
          <w:color w:val="000000"/>
          <w:sz w:val="28"/>
          <w:szCs w:val="28"/>
          <w:shd w:val="clear" w:color="auto" w:fill="FFFFFF"/>
          <w:lang w:eastAsia="ru-RU"/>
        </w:rPr>
      </w:pPr>
    </w:p>
    <w:sectPr w:rsidR="00B27FDF" w:rsidRPr="00CA40EB">
      <w:footerReference w:type="default" r:id="rId1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530C" w:rsidRDefault="0024530C" w:rsidP="00D142C5">
      <w:pPr>
        <w:spacing w:after="0" w:line="240" w:lineRule="auto"/>
      </w:pPr>
      <w:r>
        <w:separator/>
      </w:r>
    </w:p>
  </w:endnote>
  <w:endnote w:type="continuationSeparator" w:id="0">
    <w:p w:rsidR="0024530C" w:rsidRDefault="0024530C" w:rsidP="00D142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2C5" w:rsidRDefault="00D142C5">
    <w:pPr>
      <w:pStyle w:val="a8"/>
      <w:jc w:val="right"/>
    </w:pPr>
  </w:p>
  <w:p w:rsidR="00D142C5" w:rsidRDefault="00D142C5">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530C" w:rsidRDefault="0024530C" w:rsidP="00D142C5">
      <w:pPr>
        <w:spacing w:after="0" w:line="240" w:lineRule="auto"/>
      </w:pPr>
      <w:r>
        <w:separator/>
      </w:r>
    </w:p>
  </w:footnote>
  <w:footnote w:type="continuationSeparator" w:id="0">
    <w:p w:rsidR="0024530C" w:rsidRDefault="0024530C" w:rsidP="00D142C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31455D"/>
    <w:multiLevelType w:val="hybridMultilevel"/>
    <w:tmpl w:val="2312EAD8"/>
    <w:lvl w:ilvl="0" w:tplc="E44235C0">
      <w:start w:val="1"/>
      <w:numFmt w:val="decimal"/>
      <w:lvlText w:val="%1."/>
      <w:lvlJc w:val="left"/>
      <w:pPr>
        <w:ind w:left="720" w:hanging="360"/>
      </w:pPr>
      <w:rPr>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FD9582A"/>
    <w:multiLevelType w:val="multilevel"/>
    <w:tmpl w:val="2E04D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0C066ED"/>
    <w:multiLevelType w:val="multilevel"/>
    <w:tmpl w:val="A268E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8C06B2D"/>
    <w:multiLevelType w:val="multilevel"/>
    <w:tmpl w:val="0CCA265C"/>
    <w:lvl w:ilvl="0">
      <w:start w:val="1"/>
      <w:numFmt w:val="decimal"/>
      <w:lvlText w:val="%1."/>
      <w:lvlJc w:val="left"/>
      <w:pPr>
        <w:tabs>
          <w:tab w:val="num" w:pos="720"/>
        </w:tabs>
        <w:ind w:left="720" w:hanging="360"/>
      </w:pPr>
      <w:rPr>
        <w:rFont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BE26D74"/>
    <w:multiLevelType w:val="multilevel"/>
    <w:tmpl w:val="76200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4B32"/>
    <w:rsid w:val="0001634A"/>
    <w:rsid w:val="00050A5E"/>
    <w:rsid w:val="000A4D54"/>
    <w:rsid w:val="000A5174"/>
    <w:rsid w:val="000C1472"/>
    <w:rsid w:val="000D1778"/>
    <w:rsid w:val="000D7B92"/>
    <w:rsid w:val="000E4CF8"/>
    <w:rsid w:val="000F612F"/>
    <w:rsid w:val="0011607C"/>
    <w:rsid w:val="00120051"/>
    <w:rsid w:val="001C6FF5"/>
    <w:rsid w:val="00211083"/>
    <w:rsid w:val="00220E93"/>
    <w:rsid w:val="0024530C"/>
    <w:rsid w:val="002A1DE1"/>
    <w:rsid w:val="003378BB"/>
    <w:rsid w:val="00376340"/>
    <w:rsid w:val="00430EAC"/>
    <w:rsid w:val="004620C9"/>
    <w:rsid w:val="004972AF"/>
    <w:rsid w:val="004B3043"/>
    <w:rsid w:val="004C1027"/>
    <w:rsid w:val="004C2F48"/>
    <w:rsid w:val="004D796A"/>
    <w:rsid w:val="004F4B32"/>
    <w:rsid w:val="0050441E"/>
    <w:rsid w:val="00524E4D"/>
    <w:rsid w:val="00546B1A"/>
    <w:rsid w:val="00563F1B"/>
    <w:rsid w:val="00597F71"/>
    <w:rsid w:val="00677AB2"/>
    <w:rsid w:val="006B0B0F"/>
    <w:rsid w:val="00700752"/>
    <w:rsid w:val="007739D8"/>
    <w:rsid w:val="00781612"/>
    <w:rsid w:val="00787C0C"/>
    <w:rsid w:val="0079158B"/>
    <w:rsid w:val="007A24F4"/>
    <w:rsid w:val="007B1E2B"/>
    <w:rsid w:val="007B3201"/>
    <w:rsid w:val="00803570"/>
    <w:rsid w:val="00854BC9"/>
    <w:rsid w:val="008F4EB9"/>
    <w:rsid w:val="00991BC5"/>
    <w:rsid w:val="009B3575"/>
    <w:rsid w:val="009B6F29"/>
    <w:rsid w:val="00A935E7"/>
    <w:rsid w:val="00AA3274"/>
    <w:rsid w:val="00B27FDF"/>
    <w:rsid w:val="00B61953"/>
    <w:rsid w:val="00C054BC"/>
    <w:rsid w:val="00C33B13"/>
    <w:rsid w:val="00C366EA"/>
    <w:rsid w:val="00CA304D"/>
    <w:rsid w:val="00CA40EB"/>
    <w:rsid w:val="00CB424F"/>
    <w:rsid w:val="00CE1E6A"/>
    <w:rsid w:val="00CF39E8"/>
    <w:rsid w:val="00D12EB2"/>
    <w:rsid w:val="00D142C5"/>
    <w:rsid w:val="00D17B4D"/>
    <w:rsid w:val="00D85B28"/>
    <w:rsid w:val="00D92445"/>
    <w:rsid w:val="00DB634F"/>
    <w:rsid w:val="00DD6238"/>
    <w:rsid w:val="00E31FBA"/>
    <w:rsid w:val="00E42387"/>
    <w:rsid w:val="00E5305E"/>
    <w:rsid w:val="00E53D32"/>
    <w:rsid w:val="00E5491F"/>
    <w:rsid w:val="00E835BC"/>
    <w:rsid w:val="00E867CE"/>
    <w:rsid w:val="00EC27CB"/>
    <w:rsid w:val="00EF193C"/>
    <w:rsid w:val="00F34714"/>
    <w:rsid w:val="00F87D32"/>
    <w:rsid w:val="00FA68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53D3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53D32"/>
    <w:rPr>
      <w:rFonts w:ascii="Tahoma" w:hAnsi="Tahoma" w:cs="Tahoma"/>
      <w:sz w:val="16"/>
      <w:szCs w:val="16"/>
    </w:rPr>
  </w:style>
  <w:style w:type="character" w:styleId="a5">
    <w:name w:val="Hyperlink"/>
    <w:basedOn w:val="a0"/>
    <w:uiPriority w:val="99"/>
    <w:unhideWhenUsed/>
    <w:rsid w:val="008F4EB9"/>
    <w:rPr>
      <w:color w:val="0000FF" w:themeColor="hyperlink"/>
      <w:u w:val="single"/>
    </w:rPr>
  </w:style>
  <w:style w:type="paragraph" w:styleId="a6">
    <w:name w:val="header"/>
    <w:basedOn w:val="a"/>
    <w:link w:val="a7"/>
    <w:uiPriority w:val="99"/>
    <w:unhideWhenUsed/>
    <w:rsid w:val="00D142C5"/>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D142C5"/>
  </w:style>
  <w:style w:type="paragraph" w:styleId="a8">
    <w:name w:val="footer"/>
    <w:basedOn w:val="a"/>
    <w:link w:val="a9"/>
    <w:uiPriority w:val="99"/>
    <w:unhideWhenUsed/>
    <w:rsid w:val="00D142C5"/>
    <w:pPr>
      <w:tabs>
        <w:tab w:val="center" w:pos="4677"/>
        <w:tab w:val="right" w:pos="9355"/>
      </w:tabs>
      <w:spacing w:after="0" w:line="240" w:lineRule="auto"/>
    </w:pPr>
  </w:style>
  <w:style w:type="character" w:customStyle="1" w:styleId="a9">
    <w:name w:val="Нижний колонтитул Знак"/>
    <w:basedOn w:val="a0"/>
    <w:link w:val="a8"/>
    <w:uiPriority w:val="99"/>
    <w:rsid w:val="00D142C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53D3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53D32"/>
    <w:rPr>
      <w:rFonts w:ascii="Tahoma" w:hAnsi="Tahoma" w:cs="Tahoma"/>
      <w:sz w:val="16"/>
      <w:szCs w:val="16"/>
    </w:rPr>
  </w:style>
  <w:style w:type="character" w:styleId="a5">
    <w:name w:val="Hyperlink"/>
    <w:basedOn w:val="a0"/>
    <w:uiPriority w:val="99"/>
    <w:unhideWhenUsed/>
    <w:rsid w:val="008F4EB9"/>
    <w:rPr>
      <w:color w:val="0000FF" w:themeColor="hyperlink"/>
      <w:u w:val="single"/>
    </w:rPr>
  </w:style>
  <w:style w:type="paragraph" w:styleId="a6">
    <w:name w:val="header"/>
    <w:basedOn w:val="a"/>
    <w:link w:val="a7"/>
    <w:uiPriority w:val="99"/>
    <w:unhideWhenUsed/>
    <w:rsid w:val="00D142C5"/>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D142C5"/>
  </w:style>
  <w:style w:type="paragraph" w:styleId="a8">
    <w:name w:val="footer"/>
    <w:basedOn w:val="a"/>
    <w:link w:val="a9"/>
    <w:uiPriority w:val="99"/>
    <w:unhideWhenUsed/>
    <w:rsid w:val="00D142C5"/>
    <w:pPr>
      <w:tabs>
        <w:tab w:val="center" w:pos="4677"/>
        <w:tab w:val="right" w:pos="9355"/>
      </w:tabs>
      <w:spacing w:after="0" w:line="240" w:lineRule="auto"/>
    </w:pPr>
  </w:style>
  <w:style w:type="character" w:customStyle="1" w:styleId="a9">
    <w:name w:val="Нижний колонтитул Знак"/>
    <w:basedOn w:val="a0"/>
    <w:link w:val="a8"/>
    <w:uiPriority w:val="99"/>
    <w:rsid w:val="00D142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5893777">
      <w:bodyDiv w:val="1"/>
      <w:marLeft w:val="0"/>
      <w:marRight w:val="0"/>
      <w:marTop w:val="0"/>
      <w:marBottom w:val="0"/>
      <w:divBdr>
        <w:top w:val="none" w:sz="0" w:space="0" w:color="auto"/>
        <w:left w:val="none" w:sz="0" w:space="0" w:color="auto"/>
        <w:bottom w:val="none" w:sz="0" w:space="0" w:color="auto"/>
        <w:right w:val="none" w:sz="0" w:space="0" w:color="auto"/>
      </w:divBdr>
    </w:div>
    <w:div w:id="1423336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ase.garant.ru/74762042/" TargetMode="External"/><Relationship Id="rId13" Type="http://schemas.openxmlformats.org/officeDocument/2006/relationships/hyperlink" Target="https://www.consultant.ru/document/cons_doc_LAW_37570/"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cbr.ru/faq/dr/"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t.me/centralbank_russia/1169"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cbr.ru/Content/Document/File/120075/concept_08042021.pdf" TargetMode="External"/><Relationship Id="rId4" Type="http://schemas.openxmlformats.org/officeDocument/2006/relationships/settings" Target="settings.xml"/><Relationship Id="rId9" Type="http://schemas.openxmlformats.org/officeDocument/2006/relationships/hyperlink" Target="https://cbr.ru/analytics/d_ok/dig_ruble/"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292</TotalTime>
  <Pages>5</Pages>
  <Words>1917</Words>
  <Characters>10927</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Prepodavatel_47</dc:creator>
  <cp:keywords/>
  <dc:description/>
  <cp:lastModifiedBy>Prepodavatel_47</cp:lastModifiedBy>
  <cp:revision>71</cp:revision>
  <cp:lastPrinted>2023-10-26T06:41:00Z</cp:lastPrinted>
  <dcterms:created xsi:type="dcterms:W3CDTF">2023-10-23T08:34:00Z</dcterms:created>
  <dcterms:modified xsi:type="dcterms:W3CDTF">2024-01-23T07:14:00Z</dcterms:modified>
</cp:coreProperties>
</file>