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2C8DA" w14:textId="10EC11FC" w:rsidR="001A2F44" w:rsidRDefault="001A2F44">
      <w:hyperlink r:id="rId4" w:history="1">
        <w:r>
          <w:rPr>
            <w:rStyle w:val="a3"/>
            <w:sz w:val="24"/>
            <w:szCs w:val="24"/>
          </w:rPr>
          <w:t>https://nsportal.ru/lyara-nataliya</w:t>
        </w:r>
      </w:hyperlink>
    </w:p>
    <w:sectPr w:rsidR="001A2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44"/>
    <w:rsid w:val="001A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A28D7"/>
  <w15:chartTrackingRefBased/>
  <w15:docId w15:val="{FD6FA901-77B1-460E-8819-FFA1A18D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2F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lyara-natal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Карчевский</dc:creator>
  <cp:keywords/>
  <dc:description/>
  <cp:lastModifiedBy>Сергей Карчевский</cp:lastModifiedBy>
  <cp:revision>1</cp:revision>
  <dcterms:created xsi:type="dcterms:W3CDTF">2024-01-10T12:55:00Z</dcterms:created>
  <dcterms:modified xsi:type="dcterms:W3CDTF">2024-01-10T12:56:00Z</dcterms:modified>
</cp:coreProperties>
</file>