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65EDC" w14:textId="3D5800E0" w:rsidR="000A4D83" w:rsidRPr="000A4D83" w:rsidRDefault="000A4D83" w:rsidP="00E55DE2">
      <w:pPr>
        <w:spacing w:after="120" w:line="276" w:lineRule="auto"/>
        <w:jc w:val="center"/>
        <w:rPr>
          <w:rFonts w:ascii="Times New Roman" w:hAnsi="Times New Roman" w:cs="Times New Roman"/>
          <w:sz w:val="28"/>
          <w:szCs w:val="28"/>
        </w:rPr>
      </w:pPr>
    </w:p>
    <w:p w14:paraId="48F1DE6F" w14:textId="23753818" w:rsidR="000A4D83" w:rsidRDefault="000A4D83" w:rsidP="00E55DE2">
      <w:pPr>
        <w:spacing w:after="120" w:line="276" w:lineRule="auto"/>
        <w:jc w:val="right"/>
        <w:rPr>
          <w:rFonts w:ascii="Times New Roman" w:hAnsi="Times New Roman" w:cs="Times New Roman"/>
          <w:sz w:val="24"/>
          <w:szCs w:val="24"/>
        </w:rPr>
      </w:pPr>
      <w:r w:rsidRPr="00C30E49">
        <w:rPr>
          <w:rFonts w:ascii="Times New Roman" w:hAnsi="Times New Roman" w:cs="Times New Roman"/>
          <w:sz w:val="24"/>
          <w:szCs w:val="24"/>
        </w:rPr>
        <w:t>Ермолаева</w:t>
      </w:r>
      <w:r w:rsidR="00871E69">
        <w:rPr>
          <w:rFonts w:ascii="Times New Roman" w:hAnsi="Times New Roman" w:cs="Times New Roman"/>
          <w:sz w:val="24"/>
          <w:szCs w:val="24"/>
        </w:rPr>
        <w:t xml:space="preserve"> Ирина Анатольевна</w:t>
      </w:r>
      <w:r w:rsidRPr="00C30E49">
        <w:rPr>
          <w:rFonts w:ascii="Times New Roman" w:hAnsi="Times New Roman" w:cs="Times New Roman"/>
          <w:sz w:val="24"/>
          <w:szCs w:val="24"/>
        </w:rPr>
        <w:t xml:space="preserve">, </w:t>
      </w:r>
    </w:p>
    <w:p w14:paraId="424C00F0" w14:textId="350876C4" w:rsidR="00871E69" w:rsidRPr="00C30E49" w:rsidRDefault="00871E69" w:rsidP="00E55DE2">
      <w:pPr>
        <w:spacing w:after="120" w:line="276" w:lineRule="auto"/>
        <w:jc w:val="right"/>
        <w:rPr>
          <w:rFonts w:ascii="Times New Roman" w:hAnsi="Times New Roman" w:cs="Times New Roman"/>
          <w:sz w:val="24"/>
          <w:szCs w:val="24"/>
        </w:rPr>
      </w:pPr>
      <w:bookmarkStart w:id="0" w:name="_Hlk153528901"/>
      <w:r>
        <w:rPr>
          <w:rFonts w:ascii="Times New Roman" w:hAnsi="Times New Roman" w:cs="Times New Roman"/>
          <w:sz w:val="24"/>
          <w:szCs w:val="24"/>
        </w:rPr>
        <w:t>старший воспитатель</w:t>
      </w:r>
    </w:p>
    <w:p w14:paraId="01EF313A" w14:textId="77777777" w:rsidR="000A4D83" w:rsidRPr="00C30E49" w:rsidRDefault="000A4D83" w:rsidP="00E55DE2">
      <w:pPr>
        <w:spacing w:after="120" w:line="276" w:lineRule="auto"/>
        <w:jc w:val="right"/>
        <w:rPr>
          <w:rFonts w:ascii="Times New Roman" w:hAnsi="Times New Roman" w:cs="Times New Roman"/>
          <w:sz w:val="24"/>
          <w:szCs w:val="24"/>
        </w:rPr>
      </w:pPr>
      <w:r w:rsidRPr="00C30E49">
        <w:rPr>
          <w:rFonts w:ascii="Times New Roman" w:hAnsi="Times New Roman" w:cs="Times New Roman"/>
          <w:sz w:val="24"/>
          <w:szCs w:val="24"/>
        </w:rPr>
        <w:t>ГБДОУ детского сада № 109 общеразвивающего вида</w:t>
      </w:r>
    </w:p>
    <w:p w14:paraId="50403CEF" w14:textId="09B3246E" w:rsidR="000A4D83" w:rsidRDefault="000A4D83" w:rsidP="00E55DE2">
      <w:pPr>
        <w:spacing w:after="120" w:line="276" w:lineRule="auto"/>
        <w:jc w:val="right"/>
        <w:rPr>
          <w:rFonts w:ascii="Times New Roman" w:hAnsi="Times New Roman" w:cs="Times New Roman"/>
          <w:sz w:val="24"/>
          <w:szCs w:val="24"/>
        </w:rPr>
      </w:pPr>
      <w:r w:rsidRPr="00C30E49">
        <w:rPr>
          <w:rFonts w:ascii="Times New Roman" w:hAnsi="Times New Roman" w:cs="Times New Roman"/>
          <w:sz w:val="24"/>
          <w:szCs w:val="24"/>
        </w:rPr>
        <w:t>Адмиралтейского района Санкт-Петербурга</w:t>
      </w:r>
    </w:p>
    <w:bookmarkEnd w:id="0"/>
    <w:p w14:paraId="38893D25" w14:textId="59FC910B" w:rsidR="00F94EF0" w:rsidRDefault="00871E69" w:rsidP="00E55DE2">
      <w:pPr>
        <w:spacing w:after="120" w:line="276" w:lineRule="auto"/>
        <w:jc w:val="right"/>
        <w:rPr>
          <w:rFonts w:ascii="Times New Roman" w:hAnsi="Times New Roman" w:cs="Times New Roman"/>
          <w:sz w:val="24"/>
          <w:szCs w:val="24"/>
        </w:rPr>
      </w:pPr>
      <w:proofErr w:type="spellStart"/>
      <w:r w:rsidRPr="00C30E49">
        <w:rPr>
          <w:rFonts w:ascii="Times New Roman" w:hAnsi="Times New Roman" w:cs="Times New Roman"/>
          <w:sz w:val="24"/>
          <w:szCs w:val="24"/>
        </w:rPr>
        <w:t>Козик</w:t>
      </w:r>
      <w:proofErr w:type="spellEnd"/>
      <w:r>
        <w:rPr>
          <w:rFonts w:ascii="Times New Roman" w:hAnsi="Times New Roman" w:cs="Times New Roman"/>
          <w:sz w:val="24"/>
          <w:szCs w:val="24"/>
        </w:rPr>
        <w:t xml:space="preserve"> Янина Сергеевна,</w:t>
      </w:r>
    </w:p>
    <w:p w14:paraId="3E6FFAF9" w14:textId="77777777" w:rsidR="00871E69" w:rsidRPr="00871E69" w:rsidRDefault="00871E69" w:rsidP="00871E69">
      <w:pPr>
        <w:spacing w:after="120" w:line="276" w:lineRule="auto"/>
        <w:jc w:val="right"/>
        <w:rPr>
          <w:rFonts w:ascii="Times New Roman" w:hAnsi="Times New Roman" w:cs="Times New Roman"/>
          <w:sz w:val="24"/>
          <w:szCs w:val="24"/>
        </w:rPr>
      </w:pPr>
      <w:r w:rsidRPr="00871E69">
        <w:rPr>
          <w:rFonts w:ascii="Times New Roman" w:hAnsi="Times New Roman" w:cs="Times New Roman"/>
          <w:sz w:val="24"/>
          <w:szCs w:val="24"/>
        </w:rPr>
        <w:t>старший воспитатель</w:t>
      </w:r>
    </w:p>
    <w:p w14:paraId="68FBE9F0" w14:textId="77777777" w:rsidR="00871E69" w:rsidRPr="00871E69" w:rsidRDefault="00871E69" w:rsidP="00871E69">
      <w:pPr>
        <w:spacing w:after="120" w:line="276" w:lineRule="auto"/>
        <w:jc w:val="right"/>
        <w:rPr>
          <w:rFonts w:ascii="Times New Roman" w:hAnsi="Times New Roman" w:cs="Times New Roman"/>
          <w:sz w:val="24"/>
          <w:szCs w:val="24"/>
        </w:rPr>
      </w:pPr>
      <w:r w:rsidRPr="00871E69">
        <w:rPr>
          <w:rFonts w:ascii="Times New Roman" w:hAnsi="Times New Roman" w:cs="Times New Roman"/>
          <w:sz w:val="24"/>
          <w:szCs w:val="24"/>
        </w:rPr>
        <w:t>ГБДОУ детского сада № 109 общеразвивающего вида</w:t>
      </w:r>
    </w:p>
    <w:p w14:paraId="49552664" w14:textId="7C426954" w:rsidR="00871E69" w:rsidRDefault="00871E69" w:rsidP="00871E69">
      <w:pPr>
        <w:spacing w:after="120" w:line="276" w:lineRule="auto"/>
        <w:jc w:val="right"/>
        <w:rPr>
          <w:rFonts w:ascii="Times New Roman" w:hAnsi="Times New Roman" w:cs="Times New Roman"/>
          <w:sz w:val="24"/>
          <w:szCs w:val="24"/>
        </w:rPr>
      </w:pPr>
      <w:r w:rsidRPr="00871E69">
        <w:rPr>
          <w:rFonts w:ascii="Times New Roman" w:hAnsi="Times New Roman" w:cs="Times New Roman"/>
          <w:sz w:val="24"/>
          <w:szCs w:val="24"/>
        </w:rPr>
        <w:t>Адмиралтейского района Санкт-Петербурга</w:t>
      </w:r>
    </w:p>
    <w:p w14:paraId="1ACFC769" w14:textId="3021BF6B" w:rsidR="00871E69" w:rsidRDefault="00871E69" w:rsidP="00871E69">
      <w:pPr>
        <w:spacing w:after="120" w:line="276" w:lineRule="auto"/>
        <w:jc w:val="right"/>
        <w:rPr>
          <w:rFonts w:ascii="Times New Roman" w:hAnsi="Times New Roman" w:cs="Times New Roman"/>
          <w:sz w:val="24"/>
          <w:szCs w:val="24"/>
        </w:rPr>
      </w:pPr>
    </w:p>
    <w:p w14:paraId="742658C7" w14:textId="77777777" w:rsidR="00871E69" w:rsidRPr="000A4D83" w:rsidRDefault="00871E69" w:rsidP="00871E69">
      <w:pPr>
        <w:spacing w:after="120" w:line="276" w:lineRule="auto"/>
        <w:jc w:val="center"/>
        <w:rPr>
          <w:rFonts w:ascii="Times New Roman" w:hAnsi="Times New Roman" w:cs="Times New Roman"/>
          <w:sz w:val="28"/>
          <w:szCs w:val="28"/>
        </w:rPr>
      </w:pPr>
      <w:r w:rsidRPr="000A4D83">
        <w:rPr>
          <w:rFonts w:ascii="Times New Roman" w:hAnsi="Times New Roman" w:cs="Times New Roman"/>
          <w:sz w:val="28"/>
          <w:szCs w:val="28"/>
        </w:rPr>
        <w:t>СОВРЕМЕННЫЕ ДЕТ</w:t>
      </w:r>
      <w:bookmarkStart w:id="1" w:name="_GoBack"/>
      <w:bookmarkEnd w:id="1"/>
      <w:r w:rsidRPr="000A4D83">
        <w:rPr>
          <w:rFonts w:ascii="Times New Roman" w:hAnsi="Times New Roman" w:cs="Times New Roman"/>
          <w:sz w:val="28"/>
          <w:szCs w:val="28"/>
        </w:rPr>
        <w:t>И И СОВРЕМЕННЫЕ КНИГИ:</w:t>
      </w:r>
    </w:p>
    <w:p w14:paraId="19B92F29" w14:textId="7E28CE77" w:rsidR="00871E69" w:rsidRDefault="00871E69" w:rsidP="00871E69">
      <w:pPr>
        <w:spacing w:after="120" w:line="276" w:lineRule="auto"/>
        <w:jc w:val="center"/>
        <w:rPr>
          <w:rFonts w:ascii="Times New Roman" w:hAnsi="Times New Roman" w:cs="Times New Roman"/>
          <w:sz w:val="24"/>
          <w:szCs w:val="24"/>
        </w:rPr>
      </w:pPr>
      <w:r w:rsidRPr="000A4D83">
        <w:rPr>
          <w:rFonts w:ascii="Times New Roman" w:hAnsi="Times New Roman" w:cs="Times New Roman"/>
          <w:sz w:val="28"/>
          <w:szCs w:val="28"/>
        </w:rPr>
        <w:t>ПОИСК ВЗАИМОДЕЙСТВИЯ</w:t>
      </w:r>
    </w:p>
    <w:p w14:paraId="38C325AF" w14:textId="77777777" w:rsidR="00871E69" w:rsidRPr="00C30E49" w:rsidRDefault="00871E69" w:rsidP="00871E69">
      <w:pPr>
        <w:spacing w:after="120" w:line="276" w:lineRule="auto"/>
        <w:jc w:val="right"/>
        <w:rPr>
          <w:rFonts w:ascii="Times New Roman" w:hAnsi="Times New Roman" w:cs="Times New Roman"/>
          <w:sz w:val="24"/>
          <w:szCs w:val="24"/>
        </w:rPr>
      </w:pPr>
    </w:p>
    <w:p w14:paraId="4B6E85E0" w14:textId="19967B92" w:rsidR="000A4D83" w:rsidRPr="000A4D83" w:rsidRDefault="00C30E49" w:rsidP="00E55DE2">
      <w:pPr>
        <w:spacing w:after="12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4D83" w:rsidRPr="000A4D83">
        <w:rPr>
          <w:rFonts w:ascii="Times New Roman" w:hAnsi="Times New Roman" w:cs="Times New Roman"/>
          <w:sz w:val="28"/>
          <w:szCs w:val="28"/>
        </w:rPr>
        <w:t>«Для кубистов картина была плоскостью, заполненной некими формами.</w:t>
      </w:r>
    </w:p>
    <w:p w14:paraId="17533AF5" w14:textId="6D80AED6" w:rsidR="00C30E49"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Для меня картина </w:t>
      </w:r>
      <w:proofErr w:type="gramStart"/>
      <w:r w:rsidR="00C30E49">
        <w:rPr>
          <w:rFonts w:ascii="Times New Roman" w:hAnsi="Times New Roman" w:cs="Times New Roman"/>
          <w:sz w:val="28"/>
          <w:szCs w:val="28"/>
        </w:rPr>
        <w:t xml:space="preserve">-  </w:t>
      </w:r>
      <w:r w:rsidRPr="000A4D83">
        <w:rPr>
          <w:rFonts w:ascii="Times New Roman" w:hAnsi="Times New Roman" w:cs="Times New Roman"/>
          <w:sz w:val="28"/>
          <w:szCs w:val="28"/>
        </w:rPr>
        <w:t>это</w:t>
      </w:r>
      <w:proofErr w:type="gramEnd"/>
      <w:r w:rsidRPr="000A4D83">
        <w:rPr>
          <w:rFonts w:ascii="Times New Roman" w:hAnsi="Times New Roman" w:cs="Times New Roman"/>
          <w:sz w:val="28"/>
          <w:szCs w:val="28"/>
        </w:rPr>
        <w:t xml:space="preserve"> плоскость, покрытая </w:t>
      </w:r>
      <w:r w:rsidR="00C30E49">
        <w:rPr>
          <w:rFonts w:ascii="Times New Roman" w:hAnsi="Times New Roman" w:cs="Times New Roman"/>
          <w:sz w:val="28"/>
          <w:szCs w:val="28"/>
        </w:rPr>
        <w:t xml:space="preserve"> </w:t>
      </w:r>
      <w:r w:rsidRPr="000A4D83">
        <w:rPr>
          <w:rFonts w:ascii="Times New Roman" w:hAnsi="Times New Roman" w:cs="Times New Roman"/>
          <w:sz w:val="28"/>
          <w:szCs w:val="28"/>
        </w:rPr>
        <w:t>образами вещей,</w:t>
      </w:r>
      <w:r w:rsidR="00C30E49">
        <w:rPr>
          <w:rFonts w:ascii="Times New Roman" w:hAnsi="Times New Roman" w:cs="Times New Roman"/>
          <w:sz w:val="28"/>
          <w:szCs w:val="28"/>
        </w:rPr>
        <w:t xml:space="preserve"> </w:t>
      </w:r>
      <w:r w:rsidRPr="000A4D83">
        <w:rPr>
          <w:rFonts w:ascii="Times New Roman" w:hAnsi="Times New Roman" w:cs="Times New Roman"/>
          <w:sz w:val="28"/>
          <w:szCs w:val="28"/>
        </w:rPr>
        <w:t xml:space="preserve">размещённых </w:t>
      </w:r>
    </w:p>
    <w:p w14:paraId="6D49AA73" w14:textId="3CCCC94C"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в определённом логическом порядке»</w:t>
      </w:r>
    </w:p>
    <w:p w14:paraId="3E1CF284" w14:textId="22DD29BA" w:rsidR="000A4D83" w:rsidRPr="000A4D83" w:rsidRDefault="00C30E49" w:rsidP="00E55DE2">
      <w:pPr>
        <w:spacing w:after="12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A4D83" w:rsidRPr="000A4D83">
        <w:rPr>
          <w:rFonts w:ascii="Times New Roman" w:hAnsi="Times New Roman" w:cs="Times New Roman"/>
          <w:sz w:val="28"/>
          <w:szCs w:val="28"/>
        </w:rPr>
        <w:t>Марк Шагал</w:t>
      </w:r>
    </w:p>
    <w:p w14:paraId="7419D44A" w14:textId="77777777" w:rsidR="00C30E49" w:rsidRDefault="00C30E49" w:rsidP="00E55DE2">
      <w:pPr>
        <w:spacing w:after="120" w:line="276" w:lineRule="auto"/>
        <w:jc w:val="both"/>
        <w:rPr>
          <w:rFonts w:ascii="Times New Roman" w:hAnsi="Times New Roman" w:cs="Times New Roman"/>
          <w:sz w:val="28"/>
          <w:szCs w:val="28"/>
        </w:rPr>
      </w:pPr>
    </w:p>
    <w:p w14:paraId="1685CE51" w14:textId="77777777" w:rsidR="00C30E49"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В основополагающем государственном документе "Национальной доктрине образования в Российской Федерации" отмечается необходимость воспитания и развития граждан, обладающих высокой нравственностью, целостным миропониманием и современным научным мировоззрением.</w:t>
      </w:r>
    </w:p>
    <w:p w14:paraId="6A9B5797" w14:textId="77777777" w:rsidR="00C30E49"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Доктрина нацеливает на разностороннее и эстетическое развитие детей, на формирование у них навыков самообразования, на создание условий для самореализации личности. </w:t>
      </w:r>
    </w:p>
    <w:p w14:paraId="11B2656A"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В связи с данным государственным запросом, в рамках реализации приоритетного направления нашего детского сада, мы определили основной вектор работы по формированию художественно-эстетического развития современных дошкольников – познание ребёнком картины мира посредством современной детской иллюстрированной книги.</w:t>
      </w:r>
    </w:p>
    <w:p w14:paraId="38B5342B"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Кто такие современные дошкольники и зачем их приобщать к детской литературе? </w:t>
      </w:r>
    </w:p>
    <w:p w14:paraId="7978BF4C"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lastRenderedPageBreak/>
        <w:t xml:space="preserve">Дошкольники сейчас во многом более настойчивы и требовательны </w:t>
      </w:r>
      <w:proofErr w:type="gramStart"/>
      <w:r w:rsidRPr="000A4D83">
        <w:rPr>
          <w:rFonts w:ascii="Times New Roman" w:hAnsi="Times New Roman" w:cs="Times New Roman"/>
          <w:sz w:val="28"/>
          <w:szCs w:val="28"/>
        </w:rPr>
        <w:t xml:space="preserve">к </w:t>
      </w:r>
      <w:r w:rsidR="00D527EF">
        <w:rPr>
          <w:rFonts w:ascii="Times New Roman" w:hAnsi="Times New Roman" w:cs="Times New Roman"/>
          <w:sz w:val="28"/>
          <w:szCs w:val="28"/>
        </w:rPr>
        <w:t xml:space="preserve"> </w:t>
      </w:r>
      <w:r w:rsidRPr="000A4D83">
        <w:rPr>
          <w:rFonts w:ascii="Times New Roman" w:hAnsi="Times New Roman" w:cs="Times New Roman"/>
          <w:sz w:val="28"/>
          <w:szCs w:val="28"/>
        </w:rPr>
        <w:t>взрослым</w:t>
      </w:r>
      <w:proofErr w:type="gramEnd"/>
      <w:r w:rsidRPr="000A4D83">
        <w:rPr>
          <w:rFonts w:ascii="Times New Roman" w:hAnsi="Times New Roman" w:cs="Times New Roman"/>
          <w:sz w:val="28"/>
          <w:szCs w:val="28"/>
        </w:rPr>
        <w:t>, они размышляют над смыслом действий и не желают выполнять бессмысленные просьбы. Эти дети уверены в себе, но вместе с тем могут быть несамостоятельными в самых простых вещах. Дети хорошо информированы. Они рассуждают на «взрослые» темы. Дошкольники иногда делают такие неожиданные выводы и умозаключения в недетских ситуациях, что взрослые всерьез начинают думать о преждевременном взрослении современных детей.</w:t>
      </w:r>
      <w:r w:rsidR="00D527EF">
        <w:rPr>
          <w:rFonts w:ascii="Times New Roman" w:hAnsi="Times New Roman" w:cs="Times New Roman"/>
          <w:sz w:val="28"/>
          <w:szCs w:val="28"/>
        </w:rPr>
        <w:t xml:space="preserve"> </w:t>
      </w:r>
      <w:r w:rsidRPr="000A4D83">
        <w:rPr>
          <w:rFonts w:ascii="Times New Roman" w:hAnsi="Times New Roman" w:cs="Times New Roman"/>
          <w:sz w:val="28"/>
          <w:szCs w:val="28"/>
        </w:rPr>
        <w:t>Но скорее всего, это просто «</w:t>
      </w:r>
      <w:proofErr w:type="spellStart"/>
      <w:r w:rsidRPr="000A4D83">
        <w:rPr>
          <w:rFonts w:ascii="Times New Roman" w:hAnsi="Times New Roman" w:cs="Times New Roman"/>
          <w:sz w:val="28"/>
          <w:szCs w:val="28"/>
        </w:rPr>
        <w:t>наслушанность</w:t>
      </w:r>
      <w:proofErr w:type="spellEnd"/>
      <w:r w:rsidRPr="000A4D83">
        <w:rPr>
          <w:rFonts w:ascii="Times New Roman" w:hAnsi="Times New Roman" w:cs="Times New Roman"/>
          <w:sz w:val="28"/>
          <w:szCs w:val="28"/>
        </w:rPr>
        <w:t>», под которой нет опыта. Каждый день сталкиваясь с огромными потоками информации, с малых лет окруженный «информационным шумом», ребенок учится обращаться с ними, но зачастую приобретает неусидчивость, неустойчивое внимание, неспособность долгое время сосредоточенно заниматься одним делом.</w:t>
      </w:r>
    </w:p>
    <w:p w14:paraId="1AE3B831"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 Еще одним подходящим определением для современных детей является слово «всезнающие». У них кардинально возросшая потребность в информации, отлично развитая способность к ее восприятию и обработке. Современные дети могут одновременно слушать сказку и рисовать или собирать конструктор, но подчас неспособны усидеть на месте во время разговора. </w:t>
      </w:r>
    </w:p>
    <w:p w14:paraId="4ECA13F7"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Несмотря на изменения в мире, обществе, семье, современные дошкольники продолжают оставаться детьми. Они любят играть, слушать сказки, рассматривать иллюстрации, только содержание игр, сказок и иллюстраций несколько изменились.</w:t>
      </w:r>
    </w:p>
    <w:p w14:paraId="65F5E682"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В современной детской литературе главенствует тема познания, причем новая научно-популярная литература старается отвечать на самые трудные детские вопросы. Такие книги пишут и иллюстрируют талантливые взрослые, профессионалы своего дела, протягивающие руку помощи другим взрослым: родителям и педагогам, которым предстоит отвечать на вопросы детей. Современная детская литература помогает находить слова для описания всего на свете, особенно нового, непонятного, сложного. </w:t>
      </w:r>
    </w:p>
    <w:p w14:paraId="30D025A3"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Современные книги для дошкольников являются проводником в мир чувств, творчества, игры и искусства. Современная книга для дошкольника написана просто и увлекательно, пробуждает интерес юного читателя буквально с первых строк. </w:t>
      </w:r>
    </w:p>
    <w:p w14:paraId="38938BFC"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Из выше сказанного, заключаем, что, как и всё в этом мире, литература развивается, преобразуется, становится другой, просто другой – не лучше и не хуже той, которая была ранее. Так, в настоящее время, наряду с </w:t>
      </w:r>
      <w:r w:rsidRPr="000A4D83">
        <w:rPr>
          <w:rFonts w:ascii="Times New Roman" w:hAnsi="Times New Roman" w:cs="Times New Roman"/>
          <w:sz w:val="28"/>
          <w:szCs w:val="28"/>
        </w:rPr>
        <w:lastRenderedPageBreak/>
        <w:t>общепринятыми, признанными жанрами появляются новые; проблемы прошлых лет заменяются более «свежими», актуальными на данный момент.</w:t>
      </w:r>
    </w:p>
    <w:p w14:paraId="6E759888"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На наш взгляд, произведения современной детской литературы </w:t>
      </w:r>
      <w:proofErr w:type="gramStart"/>
      <w:r w:rsidRPr="000A4D83">
        <w:rPr>
          <w:rFonts w:ascii="Times New Roman" w:hAnsi="Times New Roman" w:cs="Times New Roman"/>
          <w:sz w:val="28"/>
          <w:szCs w:val="28"/>
        </w:rPr>
        <w:t>- это</w:t>
      </w:r>
      <w:proofErr w:type="gramEnd"/>
      <w:r w:rsidRPr="000A4D83">
        <w:rPr>
          <w:rFonts w:ascii="Times New Roman" w:hAnsi="Times New Roman" w:cs="Times New Roman"/>
          <w:sz w:val="28"/>
          <w:szCs w:val="28"/>
        </w:rPr>
        <w:t xml:space="preserve"> кладезь важнейшей разнообразной информации, которую нужно уметь раскрыть, разглядеть, прочесть между строк. Таким образом, современная литература толкает нас самих искать мораль, скрытый смысл, что ведёт к развитию различных сфер личности, помогая выстроить грани взаимодействия детского сада с семьёй.</w:t>
      </w:r>
    </w:p>
    <w:p w14:paraId="1C2D2C9A"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Одним из самых авангардных направлений современного книгоиздания</w:t>
      </w:r>
      <w:r w:rsidR="00D527EF">
        <w:rPr>
          <w:rFonts w:ascii="Times New Roman" w:hAnsi="Times New Roman" w:cs="Times New Roman"/>
          <w:sz w:val="28"/>
          <w:szCs w:val="28"/>
        </w:rPr>
        <w:t xml:space="preserve"> является </w:t>
      </w:r>
      <w:r w:rsidRPr="000A4D83">
        <w:rPr>
          <w:rFonts w:ascii="Times New Roman" w:hAnsi="Times New Roman" w:cs="Times New Roman"/>
          <w:sz w:val="28"/>
          <w:szCs w:val="28"/>
        </w:rPr>
        <w:t>жанр в иллюстрированной книге</w:t>
      </w:r>
      <w:r w:rsidR="00D527EF">
        <w:rPr>
          <w:rFonts w:ascii="Times New Roman" w:hAnsi="Times New Roman" w:cs="Times New Roman"/>
          <w:sz w:val="28"/>
          <w:szCs w:val="28"/>
        </w:rPr>
        <w:t xml:space="preserve">, </w:t>
      </w:r>
      <w:r w:rsidR="00D527EF" w:rsidRPr="000A4D83">
        <w:rPr>
          <w:rFonts w:ascii="Times New Roman" w:hAnsi="Times New Roman" w:cs="Times New Roman"/>
          <w:sz w:val="28"/>
          <w:szCs w:val="28"/>
        </w:rPr>
        <w:t>в последнее время набира</w:t>
      </w:r>
      <w:r w:rsidR="00D527EF">
        <w:rPr>
          <w:rFonts w:ascii="Times New Roman" w:hAnsi="Times New Roman" w:cs="Times New Roman"/>
          <w:sz w:val="28"/>
          <w:szCs w:val="28"/>
        </w:rPr>
        <w:t>ющий</w:t>
      </w:r>
      <w:r w:rsidR="00D527EF" w:rsidRPr="000A4D83">
        <w:rPr>
          <w:rFonts w:ascii="Times New Roman" w:hAnsi="Times New Roman" w:cs="Times New Roman"/>
          <w:sz w:val="28"/>
          <w:szCs w:val="28"/>
        </w:rPr>
        <w:t xml:space="preserve"> </w:t>
      </w:r>
      <w:r w:rsidRPr="000A4D83">
        <w:rPr>
          <w:rFonts w:ascii="Times New Roman" w:hAnsi="Times New Roman" w:cs="Times New Roman"/>
          <w:sz w:val="28"/>
          <w:szCs w:val="28"/>
        </w:rPr>
        <w:t>доселе невиданные обороты, и открыва</w:t>
      </w:r>
      <w:r w:rsidR="00D527EF">
        <w:rPr>
          <w:rFonts w:ascii="Times New Roman" w:hAnsi="Times New Roman" w:cs="Times New Roman"/>
          <w:sz w:val="28"/>
          <w:szCs w:val="28"/>
        </w:rPr>
        <w:t>ющий</w:t>
      </w:r>
      <w:r w:rsidRPr="000A4D83">
        <w:rPr>
          <w:rFonts w:ascii="Times New Roman" w:hAnsi="Times New Roman" w:cs="Times New Roman"/>
          <w:sz w:val="28"/>
          <w:szCs w:val="28"/>
        </w:rPr>
        <w:t xml:space="preserve"> все новые горизонты для иллюстраторов, особенно на международном рынке. Словосочетание «</w:t>
      </w:r>
      <w:proofErr w:type="spellStart"/>
      <w:r w:rsidRPr="000A4D83">
        <w:rPr>
          <w:rFonts w:ascii="Times New Roman" w:hAnsi="Times New Roman" w:cs="Times New Roman"/>
          <w:sz w:val="28"/>
          <w:szCs w:val="28"/>
        </w:rPr>
        <w:t>silent</w:t>
      </w:r>
      <w:proofErr w:type="spellEnd"/>
      <w:r w:rsidRPr="000A4D83">
        <w:rPr>
          <w:rFonts w:ascii="Times New Roman" w:hAnsi="Times New Roman" w:cs="Times New Roman"/>
          <w:sz w:val="28"/>
          <w:szCs w:val="28"/>
        </w:rPr>
        <w:t xml:space="preserve"> </w:t>
      </w:r>
      <w:proofErr w:type="spellStart"/>
      <w:r w:rsidRPr="000A4D83">
        <w:rPr>
          <w:rFonts w:ascii="Times New Roman" w:hAnsi="Times New Roman" w:cs="Times New Roman"/>
          <w:sz w:val="28"/>
          <w:szCs w:val="28"/>
        </w:rPr>
        <w:t>book</w:t>
      </w:r>
      <w:proofErr w:type="spellEnd"/>
      <w:r w:rsidRPr="000A4D83">
        <w:rPr>
          <w:rFonts w:ascii="Times New Roman" w:hAnsi="Times New Roman" w:cs="Times New Roman"/>
          <w:sz w:val="28"/>
          <w:szCs w:val="28"/>
        </w:rPr>
        <w:t xml:space="preserve">» можно перевести как «тихая» или «молчаливая книга» – это буквально книга без текста, где историю поведают иллюстрации, с помощью цвета, образов, понятных не только самому юному читателю, но даже взрослому, не знающему язык, на котором говорит автор книги. </w:t>
      </w:r>
    </w:p>
    <w:p w14:paraId="18283411" w14:textId="77777777" w:rsidR="00D527EF"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Художественная иллюстрация выступает в качестве важнейшего элемента тихой книги, которая во многом определяет ее художественную ценность.</w:t>
      </w:r>
      <w:r w:rsidR="00D527EF">
        <w:rPr>
          <w:rFonts w:ascii="Times New Roman" w:hAnsi="Times New Roman" w:cs="Times New Roman"/>
          <w:sz w:val="28"/>
          <w:szCs w:val="28"/>
        </w:rPr>
        <w:t xml:space="preserve"> </w:t>
      </w:r>
      <w:r w:rsidRPr="000A4D83">
        <w:rPr>
          <w:rFonts w:ascii="Times New Roman" w:hAnsi="Times New Roman" w:cs="Times New Roman"/>
          <w:sz w:val="28"/>
          <w:szCs w:val="28"/>
        </w:rPr>
        <w:t>«Тихие книги» по-настоящему универсальны, потому что изображения рассказывают разные истории и рассказывают по-разному, но говорят на универсальном языке (иллюстрации способствуют формированию представлений о теме произведения, идее, персонажах, включает в себя оценку событий и героев литературного действия). «Говорящие» иллюстрации, в которых много деталей, прорисованы эмоции, настроение. Это цельная история, которая приглашает к сотворчеству.</w:t>
      </w:r>
    </w:p>
    <w:p w14:paraId="3C242EC4" w14:textId="77777777" w:rsidR="00E55DE2"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Одним из пространств проявления детского творчества в отечественной и зарубежной психологии считаются детские нарративы. </w:t>
      </w:r>
      <w:proofErr w:type="spellStart"/>
      <w:r w:rsidRPr="000A4D83">
        <w:rPr>
          <w:rFonts w:ascii="Times New Roman" w:hAnsi="Times New Roman" w:cs="Times New Roman"/>
          <w:sz w:val="28"/>
          <w:szCs w:val="28"/>
        </w:rPr>
        <w:t>Наррати́в</w:t>
      </w:r>
      <w:proofErr w:type="spellEnd"/>
      <w:r w:rsidRPr="000A4D83">
        <w:rPr>
          <w:rFonts w:ascii="Times New Roman" w:hAnsi="Times New Roman" w:cs="Times New Roman"/>
          <w:sz w:val="28"/>
          <w:szCs w:val="28"/>
        </w:rPr>
        <w:t xml:space="preserve"> (англ. и фр. </w:t>
      </w:r>
      <w:proofErr w:type="spellStart"/>
      <w:r w:rsidRPr="000A4D83">
        <w:rPr>
          <w:rFonts w:ascii="Times New Roman" w:hAnsi="Times New Roman" w:cs="Times New Roman"/>
          <w:sz w:val="28"/>
          <w:szCs w:val="28"/>
        </w:rPr>
        <w:t>narrative</w:t>
      </w:r>
      <w:proofErr w:type="spellEnd"/>
      <w:r w:rsidRPr="000A4D83">
        <w:rPr>
          <w:rFonts w:ascii="Times New Roman" w:hAnsi="Times New Roman" w:cs="Times New Roman"/>
          <w:sz w:val="28"/>
          <w:szCs w:val="28"/>
        </w:rPr>
        <w:t xml:space="preserve"> ← лат. </w:t>
      </w:r>
      <w:proofErr w:type="spellStart"/>
      <w:r w:rsidRPr="000A4D83">
        <w:rPr>
          <w:rFonts w:ascii="Times New Roman" w:hAnsi="Times New Roman" w:cs="Times New Roman"/>
          <w:sz w:val="28"/>
          <w:szCs w:val="28"/>
        </w:rPr>
        <w:t>narrare</w:t>
      </w:r>
      <w:proofErr w:type="spellEnd"/>
      <w:r w:rsidRPr="000A4D83">
        <w:rPr>
          <w:rFonts w:ascii="Times New Roman" w:hAnsi="Times New Roman" w:cs="Times New Roman"/>
          <w:sz w:val="28"/>
          <w:szCs w:val="28"/>
        </w:rPr>
        <w:t xml:space="preserve"> «рассказывать, повествовать») — самостоятельно созданное повествование о некотором множестве взаимосвязанных событий, представленное читателю или слушателю в виде последовательности слов или образов. Особенно явственно самостоятельная ценность детских нарративов проступает в тех случаях, когда взрослые создают условия для разного рода нарративных практик, в которых акцентируются позиции </w:t>
      </w:r>
      <w:proofErr w:type="gramStart"/>
      <w:r w:rsidRPr="000A4D83">
        <w:rPr>
          <w:rFonts w:ascii="Times New Roman" w:hAnsi="Times New Roman" w:cs="Times New Roman"/>
          <w:sz w:val="28"/>
          <w:szCs w:val="28"/>
        </w:rPr>
        <w:t>рас</w:t>
      </w:r>
      <w:r w:rsidR="00D527EF">
        <w:rPr>
          <w:rFonts w:ascii="Times New Roman" w:hAnsi="Times New Roman" w:cs="Times New Roman"/>
          <w:sz w:val="28"/>
          <w:szCs w:val="28"/>
        </w:rPr>
        <w:t>-</w:t>
      </w:r>
      <w:r w:rsidRPr="000A4D83">
        <w:rPr>
          <w:rFonts w:ascii="Times New Roman" w:hAnsi="Times New Roman" w:cs="Times New Roman"/>
          <w:sz w:val="28"/>
          <w:szCs w:val="28"/>
        </w:rPr>
        <w:t>сказывающего</w:t>
      </w:r>
      <w:proofErr w:type="gramEnd"/>
      <w:r w:rsidRPr="000A4D83">
        <w:rPr>
          <w:rFonts w:ascii="Times New Roman" w:hAnsi="Times New Roman" w:cs="Times New Roman"/>
          <w:sz w:val="28"/>
          <w:szCs w:val="28"/>
        </w:rPr>
        <w:t>/сочиняющего и слушающего. Отмечается важность историй как культурного способа осмыслить мир, себя в мире и передать другим опыт своих переживаний.</w:t>
      </w:r>
    </w:p>
    <w:p w14:paraId="1E75C284" w14:textId="5322F449" w:rsidR="000A4D83" w:rsidRPr="000A4D83"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lastRenderedPageBreak/>
        <w:t xml:space="preserve">Нами был разработан алгоритм взаимодействия с тихой книгой как один из вариантов нарративной практики. </w:t>
      </w:r>
    </w:p>
    <w:p w14:paraId="26B3F881" w14:textId="77777777" w:rsidR="000A4D83" w:rsidRPr="00F94EF0" w:rsidRDefault="000A4D83" w:rsidP="00E55DE2">
      <w:pPr>
        <w:spacing w:after="120" w:line="276" w:lineRule="auto"/>
        <w:jc w:val="center"/>
        <w:rPr>
          <w:rFonts w:ascii="Times New Roman" w:hAnsi="Times New Roman" w:cs="Times New Roman"/>
          <w:b/>
          <w:sz w:val="28"/>
          <w:szCs w:val="28"/>
        </w:rPr>
      </w:pPr>
      <w:r w:rsidRPr="00F94EF0">
        <w:rPr>
          <w:rFonts w:ascii="Times New Roman" w:hAnsi="Times New Roman" w:cs="Times New Roman"/>
          <w:b/>
          <w:sz w:val="28"/>
          <w:szCs w:val="28"/>
        </w:rPr>
        <w:t>Как читать «Тихие книги» с ребёнком?</w:t>
      </w:r>
    </w:p>
    <w:p w14:paraId="61512954"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1 шаг: Установочное рассматривание книги</w:t>
      </w:r>
    </w:p>
    <w:p w14:paraId="2851CF10" w14:textId="7AF60B8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Рассмотреть с детьми обложку, закрыв название книги. Необходимо обязательно задать детям следующие вопросы:</w:t>
      </w:r>
    </w:p>
    <w:p w14:paraId="65816DA2" w14:textId="4E033E7B" w:rsidR="000A4D83" w:rsidRPr="000A4D83" w:rsidRDefault="00E55DE2" w:rsidP="00E55DE2">
      <w:pPr>
        <w:spacing w:after="120" w:line="276" w:lineRule="auto"/>
        <w:jc w:val="both"/>
        <w:rPr>
          <w:rFonts w:ascii="Times New Roman" w:hAnsi="Times New Roman" w:cs="Times New Roman"/>
          <w:sz w:val="28"/>
          <w:szCs w:val="28"/>
        </w:rPr>
      </w:pPr>
      <w:r>
        <w:rPr>
          <w:rFonts w:ascii="Times New Roman" w:hAnsi="Times New Roman" w:cs="Times New Roman"/>
          <w:sz w:val="28"/>
          <w:szCs w:val="28"/>
        </w:rPr>
        <w:t>(п</w:t>
      </w:r>
      <w:r w:rsidR="000A4D83" w:rsidRPr="000A4D83">
        <w:rPr>
          <w:rFonts w:ascii="Times New Roman" w:hAnsi="Times New Roman" w:cs="Times New Roman"/>
          <w:sz w:val="28"/>
          <w:szCs w:val="28"/>
        </w:rPr>
        <w:t>едагог демонстрирует книгу, не называя названия издания</w:t>
      </w:r>
      <w:r>
        <w:rPr>
          <w:rFonts w:ascii="Times New Roman" w:hAnsi="Times New Roman" w:cs="Times New Roman"/>
          <w:sz w:val="28"/>
          <w:szCs w:val="28"/>
        </w:rPr>
        <w:t>)</w:t>
      </w:r>
      <w:r w:rsidR="000A4D83" w:rsidRPr="000A4D83">
        <w:rPr>
          <w:rFonts w:ascii="Times New Roman" w:hAnsi="Times New Roman" w:cs="Times New Roman"/>
          <w:sz w:val="28"/>
          <w:szCs w:val="28"/>
        </w:rPr>
        <w:t>.</w:t>
      </w:r>
    </w:p>
    <w:p w14:paraId="0395DC7D" w14:textId="4CE4A761"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-Как вы думаете, о чем книга? Дети дают возможные варианты названия опираясь только на визуальный образ обложки книги. Далее педагог пролистывает станицы книги рассматривая коротко иллюстрации. В конце просмотра педагог задаёт вопрос</w:t>
      </w:r>
      <w:proofErr w:type="gramStart"/>
      <w:r w:rsidRPr="000A4D83">
        <w:rPr>
          <w:rFonts w:ascii="Times New Roman" w:hAnsi="Times New Roman" w:cs="Times New Roman"/>
          <w:sz w:val="28"/>
          <w:szCs w:val="28"/>
        </w:rPr>
        <w:t>: Чем</w:t>
      </w:r>
      <w:proofErr w:type="gramEnd"/>
      <w:r w:rsidRPr="000A4D83">
        <w:rPr>
          <w:rFonts w:ascii="Times New Roman" w:hAnsi="Times New Roman" w:cs="Times New Roman"/>
          <w:sz w:val="28"/>
          <w:szCs w:val="28"/>
        </w:rPr>
        <w:t xml:space="preserve"> необычна эта книга? Вместе с детьми делают вывод—в книге нет текста.</w:t>
      </w:r>
    </w:p>
    <w:p w14:paraId="27384BAD"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 А как же её читать? Дети предлагают свои варианты. </w:t>
      </w:r>
    </w:p>
    <w:p w14:paraId="35BC0264"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2 шаг: Подробное рассматривание каждого разворота (2-3 занятия) используя </w:t>
      </w:r>
    </w:p>
    <w:p w14:paraId="08B4884E"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метод эвристической беседы:</w:t>
      </w:r>
    </w:p>
    <w:p w14:paraId="0F79BF27" w14:textId="00ED22F4"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-Что здесь происходит? Где это происходит? Когда это происходит? Как происходит? Что вы видите? Кто увидел то, что мы ещё не называли? Что ты об этом знаешь? Почему ты так думаешь? </w:t>
      </w:r>
    </w:p>
    <w:p w14:paraId="53D463E7" w14:textId="022EFE31" w:rsidR="000A4D83" w:rsidRPr="000A4D83"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Предлагается детям придумать название книги. Затем педагог сообщает детям авторское название. Если изображенные объекты непонятны детям, то в ходе «рассматривания» педагог даёт пояснения. · Каждое последующее занятие начинается с просмотра с уже знакомых страниц!</w:t>
      </w:r>
      <w:r w:rsidR="00E55DE2">
        <w:rPr>
          <w:rFonts w:ascii="Times New Roman" w:hAnsi="Times New Roman" w:cs="Times New Roman"/>
          <w:sz w:val="28"/>
          <w:szCs w:val="28"/>
        </w:rPr>
        <w:t xml:space="preserve"> </w:t>
      </w:r>
      <w:r w:rsidRPr="000A4D83">
        <w:rPr>
          <w:rFonts w:ascii="Times New Roman" w:hAnsi="Times New Roman" w:cs="Times New Roman"/>
          <w:sz w:val="28"/>
          <w:szCs w:val="28"/>
        </w:rPr>
        <w:t>Дополнительный этап - организация тематической выставки в группе (книги, коллекции, гербарии, энциклопедии, дидактические игр, макеты фотоальбомы, и т.д.)</w:t>
      </w:r>
    </w:p>
    <w:p w14:paraId="16097B93"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3 шаг: «Чтение» «Тихой книги» </w:t>
      </w:r>
    </w:p>
    <w:p w14:paraId="04D6640A" w14:textId="77777777" w:rsidR="000A4D83" w:rsidRPr="000A4D83"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Педагог ставит детям вопрос:</w:t>
      </w:r>
    </w:p>
    <w:p w14:paraId="5662D39A" w14:textId="745FE03C"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-Как же можно «Читать такую книгу?» После совместного обсуждения приходят к выводу, что историю, рассказанную при помощи изображений можно «читать», создавая самим историю: · от лица любого героя, представленного в книге; от лица, не представленного в книге; · дополнять события предшествующие и последующие изображенной в книге истории в книге истории.</w:t>
      </w:r>
    </w:p>
    <w:p w14:paraId="184036E5" w14:textId="6F4D75F5" w:rsidR="00F94EF0" w:rsidRPr="00F94EF0" w:rsidRDefault="00F94EF0" w:rsidP="00F94EF0">
      <w:pPr>
        <w:spacing w:after="120" w:line="276" w:lineRule="auto"/>
        <w:ind w:firstLine="708"/>
        <w:jc w:val="center"/>
        <w:rPr>
          <w:rFonts w:ascii="Times New Roman" w:hAnsi="Times New Roman" w:cs="Times New Roman"/>
          <w:b/>
          <w:sz w:val="28"/>
          <w:szCs w:val="28"/>
        </w:rPr>
      </w:pPr>
      <w:r w:rsidRPr="00F94EF0">
        <w:rPr>
          <w:rFonts w:ascii="Times New Roman" w:hAnsi="Times New Roman" w:cs="Times New Roman"/>
          <w:b/>
          <w:sz w:val="28"/>
          <w:szCs w:val="28"/>
        </w:rPr>
        <w:t xml:space="preserve">Тихие книги, с которыми можно познакомить дошкольников: </w:t>
      </w:r>
    </w:p>
    <w:p w14:paraId="2ABF3247"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 xml:space="preserve">1) </w:t>
      </w:r>
      <w:proofErr w:type="spellStart"/>
      <w:r w:rsidRPr="00F94EF0">
        <w:rPr>
          <w:rFonts w:ascii="Times New Roman" w:hAnsi="Times New Roman" w:cs="Times New Roman"/>
          <w:sz w:val="28"/>
          <w:szCs w:val="28"/>
        </w:rPr>
        <w:t>Бундин</w:t>
      </w:r>
      <w:proofErr w:type="spellEnd"/>
      <w:r w:rsidRPr="00F94EF0">
        <w:rPr>
          <w:rFonts w:ascii="Times New Roman" w:hAnsi="Times New Roman" w:cs="Times New Roman"/>
          <w:sz w:val="28"/>
          <w:szCs w:val="28"/>
        </w:rPr>
        <w:t xml:space="preserve"> В.А. Город и река. — Речь, 2016. — 24 с. </w:t>
      </w:r>
    </w:p>
    <w:p w14:paraId="70F6D50D"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lastRenderedPageBreak/>
        <w:t xml:space="preserve">2) </w:t>
      </w:r>
      <w:proofErr w:type="spellStart"/>
      <w:r w:rsidRPr="00F94EF0">
        <w:rPr>
          <w:rFonts w:ascii="Times New Roman" w:hAnsi="Times New Roman" w:cs="Times New Roman"/>
          <w:sz w:val="28"/>
          <w:szCs w:val="28"/>
        </w:rPr>
        <w:t>Маттиас</w:t>
      </w:r>
      <w:proofErr w:type="spellEnd"/>
      <w:r w:rsidRPr="00F94EF0">
        <w:rPr>
          <w:rFonts w:ascii="Times New Roman" w:hAnsi="Times New Roman" w:cs="Times New Roman"/>
          <w:sz w:val="28"/>
          <w:szCs w:val="28"/>
        </w:rPr>
        <w:t xml:space="preserve"> Де </w:t>
      </w:r>
      <w:proofErr w:type="spellStart"/>
      <w:r w:rsidRPr="00F94EF0">
        <w:rPr>
          <w:rFonts w:ascii="Times New Roman" w:hAnsi="Times New Roman" w:cs="Times New Roman"/>
          <w:sz w:val="28"/>
          <w:szCs w:val="28"/>
        </w:rPr>
        <w:t>Леу</w:t>
      </w:r>
      <w:proofErr w:type="spellEnd"/>
      <w:r w:rsidRPr="00F94EF0">
        <w:rPr>
          <w:rFonts w:ascii="Times New Roman" w:hAnsi="Times New Roman" w:cs="Times New Roman"/>
          <w:sz w:val="28"/>
          <w:szCs w:val="28"/>
        </w:rPr>
        <w:t xml:space="preserve">. Ночной цирк. — Самокат, 2017. — 48 с. </w:t>
      </w:r>
    </w:p>
    <w:p w14:paraId="00591442"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 xml:space="preserve">3) </w:t>
      </w:r>
      <w:proofErr w:type="spellStart"/>
      <w:r w:rsidRPr="00F94EF0">
        <w:rPr>
          <w:rFonts w:ascii="Times New Roman" w:hAnsi="Times New Roman" w:cs="Times New Roman"/>
          <w:sz w:val="28"/>
          <w:szCs w:val="28"/>
        </w:rPr>
        <w:t>Тен</w:t>
      </w:r>
      <w:proofErr w:type="spellEnd"/>
      <w:r w:rsidRPr="00F94EF0">
        <w:rPr>
          <w:rFonts w:ascii="Times New Roman" w:hAnsi="Times New Roman" w:cs="Times New Roman"/>
          <w:sz w:val="28"/>
          <w:szCs w:val="28"/>
        </w:rPr>
        <w:t xml:space="preserve"> А. Вот так треугольник. — Самокат,2022. — 40 с. </w:t>
      </w:r>
    </w:p>
    <w:p w14:paraId="4354D899"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 xml:space="preserve">4) Ухова Т. Кузнечик. — Самокат, 2019. — 48с. </w:t>
      </w:r>
    </w:p>
    <w:p w14:paraId="6F09ABEC"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 xml:space="preserve">5) Фадеева О.Ф. А в это время. — </w:t>
      </w:r>
      <w:proofErr w:type="spellStart"/>
      <w:r w:rsidRPr="00F94EF0">
        <w:rPr>
          <w:rFonts w:ascii="Times New Roman" w:hAnsi="Times New Roman" w:cs="Times New Roman"/>
          <w:sz w:val="28"/>
          <w:szCs w:val="28"/>
        </w:rPr>
        <w:t>Росмэн</w:t>
      </w:r>
      <w:proofErr w:type="spellEnd"/>
      <w:r w:rsidRPr="00F94EF0">
        <w:rPr>
          <w:rFonts w:ascii="Times New Roman" w:hAnsi="Times New Roman" w:cs="Times New Roman"/>
          <w:sz w:val="28"/>
          <w:szCs w:val="28"/>
        </w:rPr>
        <w:t xml:space="preserve">, 2022. — 35 с. </w:t>
      </w:r>
    </w:p>
    <w:p w14:paraId="0E616C37"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 xml:space="preserve">6) </w:t>
      </w:r>
      <w:proofErr w:type="spellStart"/>
      <w:r w:rsidRPr="00F94EF0">
        <w:rPr>
          <w:rFonts w:ascii="Times New Roman" w:hAnsi="Times New Roman" w:cs="Times New Roman"/>
          <w:sz w:val="28"/>
          <w:szCs w:val="28"/>
        </w:rPr>
        <w:t>Кастелиц</w:t>
      </w:r>
      <w:proofErr w:type="spellEnd"/>
      <w:r w:rsidRPr="00F94EF0">
        <w:rPr>
          <w:rFonts w:ascii="Times New Roman" w:hAnsi="Times New Roman" w:cs="Times New Roman"/>
          <w:sz w:val="28"/>
          <w:szCs w:val="28"/>
        </w:rPr>
        <w:t xml:space="preserve"> М. Мальчик и дом. — Речь, 2018 — 32 с. </w:t>
      </w:r>
    </w:p>
    <w:p w14:paraId="5BA231AE" w14:textId="77777777" w:rsidR="00F94EF0" w:rsidRDefault="00F94EF0" w:rsidP="00F94EF0">
      <w:pPr>
        <w:spacing w:after="120" w:line="276" w:lineRule="auto"/>
        <w:rPr>
          <w:rFonts w:ascii="Times New Roman" w:hAnsi="Times New Roman" w:cs="Times New Roman"/>
          <w:sz w:val="28"/>
          <w:szCs w:val="28"/>
        </w:rPr>
      </w:pPr>
      <w:r w:rsidRPr="00F94EF0">
        <w:rPr>
          <w:rFonts w:ascii="Times New Roman" w:hAnsi="Times New Roman" w:cs="Times New Roman"/>
          <w:sz w:val="28"/>
          <w:szCs w:val="28"/>
        </w:rPr>
        <w:t>7) Шатохин А. Голубая машинка — Самокат, 2021. — 40 с</w:t>
      </w:r>
    </w:p>
    <w:p w14:paraId="285CA32C" w14:textId="03FB7C3A" w:rsidR="000A4D83" w:rsidRPr="00F94EF0" w:rsidRDefault="000A4D83" w:rsidP="00F94EF0">
      <w:pPr>
        <w:spacing w:after="120" w:line="276" w:lineRule="auto"/>
        <w:jc w:val="center"/>
        <w:rPr>
          <w:rFonts w:ascii="Times New Roman" w:hAnsi="Times New Roman" w:cs="Times New Roman"/>
          <w:b/>
          <w:sz w:val="28"/>
          <w:szCs w:val="28"/>
        </w:rPr>
      </w:pPr>
      <w:r w:rsidRPr="00F94EF0">
        <w:rPr>
          <w:rFonts w:ascii="Times New Roman" w:hAnsi="Times New Roman" w:cs="Times New Roman"/>
          <w:b/>
          <w:sz w:val="28"/>
          <w:szCs w:val="28"/>
        </w:rPr>
        <w:t>Как создавать «Тихие книги»?</w:t>
      </w:r>
    </w:p>
    <w:p w14:paraId="04EC9BDD" w14:textId="77777777"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1 шаг: определение темы (исходя из интереса детей на момент «здесь и сейчас, </w:t>
      </w:r>
    </w:p>
    <w:p w14:paraId="04242EB4" w14:textId="1D2A5768"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или вдохновить детей на тему проекта недели</w:t>
      </w:r>
      <w:r w:rsidR="00E55DE2">
        <w:rPr>
          <w:rFonts w:ascii="Times New Roman" w:hAnsi="Times New Roman" w:cs="Times New Roman"/>
          <w:sz w:val="28"/>
          <w:szCs w:val="28"/>
        </w:rPr>
        <w:t>)</w:t>
      </w:r>
      <w:r w:rsidRPr="000A4D83">
        <w:rPr>
          <w:rFonts w:ascii="Times New Roman" w:hAnsi="Times New Roman" w:cs="Times New Roman"/>
          <w:sz w:val="28"/>
          <w:szCs w:val="28"/>
        </w:rPr>
        <w:t>.</w:t>
      </w:r>
    </w:p>
    <w:p w14:paraId="2EA57D33" w14:textId="3D4CD45E"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2 шаг: обогащение и уточнение опыта детей через организацию тематической выставки в группе, просмотр видео-презентаций, наблюдения, экспериментирование, экскурсии, прогулки, чтение литературы и т.д.</w:t>
      </w:r>
    </w:p>
    <w:p w14:paraId="47A79838" w14:textId="77C5142B"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 xml:space="preserve">3 шаг: беседа с детьми по теме книги с целью определения сюжета и разделения его на ключевые сцены (разворот книги), к каждой из которых будут создаваться иллюстрации. </w:t>
      </w:r>
    </w:p>
    <w:p w14:paraId="0118205E" w14:textId="5EA3A663" w:rsidR="000A4D83" w:rsidRPr="000A4D83"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4 шаг: подобрать заготовки для книги (шаблоны фона и изображения), изобразительные материалы.</w:t>
      </w:r>
    </w:p>
    <w:p w14:paraId="0813E8B3" w14:textId="77777777" w:rsidR="00E55DE2" w:rsidRDefault="000A4D83" w:rsidP="00E55DE2">
      <w:pPr>
        <w:spacing w:after="120" w:line="276" w:lineRule="auto"/>
        <w:jc w:val="both"/>
        <w:rPr>
          <w:rFonts w:ascii="Times New Roman" w:hAnsi="Times New Roman" w:cs="Times New Roman"/>
          <w:sz w:val="28"/>
          <w:szCs w:val="28"/>
        </w:rPr>
      </w:pPr>
      <w:r w:rsidRPr="000A4D83">
        <w:rPr>
          <w:rFonts w:ascii="Times New Roman" w:hAnsi="Times New Roman" w:cs="Times New Roman"/>
          <w:sz w:val="28"/>
          <w:szCs w:val="28"/>
        </w:rPr>
        <w:t>5 шаг: создание «Тихой книги». Начать стоит с того, что есть разные материалы: кто-то рисует красками, кто-то карандашами, кто-то совмещает техники или использует коллажи, кто-то режет из бумаги. Главное — найти объединяющий принцип для серии картинок. Чаще всего это будет сюжет, он разбивается на ключевые сцены, к каждой из которых создаются иллюстрации, на рисунках изображаются герои повествования.</w:t>
      </w:r>
    </w:p>
    <w:p w14:paraId="54A3B730" w14:textId="1BCC53FD" w:rsidR="00F94EF0" w:rsidRDefault="000A4D83" w:rsidP="00F94EF0">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Идея книги, как мира, в который можно отправиться, открыв ее, и каждый создает его для себя таким, каким захочет. О том, что с помощью воображения можно убежать в волшебные леса, стать капитаном корабля ...каждый рассказывает свою историю и она навсегда останется с тобой, чтобы тебя ни окружало. К таким книжкам можно возвращаться снова и снова: они меняются, как меняется настроение ребенка или компания, в которой он смотрит книжку. Он взрослеет — и история может становиться старше вместе с ним. </w:t>
      </w:r>
    </w:p>
    <w:p w14:paraId="36109BAF" w14:textId="36316902" w:rsidR="00E55DE2"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Вдохновляйтесь всем, что вокруг вас: книги, природа, путешествия, красота и хрупкость всего что окружает, ускользающие вещи, события. Ищите </w:t>
      </w:r>
      <w:r w:rsidRPr="000A4D83">
        <w:rPr>
          <w:rFonts w:ascii="Times New Roman" w:hAnsi="Times New Roman" w:cs="Times New Roman"/>
          <w:sz w:val="28"/>
          <w:szCs w:val="28"/>
        </w:rPr>
        <w:lastRenderedPageBreak/>
        <w:t>пути взаимодействия дошкольника с окружающим миром и это станет залогом жизненного успеха личности ребёнка.</w:t>
      </w:r>
    </w:p>
    <w:p w14:paraId="31A08984" w14:textId="77777777" w:rsidR="00E55DE2"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Литература: </w:t>
      </w:r>
    </w:p>
    <w:p w14:paraId="7ECFD256" w14:textId="05C52728" w:rsidR="00E55DE2" w:rsidRPr="00E55DE2" w:rsidRDefault="000A4D83" w:rsidP="00E55DE2">
      <w:pPr>
        <w:pStyle w:val="a3"/>
        <w:numPr>
          <w:ilvl w:val="0"/>
          <w:numId w:val="1"/>
        </w:numPr>
        <w:spacing w:after="120" w:line="276" w:lineRule="auto"/>
        <w:jc w:val="both"/>
        <w:rPr>
          <w:rFonts w:ascii="Times New Roman" w:hAnsi="Times New Roman" w:cs="Times New Roman"/>
          <w:sz w:val="28"/>
          <w:szCs w:val="28"/>
        </w:rPr>
      </w:pPr>
      <w:r w:rsidRPr="00E55DE2">
        <w:rPr>
          <w:rFonts w:ascii="Times New Roman" w:hAnsi="Times New Roman" w:cs="Times New Roman"/>
          <w:sz w:val="28"/>
          <w:szCs w:val="28"/>
        </w:rPr>
        <w:t xml:space="preserve">Дунаева Н.О значении художественной литературы в формировании </w:t>
      </w:r>
    </w:p>
    <w:p w14:paraId="1EF45B0C" w14:textId="77777777" w:rsidR="00E55DE2" w:rsidRDefault="000A4D83" w:rsidP="00E55DE2">
      <w:pPr>
        <w:spacing w:after="120" w:line="276" w:lineRule="auto"/>
        <w:jc w:val="both"/>
        <w:rPr>
          <w:rFonts w:ascii="Times New Roman" w:hAnsi="Times New Roman" w:cs="Times New Roman"/>
          <w:sz w:val="28"/>
          <w:szCs w:val="28"/>
        </w:rPr>
      </w:pPr>
      <w:r w:rsidRPr="00E55DE2">
        <w:rPr>
          <w:rFonts w:ascii="Times New Roman" w:hAnsi="Times New Roman" w:cs="Times New Roman"/>
          <w:sz w:val="28"/>
          <w:szCs w:val="28"/>
        </w:rPr>
        <w:t>личности ребёнка // Дошкольное воспитание — 2007. — № 6. — С. 35–</w:t>
      </w:r>
      <w:r w:rsidR="00E55DE2">
        <w:rPr>
          <w:rFonts w:ascii="Times New Roman" w:hAnsi="Times New Roman" w:cs="Times New Roman"/>
          <w:sz w:val="28"/>
          <w:szCs w:val="28"/>
        </w:rPr>
        <w:t xml:space="preserve"> </w:t>
      </w:r>
      <w:r w:rsidRPr="000A4D83">
        <w:rPr>
          <w:rFonts w:ascii="Times New Roman" w:hAnsi="Times New Roman" w:cs="Times New Roman"/>
          <w:sz w:val="28"/>
          <w:szCs w:val="28"/>
        </w:rPr>
        <w:t xml:space="preserve">40. </w:t>
      </w:r>
    </w:p>
    <w:p w14:paraId="7C1ACDCE" w14:textId="77777777" w:rsidR="00E55DE2"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2. Котова И.О некоторых особенностях восприятия иллюстраций младшими дошкольниками // Дошкольное воспитание. — 2013. — № 2. — С.11. </w:t>
      </w:r>
    </w:p>
    <w:p w14:paraId="4BFC79D2" w14:textId="49E5487D" w:rsidR="000A4D83" w:rsidRPr="000A4D83" w:rsidRDefault="000A4D83" w:rsidP="00E55DE2">
      <w:pPr>
        <w:spacing w:after="120" w:line="276" w:lineRule="auto"/>
        <w:ind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3. </w:t>
      </w:r>
      <w:proofErr w:type="spellStart"/>
      <w:r w:rsidRPr="000A4D83">
        <w:rPr>
          <w:rFonts w:ascii="Times New Roman" w:hAnsi="Times New Roman" w:cs="Times New Roman"/>
          <w:sz w:val="28"/>
          <w:szCs w:val="28"/>
        </w:rPr>
        <w:t>Немнясова</w:t>
      </w:r>
      <w:proofErr w:type="spellEnd"/>
      <w:r w:rsidRPr="000A4D83">
        <w:rPr>
          <w:rFonts w:ascii="Times New Roman" w:hAnsi="Times New Roman" w:cs="Times New Roman"/>
          <w:sz w:val="28"/>
          <w:szCs w:val="28"/>
        </w:rPr>
        <w:t xml:space="preserve">, М. В. Особенности восприятия и влияние иллюстрации на </w:t>
      </w:r>
    </w:p>
    <w:p w14:paraId="1C5D3B5B" w14:textId="77777777" w:rsidR="00E55DE2" w:rsidRDefault="000A4D83" w:rsidP="00E55DE2">
      <w:pPr>
        <w:spacing w:after="120" w:line="276" w:lineRule="auto"/>
        <w:ind w:right="170"/>
        <w:jc w:val="both"/>
        <w:rPr>
          <w:rFonts w:ascii="Times New Roman" w:hAnsi="Times New Roman" w:cs="Times New Roman"/>
          <w:sz w:val="28"/>
          <w:szCs w:val="28"/>
        </w:rPr>
      </w:pPr>
      <w:r w:rsidRPr="000A4D83">
        <w:rPr>
          <w:rFonts w:ascii="Times New Roman" w:hAnsi="Times New Roman" w:cs="Times New Roman"/>
          <w:sz w:val="28"/>
          <w:szCs w:val="28"/>
        </w:rPr>
        <w:t xml:space="preserve">понимание детьми художественного текста книги / М. В. </w:t>
      </w:r>
      <w:proofErr w:type="spellStart"/>
      <w:r w:rsidRPr="000A4D83">
        <w:rPr>
          <w:rFonts w:ascii="Times New Roman" w:hAnsi="Times New Roman" w:cs="Times New Roman"/>
          <w:sz w:val="28"/>
          <w:szCs w:val="28"/>
        </w:rPr>
        <w:t>Немнясова</w:t>
      </w:r>
      <w:proofErr w:type="spellEnd"/>
      <w:r w:rsidRPr="000A4D83">
        <w:rPr>
          <w:rFonts w:ascii="Times New Roman" w:hAnsi="Times New Roman" w:cs="Times New Roman"/>
          <w:sz w:val="28"/>
          <w:szCs w:val="28"/>
        </w:rPr>
        <w:t>. —</w:t>
      </w:r>
      <w:r w:rsidR="00E55DE2">
        <w:rPr>
          <w:rFonts w:ascii="Times New Roman" w:hAnsi="Times New Roman" w:cs="Times New Roman"/>
          <w:sz w:val="28"/>
          <w:szCs w:val="28"/>
        </w:rPr>
        <w:t xml:space="preserve"> </w:t>
      </w:r>
      <w:proofErr w:type="gramStart"/>
      <w:r w:rsidRPr="000A4D83">
        <w:rPr>
          <w:rFonts w:ascii="Times New Roman" w:hAnsi="Times New Roman" w:cs="Times New Roman"/>
          <w:sz w:val="28"/>
          <w:szCs w:val="28"/>
        </w:rPr>
        <w:t>Текст :</w:t>
      </w:r>
      <w:proofErr w:type="gramEnd"/>
      <w:r w:rsidRPr="000A4D83">
        <w:rPr>
          <w:rFonts w:ascii="Times New Roman" w:hAnsi="Times New Roman" w:cs="Times New Roman"/>
          <w:sz w:val="28"/>
          <w:szCs w:val="28"/>
        </w:rPr>
        <w:t xml:space="preserve"> непосредственный // Образование и воспитание. — 2018. — № </w:t>
      </w:r>
      <w:proofErr w:type="gramStart"/>
      <w:r w:rsidRPr="000A4D83">
        <w:rPr>
          <w:rFonts w:ascii="Times New Roman" w:hAnsi="Times New Roman" w:cs="Times New Roman"/>
          <w:sz w:val="28"/>
          <w:szCs w:val="28"/>
        </w:rPr>
        <w:t xml:space="preserve">3 </w:t>
      </w:r>
      <w:r w:rsidR="00E55DE2">
        <w:rPr>
          <w:rFonts w:ascii="Times New Roman" w:hAnsi="Times New Roman" w:cs="Times New Roman"/>
          <w:sz w:val="28"/>
          <w:szCs w:val="28"/>
        </w:rPr>
        <w:t xml:space="preserve"> </w:t>
      </w:r>
      <w:r w:rsidRPr="000A4D83">
        <w:rPr>
          <w:rFonts w:ascii="Times New Roman" w:hAnsi="Times New Roman" w:cs="Times New Roman"/>
          <w:sz w:val="28"/>
          <w:szCs w:val="28"/>
        </w:rPr>
        <w:t>(</w:t>
      </w:r>
      <w:proofErr w:type="gramEnd"/>
      <w:r w:rsidRPr="000A4D83">
        <w:rPr>
          <w:rFonts w:ascii="Times New Roman" w:hAnsi="Times New Roman" w:cs="Times New Roman"/>
          <w:sz w:val="28"/>
          <w:szCs w:val="28"/>
        </w:rPr>
        <w:t>18). — С. 70-71. — URL: https://moluch.ru/th/4/archive/94/3426/ (дата обращения: 06.04.2023).</w:t>
      </w:r>
    </w:p>
    <w:p w14:paraId="5D34FC1B" w14:textId="77777777" w:rsidR="00E55DE2" w:rsidRDefault="000A4D83" w:rsidP="00E55DE2">
      <w:pPr>
        <w:spacing w:after="120" w:line="276" w:lineRule="auto"/>
        <w:ind w:right="170" w:firstLine="708"/>
        <w:jc w:val="both"/>
        <w:rPr>
          <w:rFonts w:ascii="Times New Roman" w:hAnsi="Times New Roman" w:cs="Times New Roman"/>
          <w:sz w:val="28"/>
          <w:szCs w:val="28"/>
        </w:rPr>
      </w:pPr>
      <w:r w:rsidRPr="000A4D83">
        <w:rPr>
          <w:rFonts w:ascii="Times New Roman" w:hAnsi="Times New Roman" w:cs="Times New Roman"/>
          <w:sz w:val="28"/>
          <w:szCs w:val="28"/>
        </w:rPr>
        <w:t xml:space="preserve">4. </w:t>
      </w:r>
      <w:proofErr w:type="spellStart"/>
      <w:r w:rsidRPr="000A4D83">
        <w:rPr>
          <w:rFonts w:ascii="Times New Roman" w:hAnsi="Times New Roman" w:cs="Times New Roman"/>
          <w:sz w:val="28"/>
          <w:szCs w:val="28"/>
        </w:rPr>
        <w:t>Фесюкова</w:t>
      </w:r>
      <w:proofErr w:type="spellEnd"/>
      <w:r w:rsidRPr="000A4D83">
        <w:rPr>
          <w:rFonts w:ascii="Times New Roman" w:hAnsi="Times New Roman" w:cs="Times New Roman"/>
          <w:sz w:val="28"/>
          <w:szCs w:val="28"/>
        </w:rPr>
        <w:t xml:space="preserve"> Л. Б. Воспитание сказкой. — М.: Просвещение, 2007. — 458 с. </w:t>
      </w:r>
      <w:r w:rsidR="00E55DE2">
        <w:rPr>
          <w:rFonts w:ascii="Times New Roman" w:hAnsi="Times New Roman" w:cs="Times New Roman"/>
          <w:sz w:val="28"/>
          <w:szCs w:val="28"/>
        </w:rPr>
        <w:t xml:space="preserve"> </w:t>
      </w:r>
    </w:p>
    <w:p w14:paraId="37E7DD7B" w14:textId="77777777" w:rsidR="00E55DE2" w:rsidRDefault="00E55DE2" w:rsidP="00E55DE2">
      <w:pPr>
        <w:spacing w:after="120" w:line="276" w:lineRule="auto"/>
        <w:ind w:right="170" w:firstLine="708"/>
        <w:jc w:val="both"/>
        <w:rPr>
          <w:rFonts w:ascii="Times New Roman" w:hAnsi="Times New Roman" w:cs="Times New Roman"/>
          <w:sz w:val="28"/>
          <w:szCs w:val="28"/>
        </w:rPr>
      </w:pPr>
      <w:r>
        <w:rPr>
          <w:rFonts w:ascii="Times New Roman" w:hAnsi="Times New Roman" w:cs="Times New Roman"/>
          <w:sz w:val="28"/>
          <w:szCs w:val="28"/>
        </w:rPr>
        <w:t>5.</w:t>
      </w:r>
      <w:r w:rsidR="000A4D83" w:rsidRPr="000A4D83">
        <w:rPr>
          <w:rFonts w:ascii="Times New Roman" w:hAnsi="Times New Roman" w:cs="Times New Roman"/>
          <w:sz w:val="28"/>
          <w:szCs w:val="28"/>
        </w:rPr>
        <w:t>Ярыгина А. Увлечь книгой // Дошкольное воспитание. — 2010. — № 5 — С. 41–50.</w:t>
      </w:r>
    </w:p>
    <w:p w14:paraId="2709BEA9" w14:textId="1AF5FFBE" w:rsidR="00654536" w:rsidRDefault="00E55DE2" w:rsidP="00E55DE2">
      <w:pPr>
        <w:spacing w:after="120" w:line="276" w:lineRule="auto"/>
        <w:ind w:right="170" w:firstLine="708"/>
        <w:jc w:val="both"/>
        <w:rPr>
          <w:rFonts w:ascii="Times New Roman" w:hAnsi="Times New Roman" w:cs="Times New Roman"/>
          <w:sz w:val="28"/>
          <w:szCs w:val="28"/>
        </w:rPr>
      </w:pPr>
      <w:r>
        <w:rPr>
          <w:rFonts w:ascii="Times New Roman" w:hAnsi="Times New Roman" w:cs="Times New Roman"/>
          <w:sz w:val="28"/>
          <w:szCs w:val="28"/>
        </w:rPr>
        <w:t>6</w:t>
      </w:r>
      <w:r w:rsidR="000A4D83" w:rsidRPr="000A4D83">
        <w:rPr>
          <w:rFonts w:ascii="Times New Roman" w:hAnsi="Times New Roman" w:cs="Times New Roman"/>
          <w:sz w:val="28"/>
          <w:szCs w:val="28"/>
        </w:rPr>
        <w:t xml:space="preserve">. </w:t>
      </w:r>
      <w:proofErr w:type="spellStart"/>
      <w:r w:rsidR="000A4D83" w:rsidRPr="000A4D83">
        <w:rPr>
          <w:rFonts w:ascii="Times New Roman" w:hAnsi="Times New Roman" w:cs="Times New Roman"/>
          <w:sz w:val="28"/>
          <w:szCs w:val="28"/>
        </w:rPr>
        <w:t>Шиян</w:t>
      </w:r>
      <w:proofErr w:type="spellEnd"/>
      <w:r w:rsidR="000A4D83" w:rsidRPr="000A4D83">
        <w:rPr>
          <w:rFonts w:ascii="Times New Roman" w:hAnsi="Times New Roman" w:cs="Times New Roman"/>
          <w:sz w:val="28"/>
          <w:szCs w:val="28"/>
        </w:rPr>
        <w:t xml:space="preserve"> О.А. Детские нарративы как возможный ресурс развития диалектического мышления старших дошкольников // Современное дошкольное образование. 2018. № 6(88). С.11—27. DOI: 10.24411/1997-9657-2018-10021</w:t>
      </w:r>
    </w:p>
    <w:p w14:paraId="6A60D5CA" w14:textId="77777777" w:rsidR="00F94EF0" w:rsidRPr="000A4D83" w:rsidRDefault="00F94EF0" w:rsidP="00E55DE2">
      <w:pPr>
        <w:spacing w:after="120" w:line="276" w:lineRule="auto"/>
        <w:ind w:right="170" w:firstLine="708"/>
        <w:jc w:val="both"/>
        <w:rPr>
          <w:rFonts w:ascii="Times New Roman" w:hAnsi="Times New Roman" w:cs="Times New Roman"/>
          <w:sz w:val="28"/>
          <w:szCs w:val="28"/>
        </w:rPr>
      </w:pPr>
    </w:p>
    <w:sectPr w:rsidR="00F94EF0" w:rsidRPr="000A4D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91962"/>
    <w:multiLevelType w:val="hybridMultilevel"/>
    <w:tmpl w:val="905A76EE"/>
    <w:lvl w:ilvl="0" w:tplc="1CA8CA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88"/>
    <w:rsid w:val="000A4D83"/>
    <w:rsid w:val="00654536"/>
    <w:rsid w:val="00871E69"/>
    <w:rsid w:val="00C30E49"/>
    <w:rsid w:val="00D527EF"/>
    <w:rsid w:val="00E33C88"/>
    <w:rsid w:val="00E55DE2"/>
    <w:rsid w:val="00F94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FEF77"/>
  <w15:chartTrackingRefBased/>
  <w15:docId w15:val="{069099E3-82A1-4557-89F6-833F23F8F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5D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1652</Words>
  <Characters>9423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2023-10-09T09:00:00Z</dcterms:created>
  <dcterms:modified xsi:type="dcterms:W3CDTF">2023-12-15T07:35:00Z</dcterms:modified>
</cp:coreProperties>
</file>