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EE9" w:rsidRDefault="00A14EE9" w:rsidP="00A14E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Зубова Анна Владимировна</w:t>
      </w:r>
    </w:p>
    <w:p w:rsidR="00A14EE9" w:rsidRDefault="00A14EE9" w:rsidP="00A14E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</w:p>
    <w:p w:rsidR="00A14EE9" w:rsidRPr="00A14EE9" w:rsidRDefault="00A14EE9" w:rsidP="00A14EE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Геймификация как способ организации образовательного процесса детей старшего дошкольного возраста.</w:t>
      </w:r>
    </w:p>
    <w:p w:rsidR="00A14EE9" w:rsidRDefault="00A14EE9" w:rsidP="00A14EE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</w:p>
    <w:p w:rsidR="00A14EE9" w:rsidRPr="00A14EE9" w:rsidRDefault="00A14EE9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b/>
          <w:color w:val="000000"/>
          <w:sz w:val="30"/>
          <w:szCs w:val="30"/>
        </w:rPr>
        <w:t>Аннотация:</w:t>
      </w:r>
      <w:r w:rsidRPr="00A14EE9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В статье представлен опыт работы воспитателя дошкольной образовательной организации о внедрении технологии Геймификация в образовательный процесс детей старшего дошкольного возраста</w:t>
      </w:r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.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="00FE1AF7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Выстраивая 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процесс </w:t>
      </w:r>
      <w:r w:rsidR="00FE1AF7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обучения в виде непрерывной игры, 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педагог вызывает у детей интерес к обучению, стимулирует познавательную активность детей, что способствует повышению интереса к познанию нового, учит пошагово добиваться поставленных целей, развивает инициативу детей, а присутствие соревновательного момента, готовит ребенка к преодолению трудностей, возникающих на пути к достижению цели.  </w:t>
      </w:r>
    </w:p>
    <w:p w:rsidR="00A14EE9" w:rsidRPr="00A14EE9" w:rsidRDefault="00A14EE9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</w:p>
    <w:p w:rsidR="00A14EE9" w:rsidRPr="00FE1AF7" w:rsidRDefault="00A14EE9" w:rsidP="00A14E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b/>
          <w:color w:val="000000" w:themeColor="text1"/>
          <w:sz w:val="30"/>
          <w:szCs w:val="30"/>
          <w:shd w:val="clear" w:color="auto" w:fill="FFFFFF"/>
        </w:rPr>
        <w:t>Ключевые слова</w:t>
      </w:r>
      <w:r w:rsidR="00FE1AF7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: </w:t>
      </w:r>
      <w:proofErr w:type="spellStart"/>
      <w:r w:rsidR="00FE1AF7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геймификация</w:t>
      </w:r>
      <w:proofErr w:type="spellEnd"/>
      <w:r w:rsidR="00FE1AF7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, </w:t>
      </w:r>
      <w:proofErr w:type="spellStart"/>
      <w:r w:rsidR="00FE1AF7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игрофикация</w:t>
      </w:r>
      <w:proofErr w:type="spell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, образовательный процесс, игра, мотивация.</w:t>
      </w:r>
    </w:p>
    <w:p w:rsidR="00A14EE9" w:rsidRPr="00A14EE9" w:rsidRDefault="00A14EE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</w:p>
    <w:p w:rsidR="00F85B4E" w:rsidRPr="00A14EE9" w:rsidRDefault="00F85B4E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bookmarkStart w:id="0" w:name="_GoBack"/>
    </w:p>
    <w:p w:rsidR="008D0E69" w:rsidRPr="00A14EE9" w:rsidRDefault="00BC1E61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Ни д</w:t>
      </w:r>
      <w:r w:rsidR="008D0E69"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ля кого не секрет, что процесс обучения детей дошкольного возраста будет более продуктивным</w:t>
      </w:r>
      <w:r w:rsidR="006B3B76"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,</w:t>
      </w:r>
      <w:r w:rsidR="008D0E69"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если его строить на основе игры. </w:t>
      </w:r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Каждый педагог сам выбирает ту технологию,  которая, по его мнению, наиболее эффективна в обучении детей. Одной из таких технологий является </w:t>
      </w:r>
      <w:proofErr w:type="spellStart"/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геймификация</w:t>
      </w:r>
      <w:proofErr w:type="spellEnd"/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FE1AF7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 </w:t>
      </w:r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(</w:t>
      </w:r>
      <w:proofErr w:type="spellStart"/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>игрофикация</w:t>
      </w:r>
      <w:proofErr w:type="spellEnd"/>
      <w:r w:rsidRPr="00A14EE9"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  <w:t xml:space="preserve">). </w:t>
      </w:r>
    </w:p>
    <w:p w:rsidR="00BC1E61" w:rsidRPr="00A14EE9" w:rsidRDefault="00BC1E61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Геймификация (</w:t>
      </w:r>
      <w:proofErr w:type="spell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игрофикация</w:t>
      </w:r>
      <w:proofErr w:type="spell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) — это применение игровых механик и элементов в областях, не связанных с игрой: в работе, образовании и так далее.</w:t>
      </w:r>
    </w:p>
    <w:p w:rsidR="00314BFA" w:rsidRPr="00A14EE9" w:rsidRDefault="003B0B99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proofErr w:type="spell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Игрофицируя</w:t>
      </w:r>
      <w:proofErr w:type="spell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образовательный процесс педагог тем самым вызывает у детей интерес к обучению, стираются жесткие рамки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ведения НОД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,</w:t>
      </w:r>
      <w:r w:rsidR="00230E5C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ребенок не боится высказывать свое мнение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или сделать что</w:t>
      </w:r>
      <w:r w:rsidR="00314BFA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-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то неверно</w:t>
      </w:r>
      <w:r w:rsidR="00314BFA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.</w:t>
      </w:r>
    </w:p>
    <w:p w:rsidR="00314BFA" w:rsidRPr="00A14EE9" w:rsidRDefault="00314BFA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Выделяют 4 </w:t>
      </w:r>
      <w:proofErr w:type="gram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основных</w:t>
      </w:r>
      <w:proofErr w:type="gram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принципа </w:t>
      </w:r>
      <w:proofErr w:type="spell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геймификации</w:t>
      </w:r>
      <w:proofErr w:type="spell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:</w:t>
      </w:r>
    </w:p>
    <w:p w:rsidR="00314BFA" w:rsidRPr="00A14EE9" w:rsidRDefault="00314BFA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-</w:t>
      </w:r>
      <w:r w:rsid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мотивация </w:t>
      </w:r>
      <w:proofErr w:type="gram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–к</w:t>
      </w:r>
      <w:proofErr w:type="gram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оторая есть основа для всех видов деятельности</w:t>
      </w:r>
      <w:r w:rsidR="00282B3F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.</w:t>
      </w:r>
    </w:p>
    <w:p w:rsidR="00314BFA" w:rsidRPr="00A14EE9" w:rsidRDefault="00314BFA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- открыти</w:t>
      </w:r>
      <w:proofErr w:type="gram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е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-</w:t>
      </w:r>
      <w:proofErr w:type="gramEnd"/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невозможно п</w:t>
      </w:r>
      <w:r w:rsidR="006B3B76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риступить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="006B3B76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к выполнению следующего задания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не выполнив предыдущее</w:t>
      </w:r>
    </w:p>
    <w:p w:rsidR="00314BFA" w:rsidRPr="00A14EE9" w:rsidRDefault="00314BFA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-</w:t>
      </w:r>
      <w:r w:rsid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статус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– приняв участие в игре</w:t>
      </w:r>
      <w:r w:rsidR="006B3B76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,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дошкольник может почувствовать собственную значимость</w:t>
      </w:r>
    </w:p>
    <w:p w:rsidR="00421E1D" w:rsidRPr="00A14EE9" w:rsidRDefault="00314BFA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- вознаграждение</w:t>
      </w:r>
      <w:r w:rsidR="00AD177F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="00B03E53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– бонусы и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фишки</w:t>
      </w:r>
      <w:r w:rsidR="00AD177F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,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которые ребенок получает за выполнение заданий на разных этапах. Затем все заработанное ребенок может обменять на подсказки, дополнительное время или приз который можно получить</w:t>
      </w:r>
      <w:r w:rsidR="006B3B76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,</w:t>
      </w:r>
      <w:r w:rsidR="00421E1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пройдя все уровни.</w:t>
      </w:r>
    </w:p>
    <w:p w:rsidR="00B03E53" w:rsidRPr="00A14EE9" w:rsidRDefault="00B03E53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Задача воспитателя придумать и предложить детям, на что они могут потратить все заработанные фишки. Например: владелец большего количества фишек, получает право стать в строю первым, и 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lastRenderedPageBreak/>
        <w:t xml:space="preserve">провести детей на занятия в музыкальный или физкультурный зал, </w:t>
      </w:r>
      <w:r w:rsidR="001A763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если целью детей является создание книги, то свои фишки дети могут обменять на дополнительные страницы к этой книге, картинки, игры, обложку и </w:t>
      </w:r>
      <w:proofErr w:type="spellStart"/>
      <w:proofErr w:type="gramStart"/>
      <w:r w:rsidR="001A763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др</w:t>
      </w:r>
      <w:proofErr w:type="spellEnd"/>
      <w:proofErr w:type="gramEnd"/>
      <w:r w:rsidR="00230E5C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,.  сертификаты «Знаток природы»,  или удостоверения, </w:t>
      </w:r>
      <w:r w:rsid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например</w:t>
      </w:r>
      <w:r w:rsidR="00230E5C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: «Юный эколог», «Защитник природы», «Юные пожарные» и др.</w:t>
      </w:r>
      <w:r w:rsidR="001A763D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</w:p>
    <w:p w:rsidR="006B3B76" w:rsidRPr="00A14EE9" w:rsidRDefault="006B3B76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Используя данную технологию, педагог может распланировать весь день или неделю, работая по одной теме. </w:t>
      </w:r>
    </w:p>
    <w:p w:rsidR="00AD177F" w:rsidRPr="00A14EE9" w:rsidRDefault="00AD177F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Предположим, что тема недели </w:t>
      </w:r>
      <w:r w:rsidRPr="00A14EE9">
        <w:rPr>
          <w:rFonts w:ascii="Times New Roman" w:hAnsi="Times New Roman" w:cs="Times New Roman"/>
          <w:sz w:val="30"/>
          <w:szCs w:val="30"/>
        </w:rPr>
        <w:t>«</w:t>
      </w:r>
      <w:r w:rsidR="000167E0" w:rsidRPr="00A14EE9">
        <w:rPr>
          <w:rFonts w:ascii="Times New Roman" w:hAnsi="Times New Roman" w:cs="Times New Roman"/>
          <w:sz w:val="30"/>
          <w:szCs w:val="30"/>
        </w:rPr>
        <w:t>Мусор хорошо или плохо</w:t>
      </w:r>
      <w:r w:rsidRPr="00A14EE9">
        <w:rPr>
          <w:rFonts w:ascii="Times New Roman" w:hAnsi="Times New Roman" w:cs="Times New Roman"/>
          <w:sz w:val="30"/>
          <w:szCs w:val="30"/>
        </w:rPr>
        <w:t>»</w:t>
      </w:r>
    </w:p>
    <w:p w:rsidR="004C3A49" w:rsidRPr="00A14EE9" w:rsidRDefault="008A5CBB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Утром, с помощью беседы, педагог мотивирует детей к деятельности. </w:t>
      </w:r>
      <w:r w:rsidR="00AD177F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В ходе беседы педагог задает детям вопросы, способствующие постановки детской цели и конечного результата.</w:t>
      </w:r>
      <w:r w:rsidR="000167E0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  <w:r w:rsidR="00B03E53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Цель</w:t>
      </w:r>
      <w:r w:rsidR="005873D5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для детей должна быть значима и желанна.</w:t>
      </w:r>
    </w:p>
    <w:p w:rsidR="005F2BB6" w:rsidRPr="00A14EE9" w:rsidRDefault="005F2BB6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Также можно проводить тематические беседы, читать художественную литературу, рассматривать иллюстрации и решать проблемные ситуации, тем самым привлекая внимание детей к решению проблем загрязнения окружающей среды.</w:t>
      </w:r>
    </w:p>
    <w:p w:rsidR="000167E0" w:rsidRPr="00A14EE9" w:rsidRDefault="000167E0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Для </w:t>
      </w:r>
      <w:r w:rsidR="005F2BB6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актуализации знаний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по теме проекта, можно предложить детям дидактические игры, такие как «</w:t>
      </w:r>
      <w:proofErr w:type="gram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Хорошо-плохо</w:t>
      </w:r>
      <w:proofErr w:type="gram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», «Да-нет», «Очистим площадку от мусора»</w:t>
      </w:r>
      <w:r w:rsidR="005F2BB6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и др. Выполняя здания</w:t>
      </w:r>
      <w:r w:rsidR="008E0337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,</w:t>
      </w:r>
      <w:r w:rsidR="005F2BB6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дети приходят к выводу, что различные загрязнения наносят вред окружающей среде, и выбирают способы, которые помогут снизить вред, а также зарабатывают фишки. </w:t>
      </w:r>
      <w:r w:rsidR="008E0337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Дети не могут перейти к следующему заданию, не выполнив предыдущее.</w:t>
      </w:r>
    </w:p>
    <w:p w:rsidR="000167E0" w:rsidRPr="00A14EE9" w:rsidRDefault="008E0337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Во время НОД дети могут зарабатывать фишки и не только зарабатывать, но и тратить уже заработанные фишки на подсказку, помощь взрослого или друга, который также заработает фишку для себя.  </w:t>
      </w:r>
    </w:p>
    <w:p w:rsidR="005873D5" w:rsidRPr="00A14EE9" w:rsidRDefault="005873D5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Во время прогулки также можно заработать фиш</w:t>
      </w:r>
      <w:r w:rsidR="008E0337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к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и. Например, наблюдая или выполняя трудовые поручения, а также можно организовать </w:t>
      </w:r>
      <w:proofErr w:type="spell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квест</w:t>
      </w:r>
      <w:proofErr w:type="spell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-игры или соревнования, где фишки уже получают все члены команды.</w:t>
      </w:r>
    </w:p>
    <w:p w:rsidR="005873D5" w:rsidRPr="00A14EE9" w:rsidRDefault="001A763D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Во второй половине дня можно организовать </w:t>
      </w:r>
      <w:r w:rsidR="00D928AC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просмотр и обсуждение обучающих видеофильмов, сюжетно-ролевые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игры </w:t>
      </w:r>
      <w:r w:rsidR="00D928AC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«Пикник в лесу», «Экологический поезд», «Спасем при</w:t>
      </w:r>
      <w:r w:rsid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роду», «Мастерская» с последующи</w:t>
      </w:r>
      <w:r w:rsidR="00D928AC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м выполнением поделок из бросового материала, дидактические игры «Сортировка мусора», «Что лишнее на поляне?», «Что наносит вред природе» и др.</w:t>
      </w:r>
    </w:p>
    <w:p w:rsidR="00230E5C" w:rsidRPr="00A14EE9" w:rsidRDefault="00D928AC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Итоговым мероприятием может быть «Экологический </w:t>
      </w:r>
      <w:proofErr w:type="spell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брейн</w:t>
      </w:r>
      <w:proofErr w:type="spell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ринг»</w:t>
      </w:r>
      <w:r w:rsidR="00230E5C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, викторина. Все заработанные фишки дети могут потратить, а на что потратить - это зависит от того какая цель была поставлена детьми в начале.</w:t>
      </w:r>
    </w:p>
    <w:p w:rsidR="005F348B" w:rsidRPr="00A14EE9" w:rsidRDefault="00230E5C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proofErr w:type="spellStart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Игрофицируя</w:t>
      </w:r>
      <w:proofErr w:type="spellEnd"/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процесс обучения  </w:t>
      </w:r>
      <w:r w:rsidR="005F348B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мы стимулируем познавательную активность детей, что способствует повышению интереса к познанию нового, учит пошагово добиваться поставленных целей, развивает </w:t>
      </w:r>
      <w:r w:rsidR="005F348B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lastRenderedPageBreak/>
        <w:t xml:space="preserve">инициативу детей, а присутствие соревновательного момента, готовит ребенка к преодолению трудностей, возникающих на пути к достижению цели.  </w:t>
      </w:r>
    </w:p>
    <w:p w:rsidR="00D928AC" w:rsidRPr="00A14EE9" w:rsidRDefault="005F348B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Предлагая детям прохождение заданий, усложняя их на каждом этапе, педагог прорабатывает свои задачи. Выбирая разные приемы и методы</w:t>
      </w:r>
      <w:r w:rsidR="00F85B4E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,</w:t>
      </w: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педагог мотивирует детей к открытию новых знаний.</w:t>
      </w:r>
      <w:r w:rsidR="00230E5C"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</w:t>
      </w:r>
    </w:p>
    <w:p w:rsidR="00F85B4E" w:rsidRPr="00A14EE9" w:rsidRDefault="00F85B4E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>Подкрепляя выполнение детьми заданий фишками, педагог с легкостью вовлекает ребенка в образовательный процесс.</w:t>
      </w:r>
    </w:p>
    <w:p w:rsidR="00F85B4E" w:rsidRPr="00A14EE9" w:rsidRDefault="00F85B4E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</w:rPr>
      </w:pPr>
      <w:r w:rsidRPr="00A14EE9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Таким образом, </w:t>
      </w:r>
      <w:proofErr w:type="spellStart"/>
      <w:r w:rsidRPr="00A14EE9">
        <w:rPr>
          <w:rFonts w:ascii="Times New Roman" w:hAnsi="Times New Roman" w:cs="Times New Roman"/>
          <w:sz w:val="30"/>
          <w:szCs w:val="30"/>
          <w:shd w:val="clear" w:color="auto" w:fill="FFFFFF"/>
        </w:rPr>
        <w:t>геймификация</w:t>
      </w:r>
      <w:proofErr w:type="spellEnd"/>
      <w:r w:rsidRPr="00A14EE9">
        <w:rPr>
          <w:rFonts w:ascii="Times New Roman" w:hAnsi="Times New Roman" w:cs="Times New Roman"/>
          <w:sz w:val="30"/>
          <w:szCs w:val="30"/>
          <w:shd w:val="clear" w:color="auto" w:fill="FFFFFF"/>
        </w:rPr>
        <w:t xml:space="preserve">  является альтернативой традиционной системы образования.</w:t>
      </w:r>
    </w:p>
    <w:bookmarkEnd w:id="0"/>
    <w:p w:rsidR="00F85B4E" w:rsidRDefault="00F85B4E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30"/>
          <w:szCs w:val="30"/>
          <w:shd w:val="clear" w:color="auto" w:fill="FFFFFF"/>
        </w:rPr>
      </w:pPr>
    </w:p>
    <w:p w:rsidR="00A14EE9" w:rsidRPr="00A14EE9" w:rsidRDefault="00A14EE9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shd w:val="clear" w:color="auto" w:fill="FFFFFF"/>
          <w:lang w:val="en-US"/>
        </w:rPr>
      </w:pPr>
      <w:r w:rsidRPr="00A14EE9">
        <w:rPr>
          <w:rFonts w:ascii="Times New Roman" w:hAnsi="Times New Roman" w:cs="Times New Roman"/>
          <w:sz w:val="30"/>
          <w:szCs w:val="30"/>
          <w:shd w:val="clear" w:color="auto" w:fill="FFFFFF"/>
        </w:rPr>
        <w:t>Список литературы</w:t>
      </w:r>
      <w:r w:rsidRPr="00A14EE9">
        <w:rPr>
          <w:rFonts w:ascii="Times New Roman" w:hAnsi="Times New Roman" w:cs="Times New Roman"/>
          <w:sz w:val="30"/>
          <w:szCs w:val="30"/>
          <w:shd w:val="clear" w:color="auto" w:fill="FFFFFF"/>
          <w:lang w:val="en-US"/>
        </w:rPr>
        <w:t>:</w:t>
      </w:r>
    </w:p>
    <w:p w:rsidR="00A14EE9" w:rsidRPr="00A14EE9" w:rsidRDefault="00A14EE9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30"/>
          <w:szCs w:val="30"/>
          <w:shd w:val="clear" w:color="auto" w:fill="FFFFFF"/>
          <w:lang w:val="en-US"/>
        </w:rPr>
      </w:pPr>
    </w:p>
    <w:p w:rsidR="00F85B4E" w:rsidRPr="00A14EE9" w:rsidRDefault="00F85B4E" w:rsidP="00A14EE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A14EE9">
        <w:rPr>
          <w:rFonts w:ascii="Times New Roman" w:hAnsi="Times New Roman" w:cs="Times New Roman"/>
          <w:sz w:val="30"/>
          <w:szCs w:val="30"/>
        </w:rPr>
        <w:t>Беспалько В. П. Слагаемые педагогической технологии. [Текст]/ В. П. Беспалько. - М.: Просвещение, 1989. - 192 с.</w:t>
      </w:r>
    </w:p>
    <w:p w:rsidR="00F85B4E" w:rsidRPr="00A14EE9" w:rsidRDefault="00F85B4E" w:rsidP="00A14EE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Г</w:t>
      </w:r>
      <w:proofErr w:type="gramStart"/>
      <w:r w:rsidRPr="00A14EE9">
        <w:rPr>
          <w:rFonts w:ascii="Times New Roman" w:hAnsi="Times New Roman" w:cs="Times New Roman"/>
          <w:sz w:val="30"/>
          <w:szCs w:val="30"/>
        </w:rPr>
        <w:t>o</w:t>
      </w:r>
      <w:proofErr w:type="gramEnd"/>
      <w:r w:rsidRPr="00A14EE9">
        <w:rPr>
          <w:rFonts w:ascii="Times New Roman" w:hAnsi="Times New Roman" w:cs="Times New Roman"/>
          <w:sz w:val="30"/>
          <w:szCs w:val="30"/>
        </w:rPr>
        <w:t>рвиц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, Ю.М.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Нoвые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инфoрмaциoнные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технoлoгии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в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дoшкoльнoм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oбрaзoвaнии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[Текст] / Ю.М.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Гoрвиц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[и др.] -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Мoсквa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: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Линк</w:t>
      </w:r>
      <w:proofErr w:type="gramStart"/>
      <w:r w:rsidRPr="00A14EE9">
        <w:rPr>
          <w:rFonts w:ascii="Times New Roman" w:hAnsi="Times New Roman" w:cs="Times New Roman"/>
          <w:sz w:val="30"/>
          <w:szCs w:val="30"/>
        </w:rPr>
        <w:t>a</w:t>
      </w:r>
      <w:proofErr w:type="gramEnd"/>
      <w:r w:rsidRPr="00A14EE9">
        <w:rPr>
          <w:rFonts w:ascii="Times New Roman" w:hAnsi="Times New Roman" w:cs="Times New Roman"/>
          <w:sz w:val="30"/>
          <w:szCs w:val="30"/>
        </w:rPr>
        <w:t>-преcc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>, 1998. - 328 c</w:t>
      </w:r>
    </w:p>
    <w:p w:rsidR="002201F3" w:rsidRPr="00A14EE9" w:rsidRDefault="002201F3" w:rsidP="00A14EE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Димарчук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А. Р. Геймификация в образовании [Электронный ресурс]. – URL: </w:t>
      </w:r>
      <w:hyperlink r:id="rId7" w:history="1">
        <w:r w:rsidRPr="00A14EE9">
          <w:rPr>
            <w:rStyle w:val="a6"/>
            <w:rFonts w:ascii="Times New Roman" w:hAnsi="Times New Roman" w:cs="Times New Roman"/>
            <w:sz w:val="30"/>
            <w:szCs w:val="30"/>
          </w:rPr>
          <w:t>https://nsportal.ru/shkola/raznoe/library/2014/07/14/geymifikatsiya-vobrazovanii</w:t>
        </w:r>
      </w:hyperlink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</w:p>
    <w:p w:rsidR="00F85B4E" w:rsidRPr="00A14EE9" w:rsidRDefault="00F85B4E" w:rsidP="00A14EE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Мих</w:t>
      </w:r>
      <w:proofErr w:type="gramStart"/>
      <w:r w:rsidRPr="00A14EE9">
        <w:rPr>
          <w:rFonts w:ascii="Times New Roman" w:hAnsi="Times New Roman" w:cs="Times New Roman"/>
          <w:sz w:val="30"/>
          <w:szCs w:val="30"/>
        </w:rPr>
        <w:t>a</w:t>
      </w:r>
      <w:proofErr w:type="gramEnd"/>
      <w:r w:rsidRPr="00A14EE9">
        <w:rPr>
          <w:rFonts w:ascii="Times New Roman" w:hAnsi="Times New Roman" w:cs="Times New Roman"/>
          <w:sz w:val="30"/>
          <w:szCs w:val="30"/>
        </w:rPr>
        <w:t>йленкo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, Т. М.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Игрoвые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технoлoгии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кaк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вид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педaгoгичеcких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технoлoгий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[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Текcт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]/ Т. М.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Михaйленкo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//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Педaгoгикa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: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трaдиции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и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иннoвaции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: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мaтериaлы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междунaр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.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нaуч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.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кoнф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.—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Челябин</w:t>
      </w:r>
      <w:proofErr w:type="gramStart"/>
      <w:r w:rsidRPr="00A14EE9">
        <w:rPr>
          <w:rFonts w:ascii="Times New Roman" w:hAnsi="Times New Roman" w:cs="Times New Roman"/>
          <w:sz w:val="30"/>
          <w:szCs w:val="30"/>
        </w:rPr>
        <w:t>c</w:t>
      </w:r>
      <w:proofErr w:type="gramEnd"/>
      <w:r w:rsidRPr="00A14EE9">
        <w:rPr>
          <w:rFonts w:ascii="Times New Roman" w:hAnsi="Times New Roman" w:cs="Times New Roman"/>
          <w:sz w:val="30"/>
          <w:szCs w:val="30"/>
        </w:rPr>
        <w:t>к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 xml:space="preserve">: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Дв</w:t>
      </w:r>
      <w:proofErr w:type="gramStart"/>
      <w:r w:rsidRPr="00A14EE9">
        <w:rPr>
          <w:rFonts w:ascii="Times New Roman" w:hAnsi="Times New Roman" w:cs="Times New Roman"/>
          <w:sz w:val="30"/>
          <w:szCs w:val="30"/>
        </w:rPr>
        <w:t>a</w:t>
      </w:r>
      <w:proofErr w:type="spellEnd"/>
      <w:proofErr w:type="gramEnd"/>
      <w:r w:rsidRPr="00A14EE9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14EE9">
        <w:rPr>
          <w:rFonts w:ascii="Times New Roman" w:hAnsi="Times New Roman" w:cs="Times New Roman"/>
          <w:sz w:val="30"/>
          <w:szCs w:val="30"/>
        </w:rPr>
        <w:t>кoмcoмoльцa</w:t>
      </w:r>
      <w:proofErr w:type="spellEnd"/>
      <w:r w:rsidRPr="00A14EE9">
        <w:rPr>
          <w:rFonts w:ascii="Times New Roman" w:hAnsi="Times New Roman" w:cs="Times New Roman"/>
          <w:sz w:val="30"/>
          <w:szCs w:val="30"/>
        </w:rPr>
        <w:t>, 2011. -Т. I. - C. 140 - 146.</w:t>
      </w:r>
    </w:p>
    <w:p w:rsidR="00F85B4E" w:rsidRPr="00A14EE9" w:rsidRDefault="00F85B4E" w:rsidP="00A14EE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A14EE9">
        <w:rPr>
          <w:rFonts w:ascii="Times New Roman" w:hAnsi="Times New Roman" w:cs="Times New Roman"/>
          <w:sz w:val="30"/>
          <w:szCs w:val="30"/>
        </w:rPr>
        <w:t>Пронин</w:t>
      </w:r>
      <w:proofErr w:type="gramEnd"/>
      <w:r w:rsidRPr="00A14EE9">
        <w:rPr>
          <w:rFonts w:ascii="Times New Roman" w:hAnsi="Times New Roman" w:cs="Times New Roman"/>
          <w:sz w:val="30"/>
          <w:szCs w:val="30"/>
        </w:rPr>
        <w:t xml:space="preserve"> А. Геймификация образования - </w:t>
      </w:r>
      <w:proofErr w:type="gramStart"/>
      <w:r w:rsidRPr="00A14EE9">
        <w:rPr>
          <w:rFonts w:ascii="Times New Roman" w:hAnsi="Times New Roman" w:cs="Times New Roman"/>
          <w:sz w:val="30"/>
          <w:szCs w:val="30"/>
        </w:rPr>
        <w:t>какой</w:t>
      </w:r>
      <w:proofErr w:type="gramEnd"/>
      <w:r w:rsidRPr="00A14EE9">
        <w:rPr>
          <w:rFonts w:ascii="Times New Roman" w:hAnsi="Times New Roman" w:cs="Times New Roman"/>
          <w:sz w:val="30"/>
          <w:szCs w:val="30"/>
        </w:rPr>
        <w:t xml:space="preserve"> она должна быть? [Электронный ресурс]. – URL: </w:t>
      </w:r>
      <w:hyperlink r:id="rId8" w:history="1">
        <w:r w:rsidR="002201F3" w:rsidRPr="00A14EE9">
          <w:rPr>
            <w:rStyle w:val="a6"/>
            <w:rFonts w:ascii="Times New Roman" w:hAnsi="Times New Roman" w:cs="Times New Roman"/>
            <w:sz w:val="30"/>
            <w:szCs w:val="30"/>
          </w:rPr>
          <w:t>http://i-pronin.ru/igrofikacia_obrazovania/</w:t>
        </w:r>
      </w:hyperlink>
      <w:r w:rsidR="002201F3" w:rsidRPr="00A14EE9">
        <w:rPr>
          <w:rFonts w:ascii="Times New Roman" w:hAnsi="Times New Roman" w:cs="Times New Roman"/>
          <w:sz w:val="30"/>
          <w:szCs w:val="30"/>
        </w:rPr>
        <w:t xml:space="preserve"> </w:t>
      </w:r>
    </w:p>
    <w:p w:rsidR="00F85B4E" w:rsidRPr="00A14EE9" w:rsidRDefault="00F85B4E" w:rsidP="00A14EE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30"/>
          <w:szCs w:val="30"/>
          <w:shd w:val="clear" w:color="auto" w:fill="FFFFFF"/>
        </w:rPr>
      </w:pPr>
    </w:p>
    <w:p w:rsidR="00230E5C" w:rsidRPr="00A14EE9" w:rsidRDefault="005873D5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A14EE9">
        <w:rPr>
          <w:rFonts w:ascii="Times New Roman" w:hAnsi="Times New Roman" w:cs="Times New Roman"/>
          <w:color w:val="000000" w:themeColor="text1"/>
          <w:sz w:val="30"/>
          <w:szCs w:val="30"/>
          <w:shd w:val="clear" w:color="auto" w:fill="FFFFFF"/>
        </w:rPr>
        <w:t xml:space="preserve">  </w:t>
      </w:r>
    </w:p>
    <w:p w:rsidR="00A14EE9" w:rsidRPr="007C03DD" w:rsidRDefault="00A14EE9" w:rsidP="00A14EE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Сведения об авторах</w:t>
      </w:r>
      <w:r w:rsidR="007C03DD" w:rsidRPr="007C03DD">
        <w:rPr>
          <w:rFonts w:ascii="Times New Roman" w:hAnsi="Times New Roman" w:cs="Times New Roman"/>
          <w:color w:val="000000" w:themeColor="text1"/>
          <w:sz w:val="30"/>
          <w:szCs w:val="30"/>
        </w:rPr>
        <w:t>:</w:t>
      </w:r>
    </w:p>
    <w:p w:rsidR="00A14EE9" w:rsidRDefault="00A14EE9" w:rsidP="00A14EE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30"/>
          <w:szCs w:val="30"/>
        </w:rPr>
      </w:pPr>
    </w:p>
    <w:p w:rsidR="007C03DD" w:rsidRDefault="00A14EE9" w:rsidP="00A14EE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Зубова Анна Владимировна</w:t>
      </w:r>
      <w:r w:rsidR="007C03DD">
        <w:rPr>
          <w:rFonts w:ascii="Times New Roman" w:hAnsi="Times New Roman" w:cs="Times New Roman"/>
          <w:color w:val="000000" w:themeColor="text1"/>
          <w:sz w:val="30"/>
          <w:szCs w:val="30"/>
        </w:rPr>
        <w:t>,</w:t>
      </w: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</w:p>
    <w:p w:rsidR="007C03DD" w:rsidRDefault="00A14EE9" w:rsidP="00A14EE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воспитатель высшей категории </w:t>
      </w:r>
    </w:p>
    <w:p w:rsidR="007C03DD" w:rsidRDefault="00A14EE9" w:rsidP="00A14EE9">
      <w:pPr>
        <w:shd w:val="clear" w:color="auto" w:fill="FFFFFF"/>
        <w:spacing w:after="0" w:line="24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Муниципального бюджетного дошкольного образовательного учреждения «Большегривский детский сад» </w:t>
      </w:r>
    </w:p>
    <w:p w:rsidR="00657526" w:rsidRPr="00A14EE9" w:rsidRDefault="00A14EE9" w:rsidP="00A14EE9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30"/>
          <w:szCs w:val="30"/>
        </w:rPr>
      </w:pPr>
      <w:r>
        <w:rPr>
          <w:rFonts w:ascii="Times New Roman" w:hAnsi="Times New Roman" w:cs="Times New Roman"/>
          <w:color w:val="000000" w:themeColor="text1"/>
          <w:sz w:val="30"/>
          <w:szCs w:val="30"/>
        </w:rPr>
        <w:t>Нововаршавского муниципального района Омской области.</w:t>
      </w:r>
      <w:r w:rsidR="00BC1E61" w:rsidRPr="00A14EE9">
        <w:rPr>
          <w:rFonts w:ascii="Times New Roman" w:hAnsi="Times New Roman" w:cs="Times New Roman"/>
          <w:color w:val="000000" w:themeColor="text1"/>
          <w:sz w:val="30"/>
          <w:szCs w:val="30"/>
        </w:rPr>
        <w:br/>
      </w: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555555"/>
          <w:sz w:val="30"/>
          <w:szCs w:val="30"/>
        </w:rPr>
      </w:pP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30"/>
          <w:szCs w:val="30"/>
        </w:rPr>
      </w:pP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30"/>
          <w:szCs w:val="30"/>
        </w:rPr>
      </w:pP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30"/>
          <w:szCs w:val="30"/>
        </w:rPr>
      </w:pP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30"/>
          <w:szCs w:val="30"/>
        </w:rPr>
      </w:pP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30"/>
          <w:szCs w:val="30"/>
        </w:rPr>
      </w:pP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30"/>
          <w:szCs w:val="30"/>
        </w:rPr>
      </w:pP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30"/>
          <w:szCs w:val="30"/>
        </w:rPr>
      </w:pPr>
    </w:p>
    <w:p w:rsidR="008D0E69" w:rsidRPr="00A14EE9" w:rsidRDefault="008D0E69" w:rsidP="00A14EE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555555"/>
          <w:sz w:val="30"/>
          <w:szCs w:val="30"/>
        </w:rPr>
      </w:pPr>
    </w:p>
    <w:p w:rsidR="0058694B" w:rsidRPr="00A14EE9" w:rsidRDefault="0058694B" w:rsidP="00A14EE9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sectPr w:rsidR="0058694B" w:rsidRPr="00A14EE9" w:rsidSect="00A14EE9">
      <w:pgSz w:w="11906" w:h="16838"/>
      <w:pgMar w:top="567" w:right="1418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6D2"/>
    <w:multiLevelType w:val="multilevel"/>
    <w:tmpl w:val="6786E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C22618"/>
    <w:multiLevelType w:val="multilevel"/>
    <w:tmpl w:val="5688F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395B15"/>
    <w:multiLevelType w:val="multilevel"/>
    <w:tmpl w:val="01682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6F375B"/>
    <w:multiLevelType w:val="multilevel"/>
    <w:tmpl w:val="A47EF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D84FD9"/>
    <w:multiLevelType w:val="multilevel"/>
    <w:tmpl w:val="0DA82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DD65B4"/>
    <w:multiLevelType w:val="multilevel"/>
    <w:tmpl w:val="F4DE7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F62038"/>
    <w:multiLevelType w:val="multilevel"/>
    <w:tmpl w:val="9A38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C52208C"/>
    <w:multiLevelType w:val="multilevel"/>
    <w:tmpl w:val="B07AC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E8519E1"/>
    <w:multiLevelType w:val="multilevel"/>
    <w:tmpl w:val="DFC8A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E97A9E"/>
    <w:multiLevelType w:val="multilevel"/>
    <w:tmpl w:val="8E6C4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AC2D49"/>
    <w:multiLevelType w:val="hybridMultilevel"/>
    <w:tmpl w:val="2202F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0E6F16"/>
    <w:multiLevelType w:val="hybridMultilevel"/>
    <w:tmpl w:val="E23A7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002129"/>
    <w:multiLevelType w:val="multilevel"/>
    <w:tmpl w:val="951A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12"/>
  </w:num>
  <w:num w:numId="7">
    <w:abstractNumId w:val="4"/>
  </w:num>
  <w:num w:numId="8">
    <w:abstractNumId w:val="3"/>
  </w:num>
  <w:num w:numId="9">
    <w:abstractNumId w:val="5"/>
  </w:num>
  <w:num w:numId="10">
    <w:abstractNumId w:val="2"/>
  </w:num>
  <w:num w:numId="11">
    <w:abstractNumId w:val="7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8694B"/>
    <w:rsid w:val="000167E0"/>
    <w:rsid w:val="000B77CD"/>
    <w:rsid w:val="00130642"/>
    <w:rsid w:val="001A763D"/>
    <w:rsid w:val="001E7DE0"/>
    <w:rsid w:val="002201F3"/>
    <w:rsid w:val="00230E5C"/>
    <w:rsid w:val="00282B3F"/>
    <w:rsid w:val="00314BFA"/>
    <w:rsid w:val="003B013B"/>
    <w:rsid w:val="003B0B99"/>
    <w:rsid w:val="00421E1D"/>
    <w:rsid w:val="004C3A49"/>
    <w:rsid w:val="0058694B"/>
    <w:rsid w:val="005873D5"/>
    <w:rsid w:val="005F2BB6"/>
    <w:rsid w:val="005F348B"/>
    <w:rsid w:val="00657526"/>
    <w:rsid w:val="00691EF4"/>
    <w:rsid w:val="006B3B76"/>
    <w:rsid w:val="006C4A62"/>
    <w:rsid w:val="007C03DD"/>
    <w:rsid w:val="008A5CBB"/>
    <w:rsid w:val="008D0E69"/>
    <w:rsid w:val="008E0337"/>
    <w:rsid w:val="00A14EE9"/>
    <w:rsid w:val="00AD177F"/>
    <w:rsid w:val="00AF38AB"/>
    <w:rsid w:val="00B03E53"/>
    <w:rsid w:val="00BC1E61"/>
    <w:rsid w:val="00D6341B"/>
    <w:rsid w:val="00D928AC"/>
    <w:rsid w:val="00F85B4E"/>
    <w:rsid w:val="00FE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94B"/>
    <w:pPr>
      <w:ind w:left="720"/>
      <w:contextualSpacing/>
    </w:pPr>
  </w:style>
  <w:style w:type="paragraph" w:customStyle="1" w:styleId="c0">
    <w:name w:val="c0"/>
    <w:basedOn w:val="a"/>
    <w:rsid w:val="00586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58694B"/>
  </w:style>
  <w:style w:type="character" w:customStyle="1" w:styleId="c6">
    <w:name w:val="c6"/>
    <w:basedOn w:val="a0"/>
    <w:rsid w:val="0058694B"/>
  </w:style>
  <w:style w:type="paragraph" w:styleId="a4">
    <w:name w:val="Normal (Web)"/>
    <w:basedOn w:val="a"/>
    <w:uiPriority w:val="99"/>
    <w:unhideWhenUsed/>
    <w:rsid w:val="00586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F38AB"/>
    <w:rPr>
      <w:b/>
      <w:bCs/>
    </w:rPr>
  </w:style>
  <w:style w:type="character" w:styleId="a6">
    <w:name w:val="Hyperlink"/>
    <w:basedOn w:val="a0"/>
    <w:uiPriority w:val="99"/>
    <w:unhideWhenUsed/>
    <w:rsid w:val="00AF38A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D0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D0E69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2201F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-pronin.ru/igrofikacia_obrazovania/" TargetMode="External"/><Relationship Id="rId3" Type="http://schemas.openxmlformats.org/officeDocument/2006/relationships/styles" Target="styles.xml"/><Relationship Id="rId7" Type="http://schemas.openxmlformats.org/officeDocument/2006/relationships/hyperlink" Target="https://nsportal.ru/shkola/raznoe/library/2014/07/14/geymifikatsiya-vobrazovani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C07477-12EA-4E49-81BA-803BEB656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4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детский сад</cp:lastModifiedBy>
  <cp:revision>12</cp:revision>
  <dcterms:created xsi:type="dcterms:W3CDTF">2021-11-10T15:52:00Z</dcterms:created>
  <dcterms:modified xsi:type="dcterms:W3CDTF">2021-11-23T04:56:00Z</dcterms:modified>
</cp:coreProperties>
</file>