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76A">
        <w:rPr>
          <w:rFonts w:ascii="Times New Roman" w:eastAsia="Calibri" w:hAnsi="Times New Roman" w:cs="Times New Roman"/>
          <w:sz w:val="28"/>
          <w:szCs w:val="28"/>
        </w:rPr>
        <w:t>Областное государственное автономное</w:t>
      </w:r>
    </w:p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76A">
        <w:rPr>
          <w:rFonts w:ascii="Times New Roman" w:eastAsia="Calibri" w:hAnsi="Times New Roman" w:cs="Times New Roman"/>
          <w:sz w:val="28"/>
          <w:szCs w:val="28"/>
        </w:rPr>
        <w:t>профессиональное образовательное учреждение</w:t>
      </w:r>
    </w:p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76A">
        <w:rPr>
          <w:rFonts w:ascii="Times New Roman" w:eastAsia="Calibri" w:hAnsi="Times New Roman" w:cs="Times New Roman"/>
          <w:sz w:val="28"/>
          <w:szCs w:val="28"/>
        </w:rPr>
        <w:t>«Белгородский техникум общественного питания»</w:t>
      </w: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40"/>
          <w:szCs w:val="28"/>
        </w:rPr>
      </w:pPr>
      <w:r w:rsidRPr="0030076A">
        <w:rPr>
          <w:rFonts w:ascii="Times New Roman" w:eastAsia="Calibri" w:hAnsi="Times New Roman" w:cs="Times New Roman"/>
          <w:sz w:val="40"/>
          <w:szCs w:val="28"/>
        </w:rPr>
        <w:t>Методическая разработка</w:t>
      </w:r>
    </w:p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76A">
        <w:rPr>
          <w:rFonts w:ascii="Times New Roman" w:eastAsia="Calibri" w:hAnsi="Times New Roman" w:cs="Times New Roman"/>
          <w:sz w:val="28"/>
          <w:szCs w:val="28"/>
        </w:rPr>
        <w:t xml:space="preserve">учебного занятия </w:t>
      </w:r>
      <w:r w:rsidR="00256F04">
        <w:rPr>
          <w:rFonts w:ascii="Times New Roman" w:eastAsia="Calibri" w:hAnsi="Times New Roman" w:cs="Times New Roman"/>
          <w:sz w:val="28"/>
          <w:szCs w:val="28"/>
        </w:rPr>
        <w:t>(открытого урока)</w:t>
      </w:r>
    </w:p>
    <w:p w:rsidR="00A9041D" w:rsidRDefault="00A9041D" w:rsidP="009933FF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0076A">
        <w:rPr>
          <w:rFonts w:ascii="Times New Roman" w:eastAsia="Calibri" w:hAnsi="Times New Roman" w:cs="Times New Roman"/>
          <w:sz w:val="28"/>
          <w:szCs w:val="28"/>
        </w:rPr>
        <w:t>по</w:t>
      </w:r>
      <w:r w:rsidRPr="0030076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076A">
        <w:rPr>
          <w:rFonts w:ascii="Times New Roman" w:eastAsia="Calibri" w:hAnsi="Times New Roman" w:cs="Times New Roman"/>
          <w:sz w:val="28"/>
          <w:szCs w:val="28"/>
        </w:rPr>
        <w:t xml:space="preserve"> УП</w:t>
      </w:r>
      <w:proofErr w:type="gramEnd"/>
      <w:r w:rsidRPr="00300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3FF" w:rsidRPr="009933FF">
        <w:rPr>
          <w:rFonts w:ascii="Times New Roman" w:eastAsia="Calibri" w:hAnsi="Times New Roman" w:cs="Times New Roman"/>
          <w:sz w:val="28"/>
          <w:szCs w:val="28"/>
        </w:rPr>
        <w:t>ПМ 03. Организация процесса приготовления и приготовление сложной горячей кулинарной продукции</w:t>
      </w:r>
      <w:r w:rsidRPr="003007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27A6" w:rsidRPr="0030076A" w:rsidRDefault="008B27A6" w:rsidP="009933FF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Тема: </w:t>
      </w:r>
      <w:r w:rsidR="00AD5F58" w:rsidRPr="00AD5F58">
        <w:rPr>
          <w:rFonts w:ascii="Times New Roman" w:eastAsia="Calibri" w:hAnsi="Times New Roman" w:cs="Times New Roman"/>
          <w:sz w:val="28"/>
          <w:szCs w:val="28"/>
        </w:rPr>
        <w:t>«Приготовление соуса беарнез ».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9041D" w:rsidRPr="0030076A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0076A">
        <w:rPr>
          <w:rFonts w:ascii="Times New Roman" w:eastAsia="Calibri" w:hAnsi="Times New Roman" w:cs="Times New Roman"/>
          <w:sz w:val="28"/>
          <w:szCs w:val="28"/>
        </w:rPr>
        <w:t>по специальности 19.02.10 Технология продукции общественного питания</w:t>
      </w:r>
    </w:p>
    <w:p w:rsidR="00A9041D" w:rsidRDefault="00A9041D" w:rsidP="00A9041D">
      <w:pPr>
        <w:spacing w:after="0" w:line="276" w:lineRule="auto"/>
        <w:ind w:left="540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Default="00A9041D" w:rsidP="00A9041D">
      <w:pPr>
        <w:spacing w:after="0" w:line="276" w:lineRule="auto"/>
        <w:ind w:left="540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Default="00A9041D" w:rsidP="00A9041D">
      <w:pPr>
        <w:spacing w:after="0" w:line="276" w:lineRule="auto"/>
        <w:ind w:left="540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Default="00A9041D" w:rsidP="00A9041D">
      <w:pPr>
        <w:spacing w:after="0" w:line="276" w:lineRule="auto"/>
        <w:ind w:left="540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Default="00A9041D" w:rsidP="00A9041D">
      <w:pPr>
        <w:spacing w:after="0" w:line="276" w:lineRule="auto"/>
        <w:ind w:left="540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30076A" w:rsidRDefault="00A9041D" w:rsidP="00E24DD8">
      <w:pPr>
        <w:spacing w:after="0" w:line="276" w:lineRule="auto"/>
        <w:ind w:left="5400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0076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Разработал</w:t>
      </w:r>
      <w:r w:rsidR="00E24DD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и:</w:t>
      </w:r>
    </w:p>
    <w:p w:rsidR="00A9041D" w:rsidRPr="0030076A" w:rsidRDefault="00A9041D" w:rsidP="00E24DD8">
      <w:pPr>
        <w:spacing w:after="0" w:line="276" w:lineRule="auto"/>
        <w:ind w:left="5400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</w:t>
      </w:r>
      <w:r w:rsidRPr="0030076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Преподаватель </w:t>
      </w:r>
    </w:p>
    <w:p w:rsidR="00A9041D" w:rsidRDefault="00A9041D" w:rsidP="00E24DD8">
      <w:pPr>
        <w:spacing w:after="0" w:line="276" w:lineRule="auto"/>
        <w:ind w:left="5664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</w:t>
      </w:r>
      <w:r w:rsidRPr="0030076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Баранова Л.В.</w:t>
      </w:r>
    </w:p>
    <w:p w:rsidR="00E24DD8" w:rsidRDefault="00E24DD8" w:rsidP="00E24DD8">
      <w:pPr>
        <w:spacing w:after="0" w:line="276" w:lineRule="auto"/>
        <w:ind w:left="5664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Преподаватель</w:t>
      </w:r>
    </w:p>
    <w:p w:rsidR="00E24DD8" w:rsidRPr="0030076A" w:rsidRDefault="00E24DD8" w:rsidP="00E24DD8">
      <w:pPr>
        <w:spacing w:after="0" w:line="276" w:lineRule="auto"/>
        <w:ind w:left="5664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Столяренко Д.С.</w:t>
      </w: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E24DD8" w:rsidRPr="0030076A" w:rsidRDefault="00E24DD8" w:rsidP="00E24DD8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2023</w:t>
      </w: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Default="00A9041D" w:rsidP="00A9041D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9041D" w:rsidRPr="006D04BD" w:rsidRDefault="00A9041D" w:rsidP="00A9041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FA35E2" w:rsidRDefault="00A9041D" w:rsidP="00A9041D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Рассмотрена на </w:t>
      </w:r>
      <w:proofErr w:type="gramStart"/>
      <w:r w:rsidRPr="00FA35E2">
        <w:rPr>
          <w:rFonts w:ascii="Times New Roman" w:eastAsia="Calibri" w:hAnsi="Times New Roman" w:cs="Times New Roman"/>
          <w:sz w:val="28"/>
          <w:szCs w:val="28"/>
        </w:rPr>
        <w:t>заседании  ПЦК</w:t>
      </w:r>
      <w:proofErr w:type="gramEnd"/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9041D" w:rsidRPr="006D04BD" w:rsidRDefault="00A9041D" w:rsidP="00A9041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FA35E2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>Протокол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«__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_»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_______  202</w:t>
      </w:r>
      <w:r w:rsidR="00E24DD8">
        <w:rPr>
          <w:rFonts w:ascii="Times New Roman" w:eastAsia="Calibri" w:hAnsi="Times New Roman" w:cs="Times New Roman"/>
          <w:sz w:val="28"/>
          <w:szCs w:val="28"/>
        </w:rPr>
        <w:t>3</w:t>
      </w:r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 г.  №__</w:t>
      </w:r>
    </w:p>
    <w:p w:rsidR="00A9041D" w:rsidRPr="00FA35E2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>Председатель</w:t>
      </w:r>
      <w:r w:rsidR="00E24DD8">
        <w:rPr>
          <w:rFonts w:ascii="Times New Roman" w:eastAsia="Calibri" w:hAnsi="Times New Roman" w:cs="Times New Roman"/>
          <w:sz w:val="28"/>
          <w:szCs w:val="28"/>
        </w:rPr>
        <w:t>______________</w:t>
      </w:r>
    </w:p>
    <w:p w:rsidR="00A9041D" w:rsidRPr="006D04BD" w:rsidRDefault="00A9041D" w:rsidP="00A9041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041D" w:rsidRPr="00FA35E2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Принята    </w:t>
      </w:r>
      <w:proofErr w:type="gramStart"/>
      <w:r w:rsidRPr="00FA35E2">
        <w:rPr>
          <w:rFonts w:ascii="Times New Roman" w:eastAsia="Calibri" w:hAnsi="Times New Roman" w:cs="Times New Roman"/>
          <w:sz w:val="28"/>
          <w:szCs w:val="28"/>
        </w:rPr>
        <w:t>на  заседании</w:t>
      </w:r>
      <w:proofErr w:type="gramEnd"/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  Методического Совета</w:t>
      </w:r>
    </w:p>
    <w:p w:rsidR="00A9041D" w:rsidRPr="00FA35E2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>Протокол от «__</w:t>
      </w:r>
      <w:proofErr w:type="gramStart"/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_»   </w:t>
      </w:r>
      <w:proofErr w:type="gramEnd"/>
      <w:r w:rsidRPr="00FA35E2">
        <w:rPr>
          <w:rFonts w:ascii="Times New Roman" w:eastAsia="Calibri" w:hAnsi="Times New Roman" w:cs="Times New Roman"/>
          <w:sz w:val="28"/>
          <w:szCs w:val="28"/>
        </w:rPr>
        <w:t>_______  20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E24DD8">
        <w:rPr>
          <w:rFonts w:ascii="Times New Roman" w:eastAsia="Calibri" w:hAnsi="Times New Roman" w:cs="Times New Roman"/>
          <w:sz w:val="28"/>
          <w:szCs w:val="28"/>
        </w:rPr>
        <w:t>3</w:t>
      </w:r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 г.  №__</w:t>
      </w:r>
    </w:p>
    <w:p w:rsidR="00A9041D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Председатель  </w:t>
      </w:r>
      <w:r w:rsidR="00E24DD8">
        <w:rPr>
          <w:rFonts w:ascii="Times New Roman" w:eastAsia="Calibri" w:hAnsi="Times New Roman" w:cs="Times New Roman"/>
          <w:sz w:val="28"/>
          <w:szCs w:val="28"/>
        </w:rPr>
        <w:t>_</w:t>
      </w:r>
      <w:proofErr w:type="gramEnd"/>
      <w:r w:rsidR="00E24DD8">
        <w:rPr>
          <w:rFonts w:ascii="Times New Roman" w:eastAsia="Calibri" w:hAnsi="Times New Roman" w:cs="Times New Roman"/>
          <w:sz w:val="28"/>
          <w:szCs w:val="28"/>
        </w:rPr>
        <w:t>__________________</w:t>
      </w:r>
    </w:p>
    <w:p w:rsidR="00A9041D" w:rsidRPr="00FA35E2" w:rsidRDefault="00A9041D" w:rsidP="00A9041D">
      <w:pPr>
        <w:spacing w:after="0" w:line="276" w:lineRule="auto"/>
        <w:ind w:left="36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9041D" w:rsidRPr="00FA35E2" w:rsidRDefault="00A9041D" w:rsidP="00A9041D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A35E2">
        <w:rPr>
          <w:rFonts w:ascii="Times New Roman" w:eastAsia="Calibri" w:hAnsi="Times New Roman" w:cs="Times New Roman"/>
          <w:sz w:val="28"/>
          <w:szCs w:val="28"/>
        </w:rPr>
        <w:t xml:space="preserve">Разработчик: </w:t>
      </w:r>
      <w:r w:rsidRPr="00FA35E2">
        <w:rPr>
          <w:rFonts w:ascii="Times New Roman" w:eastAsia="Calibri" w:hAnsi="Times New Roman" w:cs="Times New Roman"/>
          <w:b/>
          <w:sz w:val="28"/>
          <w:szCs w:val="28"/>
        </w:rPr>
        <w:t xml:space="preserve">Баранова Лилия </w:t>
      </w:r>
      <w:proofErr w:type="gramStart"/>
      <w:r w:rsidRPr="00FA35E2">
        <w:rPr>
          <w:rFonts w:ascii="Times New Roman" w:eastAsia="Calibri" w:hAnsi="Times New Roman" w:cs="Times New Roman"/>
          <w:b/>
          <w:sz w:val="28"/>
          <w:szCs w:val="28"/>
        </w:rPr>
        <w:t>Викторовна</w:t>
      </w:r>
      <w:r w:rsidR="00E24DD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A35E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E24DD8">
        <w:rPr>
          <w:rFonts w:ascii="Times New Roman" w:eastAsia="Calibri" w:hAnsi="Times New Roman" w:cs="Times New Roman"/>
          <w:b/>
          <w:sz w:val="28"/>
          <w:szCs w:val="28"/>
        </w:rPr>
        <w:t>Столяренко</w:t>
      </w:r>
      <w:proofErr w:type="gramEnd"/>
      <w:r w:rsidR="00E24DD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E24DD8">
        <w:rPr>
          <w:rFonts w:ascii="Times New Roman" w:eastAsia="Calibri" w:hAnsi="Times New Roman" w:cs="Times New Roman"/>
          <w:b/>
          <w:sz w:val="28"/>
          <w:szCs w:val="28"/>
        </w:rPr>
        <w:t>дарья</w:t>
      </w:r>
      <w:proofErr w:type="spellEnd"/>
      <w:r w:rsidR="00E24DD8">
        <w:rPr>
          <w:rFonts w:ascii="Times New Roman" w:eastAsia="Calibri" w:hAnsi="Times New Roman" w:cs="Times New Roman"/>
          <w:b/>
          <w:sz w:val="28"/>
          <w:szCs w:val="28"/>
        </w:rPr>
        <w:t xml:space="preserve"> Сергеевна</w:t>
      </w:r>
      <w:r w:rsidRPr="00FA35E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A35E2">
        <w:rPr>
          <w:rFonts w:ascii="Times New Roman" w:eastAsia="Calibri" w:hAnsi="Times New Roman" w:cs="Times New Roman"/>
          <w:sz w:val="28"/>
          <w:szCs w:val="28"/>
        </w:rPr>
        <w:t>преподаватель</w:t>
      </w:r>
      <w:r w:rsidRPr="00FA35E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ОГАПОУ </w:t>
      </w:r>
      <w:r w:rsidRPr="00FA35E2">
        <w:rPr>
          <w:rFonts w:ascii="Times New Roman" w:eastAsia="Calibri" w:hAnsi="Times New Roman" w:cs="Times New Roman"/>
          <w:sz w:val="28"/>
          <w:szCs w:val="28"/>
        </w:rPr>
        <w:t>«Белгородский техникум общественного питания».</w:t>
      </w:r>
    </w:p>
    <w:p w:rsidR="006D564A" w:rsidRPr="00FA35E2" w:rsidRDefault="00A9041D" w:rsidP="006D564A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учебного занятия</w:t>
      </w:r>
      <w:r w:rsidR="00993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3FF" w:rsidRPr="00993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64A" w:rsidRPr="006D5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ПМ 03. Организация процесса приготовления и приготовление сложной горячей кулинарной продукции</w:t>
      </w:r>
      <w:r w:rsidR="006D564A" w:rsidRPr="006D5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64A"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 «</w:t>
      </w:r>
      <w:r w:rsidR="00AD5F58" w:rsidRPr="00AD5F5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«Приготовление соуса беарнез на основе голландского соуса».</w:t>
      </w:r>
      <w:r w:rsidR="009933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="008B27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6D564A" w:rsidRPr="00FA35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564A"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в соответствии с Рабочей программой учебной дисциплины   по специальности </w:t>
      </w:r>
      <w:r w:rsidR="006D564A" w:rsidRPr="00FA35E2">
        <w:rPr>
          <w:rFonts w:ascii="Times New Roman" w:eastAsia="Calibri" w:hAnsi="Times New Roman" w:cs="Times New Roman"/>
          <w:sz w:val="28"/>
          <w:szCs w:val="28"/>
        </w:rPr>
        <w:t>19.02.10 Технология продукции общественного питания.</w:t>
      </w:r>
    </w:p>
    <w:p w:rsidR="006D564A" w:rsidRPr="00FA35E2" w:rsidRDefault="006D564A" w:rsidP="006D564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5E2">
        <w:rPr>
          <w:rFonts w:ascii="Times New Roman" w:eastAsia="Calibri" w:hAnsi="Times New Roman" w:cs="Times New Roman"/>
          <w:sz w:val="28"/>
          <w:szCs w:val="28"/>
          <w:lang w:eastAsia="ru-RU"/>
        </w:rPr>
        <w:t>В методической разработке представлено теоретическое и практическое обоснование эффективности применения   образовательной технологии группового сотрудничества, являющейся актуальным средством достижения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предметных и личностных результатов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и  формирования</w:t>
      </w:r>
      <w:proofErr w:type="gramEnd"/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общих компетенций.  Использование т</w:t>
      </w:r>
      <w:r w:rsidRPr="00FA35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ехнологии группового сотрудничества создает благоприятное образовательное пространство для   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творческой самостоятельности, интеллектуальных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коммуникативных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аналитических способов деятельности.</w:t>
      </w: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564A" w:rsidRPr="00FA35E2" w:rsidRDefault="006D564A" w:rsidP="006D564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35E2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Содержание методической разработки раскрывает принципы, методы и приемы организации учебной деятельности обучающихся на уроке в рамках применения технологии группового сотрудничества, как одной из форм интерактивных образовательных технологий, мотивирующих учебную и познавательную активность обучающихся.</w:t>
      </w:r>
    </w:p>
    <w:p w:rsidR="006D564A" w:rsidRPr="00FA35E2" w:rsidRDefault="006D564A" w:rsidP="006D564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35E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Целью</w:t>
      </w:r>
      <w:r w:rsidRPr="00FA3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методической разработки является оказание помощи преподавателям в подготовке и проведении учебных занятий на основе технологии группового сотрудничества.</w:t>
      </w:r>
      <w:r w:rsidRPr="00FA35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D564A" w:rsidRPr="00FA35E2" w:rsidRDefault="006D564A" w:rsidP="006D564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35E2">
        <w:rPr>
          <w:rFonts w:ascii="Times New Roman" w:eastAsia="Calibri" w:hAnsi="Times New Roman" w:cs="Times New Roman"/>
          <w:sz w:val="28"/>
          <w:szCs w:val="28"/>
          <w:lang w:eastAsia="ru-RU"/>
        </w:rPr>
        <w:t>Данная методическая разработка была успешно апробирована на открытом учебном занятии.</w:t>
      </w:r>
    </w:p>
    <w:p w:rsidR="009933FF" w:rsidRPr="00256F04" w:rsidRDefault="006D564A" w:rsidP="00256F0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5E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предназначена для преподавателей и всех интересующихся активными и интерактивными формами организации познавательного процесса в рамках изучения учебной дисциплины.</w:t>
      </w:r>
      <w:r w:rsidR="00256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0" w:name="_GoBack"/>
      <w:bookmarkEnd w:id="0"/>
    </w:p>
    <w:p w:rsidR="009933FF" w:rsidRDefault="009933FF" w:rsidP="006D5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35E2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p w:rsidR="009933FF" w:rsidRDefault="009933FF" w:rsidP="009933FF">
      <w:pPr>
        <w:spacing w:after="0" w:line="276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Pr="00856B0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6B0F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4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933F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Аналитическая часть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933F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Практическая часть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9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933F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12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933F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Приложение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13</w:t>
      </w:r>
    </w:p>
    <w:p w:rsidR="009933FF" w:rsidRDefault="009933FF" w:rsidP="009933FF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Закрепление темы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15</w:t>
      </w:r>
    </w:p>
    <w:p w:rsidR="009933FF" w:rsidRPr="006D04BD" w:rsidRDefault="009933FF" w:rsidP="006D5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64A" w:rsidRPr="006D04BD" w:rsidRDefault="006D564A" w:rsidP="006D5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64A" w:rsidRPr="006D04BD" w:rsidRDefault="006D564A" w:rsidP="006D5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64A" w:rsidRDefault="006D564A" w:rsidP="006D564A">
      <w:pPr>
        <w:pStyle w:val="6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256F04">
      <w:pPr>
        <w:jc w:val="right"/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Pr="005E0DC7" w:rsidRDefault="009933FF" w:rsidP="009933FF">
      <w:pPr>
        <w:pStyle w:val="a3"/>
        <w:spacing w:after="0" w:line="276" w:lineRule="auto"/>
        <w:ind w:left="12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</w:t>
      </w:r>
      <w:r w:rsidRPr="005E0DC7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записка.</w:t>
      </w:r>
    </w:p>
    <w:p w:rsidR="009933FF" w:rsidRP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Pr="007B0CC2" w:rsidRDefault="009933FF" w:rsidP="009933FF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7B0CC2">
        <w:rPr>
          <w:rFonts w:ascii="Times New Roman" w:eastAsia="Times New Roman" w:hAnsi="Times New Roman" w:cs="Times New Roman"/>
          <w:sz w:val="28"/>
          <w:szCs w:val="28"/>
        </w:rPr>
        <w:t>Образовательная технология группового сотрудничества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 xml:space="preserve">  представляет собой форму интерактивного обучения, включающая в процесс познания всех обучающихся, при этом создается ситуация успеха. А это важное условие для того,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 xml:space="preserve">чтобы поддержать устойчивый интерес обучающихся к овладению  практических навыков.  Применение технологии группового сотрудничества   дает возможность проявить себя в рамках выполнения проекта, сформировать умения выстраивать взаимоотношения в коллективе, брать на себя ответственность за последствия принятого решения. </w:t>
      </w:r>
    </w:p>
    <w:p w:rsidR="009933FF" w:rsidRPr="007B0CC2" w:rsidRDefault="009933FF" w:rsidP="009933FF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u w:val="single"/>
        </w:rPr>
        <w:t>Актуальность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 xml:space="preserve"> применения на учебных занятиях образовательной технологии группового сотрудничества, или ее элементов определяется необходимостью   повышения познавательной мотивации к изучаемой дисциплине процессе освоения основной профессиональной образовательной программы по специальности. </w:t>
      </w:r>
    </w:p>
    <w:p w:rsidR="009933FF" w:rsidRPr="007B0CC2" w:rsidRDefault="009933FF" w:rsidP="009933FF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CC2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 актуальна для реализации ФГОС среднего профессионального образования по специальности 19.02.10 Технология продукции общественного питания с учетом требований ФГОС</w:t>
      </w:r>
      <w:r w:rsidRPr="007B0CC2">
        <w:rPr>
          <w:rFonts w:ascii="Times New Roman" w:eastAsia="Calibri" w:hAnsi="Times New Roman" w:cs="Times New Roman"/>
          <w:bCs/>
          <w:sz w:val="28"/>
          <w:szCs w:val="28"/>
        </w:rPr>
        <w:t xml:space="preserve"> среднего общего образования, предъявляемых к структуре, содержанию и результатам освоения учебной дисциплины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33FF" w:rsidRPr="007B0CC2" w:rsidRDefault="009933FF" w:rsidP="009933FF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CC2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Цель</w:t>
      </w:r>
      <w:r w:rsidRPr="007B0CC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методической разработки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презентации практического применения   образовательной технологии группового сотр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удничества на учебном занятии, 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>как одной из эффективных форм организации познавательной деятельности обучающихся, направленной достижение предметных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>и личностных результатов обучающихся и формирования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</w:rPr>
        <w:t xml:space="preserve">общих компетенций.  </w:t>
      </w:r>
    </w:p>
    <w:p w:rsidR="009933FF" w:rsidRPr="007B0CC2" w:rsidRDefault="009933FF" w:rsidP="009933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CC2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Новизна содержания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</w:t>
      </w:r>
      <w:r w:rsidRPr="007B0CC2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методической разработки</w:t>
      </w:r>
      <w:r w:rsidRPr="007B0C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оптимальном сочетании групповой и индивидуальной форм организации деятельности обучающихся с </w:t>
      </w:r>
      <w:proofErr w:type="gramStart"/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 их</w:t>
      </w:r>
      <w:proofErr w:type="gramEnd"/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особенностей развития, уровня учебных возможностей и познавательной мотивации в освоении учебной дисциплины. 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  <w:u w:val="single"/>
        </w:rPr>
        <w:t>Содержание методической разработки</w:t>
      </w:r>
      <w:r w:rsidRPr="007B0CC2">
        <w:rPr>
          <w:rFonts w:ascii="Times New Roman" w:eastAsia="Calibri" w:hAnsi="Times New Roman" w:cs="Times New Roman"/>
          <w:sz w:val="28"/>
          <w:szCs w:val="28"/>
        </w:rPr>
        <w:t xml:space="preserve">   направлено на изучение и первичное закрепление новых знаний и</w:t>
      </w:r>
      <w:r w:rsidRPr="007B0C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углубления уже имеющихся знаний у обучающихся.</w:t>
      </w:r>
      <w:r w:rsidRPr="007B0CC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33FF" w:rsidRPr="007B0CC2" w:rsidRDefault="009933FF" w:rsidP="009933FF">
      <w:pPr>
        <w:shd w:val="clear" w:color="auto" w:fill="FFFFFF"/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В процессе организации групповой работы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B0CC2">
        <w:rPr>
          <w:rFonts w:ascii="Times New Roman" w:eastAsia="Calibri" w:hAnsi="Times New Roman" w:cs="Times New Roman"/>
          <w:sz w:val="28"/>
          <w:szCs w:val="28"/>
        </w:rPr>
        <w:t xml:space="preserve"> по выполнению практических и теор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B0CC2">
        <w:rPr>
          <w:rFonts w:ascii="Times New Roman" w:eastAsia="Calibri" w:hAnsi="Times New Roman" w:cs="Times New Roman"/>
          <w:sz w:val="28"/>
          <w:szCs w:val="28"/>
        </w:rPr>
        <w:t>тических заданий, создаются благоприятные условия для формирования следующих личностных (ЛР), метапредметных (МР), предметных (ПР) результатов и общих компетенций (ОК):</w:t>
      </w:r>
    </w:p>
    <w:p w:rsidR="009933FF" w:rsidRPr="007B0CC2" w:rsidRDefault="009933FF" w:rsidP="009933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ЛР3. Развитие интереса и способности к наблюдению за иным способом мировидения.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ЛР5. Умение проявлять толерантность к другому образу мыслей, к иной позиции партнера по общению.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МР2. Владение навыками проектной деятельности, моделирующей реальные ситуации межкультурной коммуникации.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lastRenderedPageBreak/>
        <w:t>МР4. Умение ясно, логично и точно излагать свою точку зрения, используя адекватные языковые средства.</w:t>
      </w:r>
    </w:p>
    <w:p w:rsidR="009933FF" w:rsidRPr="007B0CC2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ОК 6. Работать в коллективе и команде, эффективно общаться с коллегами, руководством, потребителями.</w:t>
      </w:r>
    </w:p>
    <w:p w:rsidR="009933FF" w:rsidRPr="007B0CC2" w:rsidRDefault="009933FF" w:rsidP="009933FF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0CC2">
        <w:rPr>
          <w:rFonts w:ascii="Times New Roman" w:eastAsia="Calibri" w:hAnsi="Times New Roman" w:cs="Times New Roman"/>
          <w:sz w:val="28"/>
          <w:szCs w:val="28"/>
        </w:rPr>
        <w:t>ОК 7. Брать на себя ответственность за работу членов команды (подчиненных), результат выполнения заданий.</w:t>
      </w: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Pr="009933FF" w:rsidRDefault="009933FF" w:rsidP="009933FF">
      <w:pPr>
        <w:rPr>
          <w:lang w:eastAsia="ru-RU"/>
        </w:rPr>
      </w:pPr>
    </w:p>
    <w:p w:rsidR="009933FF" w:rsidRDefault="009933FF" w:rsidP="009933FF">
      <w:pPr>
        <w:rPr>
          <w:lang w:eastAsia="ru-RU"/>
        </w:rPr>
      </w:pPr>
    </w:p>
    <w:p w:rsidR="009933FF" w:rsidRDefault="009933FF" w:rsidP="009933FF">
      <w:pPr>
        <w:tabs>
          <w:tab w:val="left" w:pos="6075"/>
        </w:tabs>
        <w:rPr>
          <w:lang w:eastAsia="ru-RU"/>
        </w:rPr>
      </w:pPr>
    </w:p>
    <w:p w:rsidR="009933FF" w:rsidRDefault="009933FF" w:rsidP="009933FF">
      <w:pPr>
        <w:tabs>
          <w:tab w:val="left" w:pos="6075"/>
        </w:tabs>
        <w:rPr>
          <w:lang w:eastAsia="ru-RU"/>
        </w:rPr>
      </w:pPr>
    </w:p>
    <w:p w:rsidR="009933FF" w:rsidRPr="007B0CC2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0CC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 Аналитическая часть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7B0CC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Реализация ФГОС предполагает использование современных образовательных технологий, в основе которых лежит деятельностный подход, базирующийся на обеспечении соответствия учебной деятельности обучающихся их возрасту и индивидуальным особенностям.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этим, актуальным становится внедрение в процесс обучения таких технологий, которые способствовали бы формированию и развитию у обучающихся умения учиться, учиться творчески и самостоятельно.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Давно доказано психологами, что люди лучше усваивают то, что обсуждают с другими, а лучше всего помнят то, что объясняют другим. И ведь именно эти возможности предоставляет обучающимся используемая на 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занятии групповая работа. 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Проблемы коллективного воспитания и обучения всегда стояли в центре многих психолого-педагогических исследований, опирающихся на широкую философско-методологическую базу (</w:t>
      </w:r>
      <w:proofErr w:type="spellStart"/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АА.Брудный</w:t>
      </w:r>
      <w:proofErr w:type="spellEnd"/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Л. П. Буева, В. Г. Иванов, Н. И. Лапин, А. Д. </w:t>
      </w:r>
      <w:proofErr w:type="spellStart"/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Шиханцов</w:t>
      </w:r>
      <w:proofErr w:type="spellEnd"/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 др.).  Теоретические и методологические основы технологии группового сотрудничества или технологии коллективного способа обучения (КСО) изложены в исследованиях А. Г. Ривина, В. К. Дьяченко, М. А. Мкртчяна. 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Среди принципов технологии группового обучения можно выделить следующие:</w:t>
      </w:r>
    </w:p>
    <w:p w:rsidR="009933FF" w:rsidRPr="006D04BD" w:rsidRDefault="009933FF" w:rsidP="009933FF">
      <w:pPr>
        <w:shd w:val="clear" w:color="auto" w:fill="FFFFFF"/>
        <w:tabs>
          <w:tab w:val="left" w:pos="426"/>
        </w:tabs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D04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ориентация на высшие конечные результаты.</w:t>
      </w:r>
    </w:p>
    <w:p w:rsidR="009933FF" w:rsidRPr="006D04BD" w:rsidRDefault="009933FF" w:rsidP="009933FF">
      <w:pPr>
        <w:shd w:val="clear" w:color="auto" w:fill="FFFFFF"/>
        <w:tabs>
          <w:tab w:val="left" w:pos="426"/>
        </w:tabs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D04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непрерывная передача полученных знаний друг другу.</w:t>
      </w:r>
    </w:p>
    <w:p w:rsidR="009933FF" w:rsidRPr="006D04BD" w:rsidRDefault="009933FF" w:rsidP="009933FF">
      <w:pPr>
        <w:shd w:val="clear" w:color="auto" w:fill="FFFFFF"/>
        <w:tabs>
          <w:tab w:val="left" w:pos="426"/>
        </w:tabs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D04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сотрудничество и взаимопомощь между обучающимися. </w:t>
      </w:r>
    </w:p>
    <w:p w:rsidR="009933FF" w:rsidRPr="006D04BD" w:rsidRDefault="009933FF" w:rsidP="009933FF">
      <w:pPr>
        <w:shd w:val="clear" w:color="auto" w:fill="FFFFFF"/>
        <w:tabs>
          <w:tab w:val="left" w:pos="426"/>
        </w:tabs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D04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разнообразие тем и заданий. 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left="708" w:firstLine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разноуровни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вость</w:t>
      </w:r>
      <w:proofErr w:type="spellEnd"/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участников педагогического процесса.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Технология группового сотрудничества</w:t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несколько преимуществ: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на таких занятиях возникает атмосфера соревнования, раскованности, что повышает заинтересованность обучающихся в результатах своей работы.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Во-вторых, коллективная деятельность стимулирует сначала развитие умений анализа и оценки, потом </w:t>
      </w:r>
      <w:proofErr w:type="spellStart"/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взаимоанализа</w:t>
      </w:r>
      <w:proofErr w:type="spellEnd"/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взаимооценки</w:t>
      </w:r>
      <w:proofErr w:type="spellEnd"/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затем – самоанализа и самооценки.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В-третьих, меняется роль преподавателя, который не дает готовых истин, а организует деятельность обучающихся так, что они самостоятельно находят решение поставленных проблем.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В-четвертых, в групповой работе используется исследовательский или поисковый метод, который развивает творческий подход обучающихся и использованию уже полученных знаний.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В-пятых, использовать групповую форму работы можно достаточно широко и с разными вариантами на уроках обобщения и повторения, изучения нового материала, на семинарах, конференциях, диспутах, при проведении ролевых учебных игр.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В-шестых, в условиях групповой работы возникает благоприятный эмоциональный фон: исчезает страх перед учебной неудачей, возрастает уверенность обучающихся в собственных силах, удовлетворяется потребность в общении, снижается утомляемость, стимулируется познавательный интерес.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Технологический процесс групповой работы складывается из следующих элементов: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выполнению группового задания: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познавательной задачи (проблемной ситуации);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инструктаж о последовательности работы;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раздача дидактического материала по группам.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работа: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знакомство с материалом, планирование работы в группе;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распределение заданий внутри группы;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индивидуальное выполнение задания;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индивидуальных результатов работы в группе;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общего задания группы;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группового задания.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 часть работы: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сообщение о результатах работы в группе;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right="35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 познавательной задачи, рефлексии.</w:t>
      </w:r>
    </w:p>
    <w:p w:rsidR="009933FF" w:rsidRPr="007B0CC2" w:rsidRDefault="009933FF" w:rsidP="009933FF">
      <w:pPr>
        <w:spacing w:after="0" w:line="276" w:lineRule="auto"/>
        <w:ind w:firstLine="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Групповая форма обучения решает три основные задачи: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Конкретно-познавательную</w:t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связана с непосредственной учебной ситуацией.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Коммуникативно–развивающую</w:t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процессе которой вырабатываются основные навыки общения внутри группы и за её приделами.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Социально-ориентационную</w:t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воспитывающую гражданские качества, необходимые для адекватной социализации индивида в сообществе.</w:t>
      </w:r>
    </w:p>
    <w:p w:rsidR="009933FF" w:rsidRPr="007B0CC2" w:rsidRDefault="009933FF" w:rsidP="009933FF">
      <w:pPr>
        <w:shd w:val="clear" w:color="auto" w:fill="FFFFFF"/>
        <w:spacing w:after="125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группового сотрудничества основывается на четырех основных принципах: социальное взаимодействие, позитивная взаимозависимость, личная отчетность и равная доля участия каждого. 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Именно на </w:t>
      </w:r>
      <w:r w:rsidRPr="007B0CC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принципе </w:t>
      </w:r>
      <w:r w:rsidRPr="007B0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социального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взаимодействия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строится групповое обучение. Обучающиеся, работая в группе, пытаются совместно выполнить поставленную задачу. При этом задание строится таким образом, чтобы его невозможно было выполнить без помощи остальных участников группы. Социальное взаимодействие обучающихся приводит к заметному 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улучшению психологического климата в группе: обучающиеся получают качественно новые социальные роли по сравнению с традиционным обучением, они уже не соперники, а члены одной команды. Меняется и роль преподавателя, который превращается из единственно возможного источника информации и контроля в советника и консультанта, направляющего работу группы в правильное русло.</w:t>
      </w:r>
    </w:p>
    <w:p w:rsidR="009933FF" w:rsidRPr="007B0CC2" w:rsidRDefault="009933FF" w:rsidP="009933FF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позитивной взаимозависимости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 успешное выполнение работы всей группой зависит от результатов работы каждого из участников этой группы. 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Принцип </w:t>
      </w:r>
      <w:r w:rsidRPr="007B0CC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личной отчетности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говорит о том, что важно обратить внимание всех участников группы на то, что успех зависит не только от слаженной работы всей группы в целом, но и от </w:t>
      </w:r>
      <w:r w:rsidRPr="007B0CC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личного вклада каждого</w:t>
      </w: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обучающегося.  При планировании групповой работы следует продумать, каким образом каждая группа будет представлять продукт совместной работы. Публичное выступление каждого ученика группы должно являться необходимым условием презентации результатов работы.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 работа как форма коллективной учебной деятельности представляет собой способ организации совместных усилий обучающихся по решению поставленных учебно-познавательных задач в соответствии с индивидуальными возможностями участия каждого в процессе их решения. Обучающиеся, оказывая влияние один на другого, дополняя друг друга, приобретают и обогащают субъективный опыт способов деятельности в учебном процессе. При этом успешно решается общая задача переноса приобретаемого обучающимся опыта взаимодействия в реальные условия внешнего мира и успешного его применения.</w:t>
      </w:r>
    </w:p>
    <w:p w:rsidR="009933FF" w:rsidRPr="007B0CC2" w:rsidRDefault="009933FF" w:rsidP="009933FF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Таким образом, технология группового сотрудничества</w:t>
      </w:r>
      <w:r w:rsidRPr="007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установлению эмоциональных контактов между обучающимися, приучают работать в команде, прислушиваться к мнению своих товарищей, устанавливают более тесный контакт между обучающимися и преподавателем. В конечном итоге, значительно повышается качество подачи материала и эффективность его усвоения, а, следовательно, и познавательной мотивация к изучению иностранного языка со стороны обучающихся.</w:t>
      </w:r>
    </w:p>
    <w:p w:rsidR="009933FF" w:rsidRPr="006D04BD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33FF" w:rsidRPr="006D04BD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33FF" w:rsidRDefault="009933FF" w:rsidP="009933FF">
      <w:pPr>
        <w:spacing w:after="0" w:line="276" w:lineRule="auto"/>
        <w:ind w:firstLine="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933FF" w:rsidRDefault="009933FF" w:rsidP="009933FF">
      <w:pPr>
        <w:tabs>
          <w:tab w:val="left" w:pos="6075"/>
        </w:tabs>
        <w:rPr>
          <w:lang w:eastAsia="ru-RU"/>
        </w:rPr>
      </w:pPr>
    </w:p>
    <w:p w:rsidR="009933FF" w:rsidRDefault="009933FF" w:rsidP="009933FF">
      <w:pPr>
        <w:tabs>
          <w:tab w:val="left" w:pos="6075"/>
        </w:tabs>
        <w:rPr>
          <w:lang w:eastAsia="ru-RU"/>
        </w:rPr>
      </w:pPr>
    </w:p>
    <w:p w:rsidR="009933FF" w:rsidRDefault="009933FF" w:rsidP="009933FF">
      <w:pPr>
        <w:tabs>
          <w:tab w:val="left" w:pos="6075"/>
        </w:tabs>
        <w:rPr>
          <w:lang w:eastAsia="ru-RU"/>
        </w:rPr>
      </w:pPr>
    </w:p>
    <w:p w:rsidR="009933FF" w:rsidRDefault="009933FF" w:rsidP="009933FF">
      <w:pPr>
        <w:pStyle w:val="a3"/>
        <w:spacing w:after="0" w:line="276" w:lineRule="auto"/>
        <w:ind w:left="12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</w:t>
      </w:r>
      <w:r w:rsidRPr="00802FF9">
        <w:rPr>
          <w:rFonts w:ascii="Times New Roman" w:eastAsia="Calibri" w:hAnsi="Times New Roman" w:cs="Times New Roman"/>
          <w:b/>
          <w:sz w:val="28"/>
          <w:szCs w:val="28"/>
        </w:rPr>
        <w:t>Практическая часть</w:t>
      </w:r>
    </w:p>
    <w:p w:rsidR="009933FF" w:rsidRDefault="009933FF" w:rsidP="009933FF">
      <w:pPr>
        <w:pStyle w:val="a3"/>
        <w:spacing w:after="0" w:line="276" w:lineRule="auto"/>
        <w:ind w:left="12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33FF" w:rsidRPr="00AD5F58" w:rsidRDefault="009933FF" w:rsidP="009933FF">
      <w:pPr>
        <w:pStyle w:val="a3"/>
        <w:spacing w:after="0" w:line="276" w:lineRule="auto"/>
        <w:ind w:left="1211"/>
        <w:jc w:val="center"/>
        <w:rPr>
          <w:rFonts w:ascii="Times New Roman" w:eastAsia="Calibri" w:hAnsi="Times New Roman" w:cs="Times New Roman"/>
          <w:bCs/>
          <w:sz w:val="28"/>
          <w:szCs w:val="28"/>
          <w:lang w:bidi="en-US"/>
        </w:rPr>
      </w:pPr>
      <w:r w:rsidRPr="007B0CC2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Тема:</w:t>
      </w:r>
      <w:r w:rsidRPr="007B0CC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AD5F5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 w:bidi="en-US"/>
        </w:rPr>
        <w:t>«</w:t>
      </w:r>
      <w:r w:rsidR="00AD5F58" w:rsidRPr="00AD5F5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 w:bidi="en-US"/>
        </w:rPr>
        <w:t>Приготовление соуса беарнез на основе голландского соуса</w:t>
      </w:r>
      <w:r w:rsidRPr="00AD5F5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 w:bidi="en-US"/>
        </w:rPr>
        <w:t>»</w:t>
      </w:r>
      <w:r w:rsidRPr="00AD5F58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.</w:t>
      </w:r>
    </w:p>
    <w:p w:rsidR="009933FF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33FF" w:rsidRPr="007B0CC2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этап:</w:t>
      </w:r>
    </w:p>
    <w:p w:rsidR="009933FF" w:rsidRPr="009C4B34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B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 и проверка присутствующих;</w:t>
      </w:r>
    </w:p>
    <w:p w:rsidR="009933FF" w:rsidRPr="009C4B34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B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внешнего вида;</w:t>
      </w:r>
    </w:p>
    <w:p w:rsidR="009933FF" w:rsidRPr="009C4B34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B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готовности обучающихся к учебному занятию;</w:t>
      </w:r>
    </w:p>
    <w:p w:rsidR="009933FF" w:rsidRPr="009C4B34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B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знаний по технике безопасности и личной гигиене.</w:t>
      </w:r>
    </w:p>
    <w:p w:rsidR="009933FF" w:rsidRDefault="009933FF" w:rsidP="009933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933FF" w:rsidRPr="00C37514" w:rsidRDefault="009933FF" w:rsidP="009933F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7514">
        <w:rPr>
          <w:rFonts w:ascii="Times New Roman" w:hAnsi="Times New Roman" w:cs="Times New Roman"/>
          <w:sz w:val="28"/>
          <w:szCs w:val="28"/>
          <w:lang w:eastAsia="ru-RU"/>
        </w:rPr>
        <w:t xml:space="preserve">Преподаватель: </w:t>
      </w:r>
    </w:p>
    <w:p w:rsidR="008B487B" w:rsidRPr="008B487B" w:rsidRDefault="009933FF" w:rsidP="008B48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37514">
        <w:rPr>
          <w:rFonts w:ascii="Times New Roman" w:hAnsi="Times New Roman" w:cs="Times New Roman"/>
          <w:sz w:val="28"/>
          <w:szCs w:val="28"/>
        </w:rPr>
        <w:t>-Добрый день! Я рада вас видеть на учебном занятии.  По вашим лицам, я вижу, что вы в хорошем настроении, позитивно настроены и готовы к открытию новых знаний, умений и способов профессиональной деятельности.</w:t>
      </w:r>
      <w:r w:rsidR="008B487B" w:rsidRPr="008B487B">
        <w:t xml:space="preserve"> </w:t>
      </w:r>
      <w:r w:rsidR="008B487B">
        <w:t xml:space="preserve"> </w:t>
      </w:r>
      <w:r w:rsidR="008B487B">
        <w:rPr>
          <w:rFonts w:ascii="Times New Roman" w:hAnsi="Times New Roman" w:cs="Times New Roman"/>
          <w:sz w:val="28"/>
          <w:szCs w:val="28"/>
        </w:rPr>
        <w:t xml:space="preserve"> Тема нашего с вами занятия очень </w:t>
      </w:r>
      <w:proofErr w:type="gramStart"/>
      <w:r w:rsidR="008B487B">
        <w:rPr>
          <w:rFonts w:ascii="Times New Roman" w:hAnsi="Times New Roman" w:cs="Times New Roman"/>
          <w:sz w:val="28"/>
          <w:szCs w:val="28"/>
        </w:rPr>
        <w:t>интересна,  так</w:t>
      </w:r>
      <w:proofErr w:type="gramEnd"/>
      <w:r w:rsidR="008B487B">
        <w:rPr>
          <w:rFonts w:ascii="Times New Roman" w:hAnsi="Times New Roman" w:cs="Times New Roman"/>
          <w:sz w:val="28"/>
          <w:szCs w:val="28"/>
        </w:rPr>
        <w:t xml:space="preserve"> как соусы занимают одно из первых лидирующих мест по </w:t>
      </w:r>
      <w:proofErr w:type="spellStart"/>
      <w:r w:rsidR="008B487B">
        <w:rPr>
          <w:rFonts w:ascii="Times New Roman" w:hAnsi="Times New Roman" w:cs="Times New Roman"/>
          <w:sz w:val="28"/>
          <w:szCs w:val="28"/>
        </w:rPr>
        <w:t>утреблению</w:t>
      </w:r>
      <w:proofErr w:type="spellEnd"/>
      <w:r w:rsidR="008B487B">
        <w:rPr>
          <w:rFonts w:ascii="Times New Roman" w:hAnsi="Times New Roman" w:cs="Times New Roman"/>
          <w:sz w:val="28"/>
          <w:szCs w:val="28"/>
        </w:rPr>
        <w:t xml:space="preserve"> человеком с различными видами пищи. Ведь именно соус придает не повторимый вкус любому блюду.</w:t>
      </w:r>
      <w:r w:rsidR="007A28D3">
        <w:rPr>
          <w:rFonts w:ascii="Times New Roman" w:hAnsi="Times New Roman" w:cs="Times New Roman"/>
          <w:sz w:val="28"/>
          <w:szCs w:val="28"/>
        </w:rPr>
        <w:t xml:space="preserve"> Одним из самых </w:t>
      </w:r>
      <w:proofErr w:type="gramStart"/>
      <w:r w:rsidR="007A28D3">
        <w:rPr>
          <w:rFonts w:ascii="Times New Roman" w:hAnsi="Times New Roman" w:cs="Times New Roman"/>
          <w:sz w:val="28"/>
          <w:szCs w:val="28"/>
        </w:rPr>
        <w:t>популярных  соусов</w:t>
      </w:r>
      <w:proofErr w:type="gramEnd"/>
      <w:r w:rsidR="007A28D3">
        <w:rPr>
          <w:rFonts w:ascii="Times New Roman" w:hAnsi="Times New Roman" w:cs="Times New Roman"/>
          <w:sz w:val="28"/>
          <w:szCs w:val="28"/>
        </w:rPr>
        <w:t xml:space="preserve"> являются </w:t>
      </w:r>
      <w:proofErr w:type="spellStart"/>
      <w:r w:rsidR="007A28D3">
        <w:rPr>
          <w:rFonts w:ascii="Times New Roman" w:hAnsi="Times New Roman" w:cs="Times New Roman"/>
          <w:sz w:val="28"/>
          <w:szCs w:val="28"/>
        </w:rPr>
        <w:t>яично</w:t>
      </w:r>
      <w:proofErr w:type="spellEnd"/>
      <w:r w:rsidR="007A28D3">
        <w:rPr>
          <w:rFonts w:ascii="Times New Roman" w:hAnsi="Times New Roman" w:cs="Times New Roman"/>
          <w:sz w:val="28"/>
          <w:szCs w:val="28"/>
        </w:rPr>
        <w:t xml:space="preserve"> масляные смеси, они просты в приготовлении и  невероятно вкусные.</w:t>
      </w:r>
    </w:p>
    <w:p w:rsidR="008B487B" w:rsidRDefault="008B487B" w:rsidP="008B48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B487B">
        <w:rPr>
          <w:rFonts w:ascii="Times New Roman" w:hAnsi="Times New Roman" w:cs="Times New Roman"/>
          <w:sz w:val="28"/>
          <w:szCs w:val="28"/>
        </w:rPr>
        <w:t xml:space="preserve">Масляные смеси представляют собой </w:t>
      </w:r>
      <w:proofErr w:type="spellStart"/>
      <w:r w:rsidRPr="008B487B">
        <w:rPr>
          <w:rFonts w:ascii="Times New Roman" w:hAnsi="Times New Roman" w:cs="Times New Roman"/>
          <w:sz w:val="28"/>
          <w:szCs w:val="28"/>
        </w:rPr>
        <w:t>размягченнное</w:t>
      </w:r>
      <w:proofErr w:type="spellEnd"/>
      <w:r w:rsidRPr="008B487B">
        <w:rPr>
          <w:rFonts w:ascii="Times New Roman" w:hAnsi="Times New Roman" w:cs="Times New Roman"/>
          <w:sz w:val="28"/>
          <w:szCs w:val="28"/>
        </w:rPr>
        <w:t xml:space="preserve"> сливочное масло, перемешанное с измельченными </w:t>
      </w:r>
      <w:proofErr w:type="spellStart"/>
      <w:r w:rsidRPr="008B487B">
        <w:rPr>
          <w:rFonts w:ascii="Times New Roman" w:hAnsi="Times New Roman" w:cs="Times New Roman"/>
          <w:sz w:val="28"/>
          <w:szCs w:val="28"/>
        </w:rPr>
        <w:t>дополнителями</w:t>
      </w:r>
      <w:proofErr w:type="spellEnd"/>
      <w:r w:rsidRPr="008B487B">
        <w:rPr>
          <w:rFonts w:ascii="Times New Roman" w:hAnsi="Times New Roman" w:cs="Times New Roman"/>
          <w:sz w:val="28"/>
          <w:szCs w:val="28"/>
        </w:rPr>
        <w:t xml:space="preserve">, сформованное и </w:t>
      </w:r>
      <w:proofErr w:type="spellStart"/>
      <w:r w:rsidRPr="008B487B">
        <w:rPr>
          <w:rFonts w:ascii="Times New Roman" w:hAnsi="Times New Roman" w:cs="Times New Roman"/>
          <w:sz w:val="28"/>
          <w:szCs w:val="28"/>
        </w:rPr>
        <w:t>охладенное</w:t>
      </w:r>
      <w:proofErr w:type="spellEnd"/>
      <w:r w:rsidRPr="008B487B">
        <w:rPr>
          <w:rFonts w:ascii="Times New Roman" w:hAnsi="Times New Roman" w:cs="Times New Roman"/>
          <w:sz w:val="28"/>
          <w:szCs w:val="28"/>
        </w:rPr>
        <w:t xml:space="preserve">, чтобы сохранялась форма. При отпуске масляные смеси нарезают на небольшие кусочки массой 10-15 г., штампуют при помощи выемок, выпускают из кондитерского мешка. Для улучшения вкуса добавляют лимонный сок. </w:t>
      </w:r>
      <w:proofErr w:type="spellStart"/>
      <w:r w:rsidRPr="008B487B">
        <w:rPr>
          <w:rFonts w:ascii="Times New Roman" w:hAnsi="Times New Roman" w:cs="Times New Roman"/>
          <w:sz w:val="28"/>
          <w:szCs w:val="28"/>
        </w:rPr>
        <w:t>Испрользуют</w:t>
      </w:r>
      <w:proofErr w:type="spellEnd"/>
      <w:r w:rsidRPr="008B487B">
        <w:rPr>
          <w:rFonts w:ascii="Times New Roman" w:hAnsi="Times New Roman" w:cs="Times New Roman"/>
          <w:sz w:val="28"/>
          <w:szCs w:val="28"/>
        </w:rPr>
        <w:t xml:space="preserve"> в качестве приправы к горячим блюдам и оформления холодных блюд.</w:t>
      </w:r>
    </w:p>
    <w:p w:rsidR="008B487B" w:rsidRPr="008B487B" w:rsidRDefault="009933FF" w:rsidP="008B48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5F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487B" w:rsidRPr="00AD5F58">
        <w:rPr>
          <w:rFonts w:ascii="Times New Roman" w:hAnsi="Times New Roman" w:cs="Times New Roman"/>
          <w:b/>
          <w:sz w:val="28"/>
          <w:szCs w:val="28"/>
        </w:rPr>
        <w:t>Беарнский</w:t>
      </w:r>
      <w:proofErr w:type="spellEnd"/>
      <w:r w:rsidR="008B487B" w:rsidRPr="00AD5F58">
        <w:rPr>
          <w:rFonts w:ascii="Times New Roman" w:hAnsi="Times New Roman" w:cs="Times New Roman"/>
          <w:b/>
          <w:sz w:val="28"/>
          <w:szCs w:val="28"/>
        </w:rPr>
        <w:t xml:space="preserve"> соус, </w:t>
      </w:r>
      <w:proofErr w:type="spellStart"/>
      <w:r w:rsidR="008B487B" w:rsidRPr="00AD5F58">
        <w:rPr>
          <w:rFonts w:ascii="Times New Roman" w:hAnsi="Times New Roman" w:cs="Times New Roman"/>
          <w:b/>
          <w:sz w:val="28"/>
          <w:szCs w:val="28"/>
        </w:rPr>
        <w:t>беарнез</w:t>
      </w:r>
      <w:proofErr w:type="spellEnd"/>
      <w:r w:rsidR="008B487B" w:rsidRPr="00AD5F58">
        <w:rPr>
          <w:rFonts w:ascii="Times New Roman" w:hAnsi="Times New Roman" w:cs="Times New Roman"/>
          <w:b/>
          <w:sz w:val="28"/>
          <w:szCs w:val="28"/>
        </w:rPr>
        <w:t xml:space="preserve"> (фр. </w:t>
      </w:r>
      <w:proofErr w:type="spellStart"/>
      <w:r w:rsidR="008B487B" w:rsidRPr="00AD5F58">
        <w:rPr>
          <w:rFonts w:ascii="Times New Roman" w:hAnsi="Times New Roman" w:cs="Times New Roman"/>
          <w:b/>
          <w:sz w:val="28"/>
          <w:szCs w:val="28"/>
        </w:rPr>
        <w:t>sauce</w:t>
      </w:r>
      <w:proofErr w:type="spellEnd"/>
      <w:r w:rsidR="008B487B" w:rsidRPr="00AD5F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487B" w:rsidRPr="00AD5F58">
        <w:rPr>
          <w:rFonts w:ascii="Times New Roman" w:hAnsi="Times New Roman" w:cs="Times New Roman"/>
          <w:b/>
          <w:sz w:val="28"/>
          <w:szCs w:val="28"/>
        </w:rPr>
        <w:t>béarnaise</w:t>
      </w:r>
      <w:proofErr w:type="spellEnd"/>
      <w:r w:rsidR="008B487B" w:rsidRPr="00AD5F58">
        <w:rPr>
          <w:rFonts w:ascii="Times New Roman" w:hAnsi="Times New Roman" w:cs="Times New Roman"/>
          <w:b/>
          <w:sz w:val="28"/>
          <w:szCs w:val="28"/>
        </w:rPr>
        <w:t>)</w:t>
      </w:r>
      <w:r w:rsidR="008B487B" w:rsidRPr="008B487B">
        <w:rPr>
          <w:rFonts w:ascii="Times New Roman" w:hAnsi="Times New Roman" w:cs="Times New Roman"/>
          <w:sz w:val="28"/>
          <w:szCs w:val="28"/>
        </w:rPr>
        <w:t xml:space="preserve"> — французский яично-масляный соус. Готовится из растопленного сливочного масла, яичных желтков, лука-шалота, кервеля, эстрагона, молотого черного перца и белого винного уксуса. Фактически является разновидностью классического голландского соуса, имея, за счет растительных добавок, более пряный вкус.</w:t>
      </w:r>
    </w:p>
    <w:p w:rsidR="008B487B" w:rsidRPr="008B487B" w:rsidRDefault="008B487B" w:rsidP="008B48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933FF" w:rsidRPr="007B0CC2" w:rsidRDefault="008B487B" w:rsidP="008B487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87B">
        <w:rPr>
          <w:rFonts w:ascii="Times New Roman" w:hAnsi="Times New Roman" w:cs="Times New Roman"/>
          <w:sz w:val="28"/>
          <w:szCs w:val="28"/>
        </w:rPr>
        <w:t xml:space="preserve">Название соус получил в честь знаменитого уроженца </w:t>
      </w:r>
      <w:proofErr w:type="spellStart"/>
      <w:r w:rsidRPr="008B487B">
        <w:rPr>
          <w:rFonts w:ascii="Times New Roman" w:hAnsi="Times New Roman" w:cs="Times New Roman"/>
          <w:sz w:val="28"/>
          <w:szCs w:val="28"/>
        </w:rPr>
        <w:t>Беарна</w:t>
      </w:r>
      <w:proofErr w:type="spellEnd"/>
      <w:r w:rsidRPr="008B487B">
        <w:rPr>
          <w:rFonts w:ascii="Times New Roman" w:hAnsi="Times New Roman" w:cs="Times New Roman"/>
          <w:sz w:val="28"/>
          <w:szCs w:val="28"/>
        </w:rPr>
        <w:t xml:space="preserve"> — короля Франции Генриха IV.</w:t>
      </w:r>
    </w:p>
    <w:p w:rsidR="009933FF" w:rsidRPr="007B0CC2" w:rsidRDefault="009933FF" w:rsidP="009933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Преподаватель:</w:t>
      </w:r>
    </w:p>
    <w:p w:rsidR="009933FF" w:rsidRPr="007B0CC2" w:rsidRDefault="009933FF" w:rsidP="00993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Прежде чем переходить к практическим заданиям, вам необходимо повторить теоретические знания, которые необходимы для выполнения практических видов работ.</w:t>
      </w:r>
    </w:p>
    <w:p w:rsidR="009933FF" w:rsidRPr="00C37514" w:rsidRDefault="009933FF" w:rsidP="009933FF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5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 обучающимся методом ф</w:t>
      </w:r>
      <w:r w:rsidRPr="00C375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ронтального опроса с использованием проблемных ситуаций и вопросов межпредметных связей. </w:t>
      </w:r>
    </w:p>
    <w:p w:rsidR="009933FF" w:rsidRDefault="009933FF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75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Преподаватель:</w:t>
      </w:r>
    </w:p>
    <w:p w:rsidR="00AD60EB" w:rsidRPr="00AD5F58" w:rsidRDefault="00AD60EB" w:rsidP="00AD5F58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Яично-масляные соусы бывают двух типов каких? Назовите виды.</w:t>
      </w:r>
    </w:p>
    <w:p w:rsidR="00AD60EB" w:rsidRPr="00AD60EB" w:rsidRDefault="006E722D" w:rsidP="006E722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lastRenderedPageBreak/>
        <w:t>Ответ:</w:t>
      </w:r>
      <w:r w:rsidR="00AD60EB"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</w:t>
      </w:r>
      <w:proofErr w:type="spellStart"/>
      <w:r w:rsidR="00AD60EB"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неэмульгированные</w:t>
      </w:r>
      <w:proofErr w:type="spellEnd"/>
      <w:r w:rsidR="00AD60EB"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(польский, сухарный);</w:t>
      </w:r>
    </w:p>
    <w:p w:rsidR="00AD60EB" w:rsidRDefault="00AD60EB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proofErr w:type="spellStart"/>
      <w:r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эмульгированные</w:t>
      </w:r>
      <w:proofErr w:type="spellEnd"/>
      <w:r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(соусы на основе голландского). </w:t>
      </w:r>
      <w:proofErr w:type="spellStart"/>
      <w:r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Неэмульгированные</w:t>
      </w:r>
      <w:proofErr w:type="spellEnd"/>
      <w:r w:rsidRPr="00AD60EB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яично-масляные смеси включают следующие</w:t>
      </w:r>
      <w:r w:rsid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виды:</w:t>
      </w:r>
    </w:p>
    <w:p w:rsidR="00AD60EB" w:rsidRPr="00AD5F58" w:rsidRDefault="00AD60EB" w:rsidP="00AD5F58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В </w:t>
      </w:r>
      <w:proofErr w:type="gramStart"/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чем  состоит</w:t>
      </w:r>
      <w:proofErr w:type="gramEnd"/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различие между </w:t>
      </w:r>
      <w:r w:rsidR="006E722D"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голландским</w:t>
      </w: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классическим соусом и соусом беарнез</w:t>
      </w:r>
      <w:r w:rsidR="006E722D"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?</w:t>
      </w:r>
    </w:p>
    <w:p w:rsidR="006E722D" w:rsidRDefault="006E722D" w:rsidP="00AD60E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Ответ</w:t>
      </w:r>
      <w:proofErr w:type="gramStart"/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: </w:t>
      </w:r>
      <w:r w:rsidRP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В отличие от</w:t>
      </w:r>
      <w:proofErr w:type="gramEnd"/>
      <w:r w:rsidRP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голландского соуса с его нежным вкусом и ароматом </w:t>
      </w:r>
      <w:proofErr w:type="spellStart"/>
      <w:r w:rsidRP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беарнский</w:t>
      </w:r>
      <w:proofErr w:type="spellEnd"/>
      <w:r w:rsidRP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соус имеет острый, насыщенный вкус. Готовится он в целом так же, как и голландский, но сначала винный уксус кипятят с луком-шалотом, эстрагоном, черным и красным стручковым перцем, а в конце соус заправляется измельченным эстрагоном.</w:t>
      </w:r>
    </w:p>
    <w:p w:rsidR="006E722D" w:rsidRPr="00AD5F58" w:rsidRDefault="006E722D" w:rsidP="00AD5F58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При приготовлении голландских соусов при взбивании желтков нужно обязательно добавлять воду. Какой она должна быть теплой или </w:t>
      </w:r>
      <w:proofErr w:type="gramStart"/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холодной ?</w:t>
      </w:r>
      <w:proofErr w:type="gramEnd"/>
    </w:p>
    <w:p w:rsidR="006E722D" w:rsidRDefault="006E722D" w:rsidP="00AD60E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Ответ: Если вода </w:t>
      </w:r>
      <w:proofErr w:type="spellStart"/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вода</w:t>
      </w:r>
      <w:proofErr w:type="spellEnd"/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будет тёплой, то желтки могут свернуться и не удастся получить однородную, воздушную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массу,</w:t>
      </w:r>
      <w:r w:rsid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а</w:t>
      </w:r>
      <w:proofErr w:type="spellEnd"/>
      <w:proofErr w:type="gramEnd"/>
      <w:r w:rsid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также есть вероятность того, что может произойти отслойка,</w:t>
      </w: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поэтому вода должна быть холодной.</w:t>
      </w:r>
    </w:p>
    <w:p w:rsidR="006E722D" w:rsidRPr="00AD5F58" w:rsidRDefault="006E722D" w:rsidP="00AD5F58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Сколько можно приготовить соусов на основе голландского?</w:t>
      </w:r>
    </w:p>
    <w:p w:rsidR="00693C0F" w:rsidRP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Ответ:</w:t>
      </w:r>
      <w:r w:rsidR="006E722D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</w:t>
      </w:r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соус голландский с горчицей (</w:t>
      </w:r>
      <w:proofErr w:type="spellStart"/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мутар</w:t>
      </w:r>
      <w:proofErr w:type="spellEnd"/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) — в голландский соус добавляют готовую горчицу (примерно 50 г на 1 кг соуса). Подают к жареной рыбе осетровых пород;</w:t>
      </w:r>
    </w:p>
    <w:p w:rsidR="00693C0F" w:rsidRP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693C0F"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 xml:space="preserve"> соус голландский с уксусом (беарнез)</w:t>
      </w:r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— крупно дробленый перец, лавровый лист заливают уксусом (9%-</w:t>
      </w:r>
      <w:proofErr w:type="spellStart"/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ным</w:t>
      </w:r>
      <w:proofErr w:type="spellEnd"/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) и кипятят. Затем уксус процеживают и заправляют им соус голландский (вместо лимонной кислоты). Подают к жареному мясу (лангетам, филе), почкам;</w:t>
      </w:r>
    </w:p>
    <w:p w:rsidR="00693C0F" w:rsidRP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693C0F"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 xml:space="preserve"> соус голландский со сливками (муслин)</w:t>
      </w:r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— в готовый соус перед подачей добавляют взбитые сливки. Подают к отварной и припущенной рыбе, блюдам из десертных овощей;</w:t>
      </w:r>
    </w:p>
    <w:p w:rsidR="00693C0F" w:rsidRP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693C0F"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>соус голландский с каперсами</w:t>
      </w:r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— в готовый соус вводят прогретые каперсы без рассола. Подают к блюдам из отварной, припущенной, жареной рыбы.</w:t>
      </w:r>
    </w:p>
    <w:p w:rsid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>г</w:t>
      </w:r>
      <w:r w:rsidRPr="00693C0F"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>олландский соус «Московит»</w:t>
      </w:r>
      <w:r w:rsidRPr="00693C0F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в конце приготовления следует заправить икрой и подавать к нежным блюдам из рыбы.</w:t>
      </w:r>
    </w:p>
    <w:p w:rsidR="00AD5F58" w:rsidRDefault="00AD5F58" w:rsidP="00AD5F58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lastRenderedPageBreak/>
        <w:t>Рассказать технологию приготовления классического рецепта соуса Голландский</w:t>
      </w:r>
    </w:p>
    <w:p w:rsidR="00AD5F58" w:rsidRDefault="00AD5F58" w:rsidP="00AD5F58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Ответ: </w:t>
      </w:r>
      <w:r w:rsidRPr="00AD5F58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соус голландский — желтки сырых яиц соединяют с холодной кипяченой водой, размешивают в посуде с толстым дном, вводят 1/3 часть сливочного масла кусочками, проваривают на водяной бане (при температуре 75—80 °С). После прекращения нагревания вливают тонкой струйкой оставшееся растопленное масло. Готовый соус заправляют солью, лимонной кислотой или лимонным соком и процеживают. Получается густая однородная эмульсия типа «масло в воде», где эмульгатором являются желтки яиц. Несмотря на высокое содержание масла, соус не дает ощущения жирного и обладает нежным вкусом. Подают голландский соус к блюдам из отварной спаржи, цветной капусты и рыб нежирных пород;</w:t>
      </w:r>
    </w:p>
    <w:p w:rsidR="00AD5F58" w:rsidRDefault="00AD5F58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b/>
          <w:color w:val="646464"/>
          <w:sz w:val="28"/>
          <w:szCs w:val="28"/>
          <w:lang w:eastAsia="ru-RU"/>
        </w:rPr>
        <w:t>Практическое занятие по теме</w:t>
      </w: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: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«Приготовление соуса беарнез на основе голландского соуса».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Практическим путем комбинированным методом-  преподаватель показывает</w:t>
      </w: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,</w:t>
      </w: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а обучающиеся повторяют показанные преподавателем приёмы</w:t>
      </w: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 приготовления соуса беарнез на основе голландского соуса</w:t>
      </w: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Закрепление темы: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lastRenderedPageBreak/>
        <w:t>Преподаватель предлагает ответить на следующие вопросы обучающим</w:t>
      </w:r>
      <w:r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ся с целью узнать, на сколько </w:t>
      </w: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усвоен материал по данной теме.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Заключительный инструктаж: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Оценивание качества работы каждого учащегося – выводим оценку в журнал.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Домашнее задание: заполнить дневники, повторить изученный материал.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 xml:space="preserve">Выполнение домашнего задания позволит лучше закрепить новый материал, детальнее вникнуть в технологию приготовления блюд, нормы вложения. 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Рефлексия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- Что нового я узнал…….</w:t>
      </w:r>
    </w:p>
    <w:p w:rsidR="000B75A4" w:rsidRPr="000B75A4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- На уроке мне больше всего понравилось</w:t>
      </w:r>
      <w:proofErr w:type="gramStart"/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…….</w:t>
      </w:r>
      <w:proofErr w:type="gramEnd"/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.</w:t>
      </w:r>
    </w:p>
    <w:p w:rsidR="000B75A4" w:rsidRPr="00AD5F58" w:rsidRDefault="000B75A4" w:rsidP="000B75A4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- На уроке мне не понравилось…</w:t>
      </w:r>
      <w:proofErr w:type="gramStart"/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…….</w:t>
      </w:r>
      <w:proofErr w:type="gramEnd"/>
      <w:r w:rsidRPr="000B75A4"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  <w:t>.</w:t>
      </w:r>
    </w:p>
    <w:p w:rsidR="00693C0F" w:rsidRPr="00693C0F" w:rsidRDefault="00693C0F" w:rsidP="00693C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646464"/>
          <w:sz w:val="28"/>
          <w:szCs w:val="28"/>
          <w:lang w:eastAsia="ru-RU"/>
        </w:rPr>
      </w:pPr>
    </w:p>
    <w:p w:rsidR="00AD60EB" w:rsidRDefault="00AD60EB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9933FF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75A4" w:rsidRDefault="000B75A4" w:rsidP="000B75A4">
      <w:pPr>
        <w:pStyle w:val="a3"/>
        <w:ind w:left="157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Pr="00347DD1">
        <w:rPr>
          <w:rFonts w:ascii="Times New Roman" w:hAnsi="Times New Roman"/>
          <w:b/>
          <w:sz w:val="28"/>
          <w:szCs w:val="28"/>
        </w:rPr>
        <w:t>Приложение</w:t>
      </w:r>
    </w:p>
    <w:p w:rsidR="000B75A4" w:rsidRPr="00347DD1" w:rsidRDefault="000B75A4" w:rsidP="000B75A4">
      <w:pPr>
        <w:pStyle w:val="a3"/>
        <w:ind w:left="1571"/>
        <w:jc w:val="center"/>
        <w:rPr>
          <w:rFonts w:ascii="Times New Roman" w:hAnsi="Times New Roman"/>
          <w:b/>
          <w:sz w:val="28"/>
          <w:szCs w:val="28"/>
        </w:rPr>
      </w:pPr>
    </w:p>
    <w:p w:rsidR="000B75A4" w:rsidRPr="005F4C1D" w:rsidRDefault="000B75A4" w:rsidP="000B75A4">
      <w:pPr>
        <w:pStyle w:val="a3"/>
        <w:ind w:left="-851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048A2">
        <w:rPr>
          <w:rFonts w:ascii="Times New Roman" w:hAnsi="Times New Roman"/>
          <w:sz w:val="28"/>
          <w:szCs w:val="28"/>
        </w:rPr>
        <w:t>Объективные, субъективные критерии оценивания работы участников</w:t>
      </w:r>
      <w:r>
        <w:rPr>
          <w:rFonts w:ascii="Times New Roman" w:hAnsi="Times New Roman"/>
          <w:sz w:val="28"/>
          <w:szCs w:val="28"/>
        </w:rPr>
        <w:t xml:space="preserve"> (0-3балл)</w:t>
      </w:r>
    </w:p>
    <w:tbl>
      <w:tblPr>
        <w:tblStyle w:val="a5"/>
        <w:tblW w:w="8926" w:type="dxa"/>
        <w:tblLayout w:type="fixed"/>
        <w:tblLook w:val="04A0" w:firstRow="1" w:lastRow="0" w:firstColumn="1" w:lastColumn="0" w:noHBand="0" w:noVBand="1"/>
      </w:tblPr>
      <w:tblGrid>
        <w:gridCol w:w="425"/>
        <w:gridCol w:w="1980"/>
        <w:gridCol w:w="851"/>
        <w:gridCol w:w="992"/>
        <w:gridCol w:w="1276"/>
        <w:gridCol w:w="992"/>
        <w:gridCol w:w="850"/>
        <w:gridCol w:w="709"/>
        <w:gridCol w:w="851"/>
      </w:tblGrid>
      <w:tr w:rsidR="000B75A4" w:rsidTr="000B75A4">
        <w:trPr>
          <w:cantSplit/>
          <w:trHeight w:val="1688"/>
        </w:trPr>
        <w:tc>
          <w:tcPr>
            <w:tcW w:w="425" w:type="dxa"/>
          </w:tcPr>
          <w:p w:rsidR="000B75A4" w:rsidRPr="000B75A4" w:rsidRDefault="000B75A4" w:rsidP="00DD4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Ф.И.О</w:t>
            </w:r>
          </w:p>
          <w:p w:rsidR="000B75A4" w:rsidRPr="000B75A4" w:rsidRDefault="000B75A4" w:rsidP="00DD4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обучающегося</w:t>
            </w: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Санитарное состояние одежды</w:t>
            </w: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Санитарное состояние рабочего места</w:t>
            </w: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Соблюдении последовательности технологических операций</w:t>
            </w: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Безопасная работа с ножом</w:t>
            </w: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Требования к качеству</w:t>
            </w: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Сроки хранения</w:t>
            </w:r>
          </w:p>
        </w:tc>
        <w:tc>
          <w:tcPr>
            <w:tcW w:w="851" w:type="dxa"/>
            <w:textDirection w:val="btLr"/>
          </w:tcPr>
          <w:p w:rsidR="000B75A4" w:rsidRPr="00EE6B90" w:rsidRDefault="000B75A4" w:rsidP="00DD459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6B90">
              <w:rPr>
                <w:rFonts w:ascii="Times New Roman" w:hAnsi="Times New Roman" w:cs="Times New Roman"/>
                <w:sz w:val="16"/>
                <w:szCs w:val="16"/>
              </w:rPr>
              <w:t>Ответы на вопросы</w:t>
            </w: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5A4" w:rsidTr="000B75A4">
        <w:trPr>
          <w:cantSplit/>
          <w:trHeight w:val="1134"/>
        </w:trPr>
        <w:tc>
          <w:tcPr>
            <w:tcW w:w="425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5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0" w:type="dxa"/>
          </w:tcPr>
          <w:p w:rsidR="000B75A4" w:rsidRPr="000B75A4" w:rsidRDefault="000B75A4" w:rsidP="00DD45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:rsidR="000B75A4" w:rsidRPr="000B75A4" w:rsidRDefault="000B75A4" w:rsidP="00DD4595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0B75A4" w:rsidRPr="005800FC" w:rsidRDefault="000B75A4" w:rsidP="00DD459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B75A4" w:rsidRDefault="000B75A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56F04" w:rsidRPr="00C37514" w:rsidRDefault="00256F04" w:rsidP="000B75A4">
      <w:pPr>
        <w:pStyle w:val="a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256F04" w:rsidRPr="00C37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E7C46"/>
    <w:multiLevelType w:val="hybridMultilevel"/>
    <w:tmpl w:val="93E8D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7723D"/>
    <w:multiLevelType w:val="multilevel"/>
    <w:tmpl w:val="E184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557098"/>
    <w:multiLevelType w:val="hybridMultilevel"/>
    <w:tmpl w:val="FD2ACB52"/>
    <w:lvl w:ilvl="0" w:tplc="F1D89EB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1A3"/>
    <w:rsid w:val="000B75A4"/>
    <w:rsid w:val="00256F04"/>
    <w:rsid w:val="00693C0F"/>
    <w:rsid w:val="006D564A"/>
    <w:rsid w:val="006E722D"/>
    <w:rsid w:val="006F448C"/>
    <w:rsid w:val="00720F20"/>
    <w:rsid w:val="007A28D3"/>
    <w:rsid w:val="008B27A6"/>
    <w:rsid w:val="008B487B"/>
    <w:rsid w:val="009933FF"/>
    <w:rsid w:val="00A9041D"/>
    <w:rsid w:val="00AD5F58"/>
    <w:rsid w:val="00AD60EB"/>
    <w:rsid w:val="00DF31A3"/>
    <w:rsid w:val="00E2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AFAD"/>
  <w15:chartTrackingRefBased/>
  <w15:docId w15:val="{3B349DDD-2AD3-4883-98A3-438B9E7B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041D"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564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D564A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9933FF"/>
    <w:pPr>
      <w:ind w:left="720"/>
      <w:contextualSpacing/>
    </w:pPr>
  </w:style>
  <w:style w:type="paragraph" w:styleId="a4">
    <w:name w:val="No Spacing"/>
    <w:uiPriority w:val="1"/>
    <w:qFormat/>
    <w:rsid w:val="009933FF"/>
    <w:pPr>
      <w:spacing w:after="0" w:line="240" w:lineRule="auto"/>
    </w:pPr>
  </w:style>
  <w:style w:type="table" w:styleId="a5">
    <w:name w:val="Table Grid"/>
    <w:basedOn w:val="a1"/>
    <w:uiPriority w:val="59"/>
    <w:rsid w:val="000B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line number"/>
    <w:basedOn w:val="a0"/>
    <w:uiPriority w:val="99"/>
    <w:semiHidden/>
    <w:unhideWhenUsed/>
    <w:rsid w:val="00256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3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549CB-2FBB-4C1E-B46B-4C9E370A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14</Pages>
  <Words>2647</Words>
  <Characters>15089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Cifromarcet</dc:creator>
  <cp:keywords/>
  <dc:description/>
  <cp:lastModifiedBy>Packard Bell</cp:lastModifiedBy>
  <cp:revision>8</cp:revision>
  <dcterms:created xsi:type="dcterms:W3CDTF">2022-04-04T13:56:00Z</dcterms:created>
  <dcterms:modified xsi:type="dcterms:W3CDTF">2023-12-10T16:06:00Z</dcterms:modified>
</cp:coreProperties>
</file>