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D65" w:rsidRPr="00444D65" w:rsidRDefault="004B2AF3" w:rsidP="00444D65">
      <w:pPr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444D65" w:rsidRPr="00444D65">
        <w:rPr>
          <w:rFonts w:ascii="Times New Roman" w:hAnsi="Times New Roman" w:cs="Times New Roman"/>
          <w:sz w:val="28"/>
          <w:szCs w:val="28"/>
        </w:rPr>
        <w:t xml:space="preserve"> образования и науки Тамбовской области</w:t>
      </w:r>
    </w:p>
    <w:p w:rsidR="00444D65" w:rsidRPr="00444D65" w:rsidRDefault="00444D65" w:rsidP="00444D65">
      <w:pPr>
        <w:pStyle w:val="5"/>
        <w:keepLines w:val="0"/>
        <w:numPr>
          <w:ilvl w:val="4"/>
          <w:numId w:val="3"/>
        </w:numPr>
        <w:tabs>
          <w:tab w:val="clear" w:pos="1008"/>
          <w:tab w:val="left" w:pos="0"/>
        </w:tabs>
        <w:suppressAutoHyphens/>
        <w:spacing w:before="0"/>
        <w:ind w:left="0" w:firstLine="0"/>
        <w:contextualSpacing/>
        <w:jc w:val="center"/>
        <w:rPr>
          <w:i/>
          <w:color w:val="auto"/>
          <w:sz w:val="28"/>
          <w:szCs w:val="28"/>
        </w:rPr>
      </w:pPr>
      <w:r w:rsidRPr="00444D65">
        <w:rPr>
          <w:color w:val="auto"/>
          <w:sz w:val="28"/>
          <w:szCs w:val="28"/>
        </w:rPr>
        <w:t>Тамбовское областное государственное бюджетное</w:t>
      </w:r>
    </w:p>
    <w:p w:rsidR="00444D65" w:rsidRPr="00444D65" w:rsidRDefault="00444D65" w:rsidP="00444D65">
      <w:pPr>
        <w:pStyle w:val="5"/>
        <w:tabs>
          <w:tab w:val="left" w:pos="0"/>
        </w:tabs>
        <w:spacing w:before="0"/>
        <w:contextualSpacing/>
        <w:jc w:val="center"/>
        <w:rPr>
          <w:i/>
          <w:color w:val="auto"/>
          <w:sz w:val="28"/>
          <w:szCs w:val="28"/>
        </w:rPr>
      </w:pPr>
      <w:r w:rsidRPr="00444D65">
        <w:rPr>
          <w:color w:val="auto"/>
          <w:sz w:val="28"/>
          <w:szCs w:val="28"/>
        </w:rPr>
        <w:t>профессиональное образовательное учреждение</w:t>
      </w:r>
    </w:p>
    <w:p w:rsidR="00444D65" w:rsidRPr="00444D65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44D65">
        <w:rPr>
          <w:rFonts w:ascii="Times New Roman" w:hAnsi="Times New Roman" w:cs="Times New Roman"/>
          <w:sz w:val="28"/>
          <w:szCs w:val="28"/>
        </w:rPr>
        <w:t xml:space="preserve">«Мичуринский </w:t>
      </w:r>
      <w:r w:rsidR="004B2AF3">
        <w:rPr>
          <w:rFonts w:ascii="Times New Roman" w:hAnsi="Times New Roman" w:cs="Times New Roman"/>
          <w:sz w:val="28"/>
          <w:szCs w:val="28"/>
        </w:rPr>
        <w:t>агросоциальный колледж</w:t>
      </w:r>
      <w:r w:rsidRPr="00444D65">
        <w:rPr>
          <w:rFonts w:ascii="Times New Roman" w:hAnsi="Times New Roman" w:cs="Times New Roman"/>
          <w:sz w:val="28"/>
          <w:szCs w:val="28"/>
        </w:rPr>
        <w:t>»</w:t>
      </w:r>
    </w:p>
    <w:p w:rsidR="00444D65" w:rsidRPr="00444D65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44D65">
        <w:rPr>
          <w:rFonts w:ascii="Times New Roman" w:hAnsi="Times New Roman" w:cs="Times New Roman"/>
          <w:sz w:val="28"/>
          <w:szCs w:val="28"/>
        </w:rPr>
        <w:t xml:space="preserve">(ТОГБПОУ «Мичуринский </w:t>
      </w:r>
      <w:r w:rsidR="004B2AF3">
        <w:rPr>
          <w:rFonts w:ascii="Times New Roman" w:hAnsi="Times New Roman" w:cs="Times New Roman"/>
          <w:sz w:val="28"/>
          <w:szCs w:val="28"/>
        </w:rPr>
        <w:t>агросоциальный колледж</w:t>
      </w:r>
      <w:r w:rsidRPr="00444D65">
        <w:rPr>
          <w:rFonts w:ascii="Times New Roman" w:hAnsi="Times New Roman" w:cs="Times New Roman"/>
          <w:sz w:val="28"/>
          <w:szCs w:val="28"/>
        </w:rPr>
        <w:t>»)</w:t>
      </w:r>
    </w:p>
    <w:p w:rsidR="00444D65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2AF3" w:rsidRDefault="004B2AF3" w:rsidP="00444D65">
      <w:pPr>
        <w:spacing w:after="0"/>
        <w:contextualSpacing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К</w:t>
      </w:r>
      <w:r w:rsidRPr="004B2AF3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ультурно-познавательный </w:t>
      </w:r>
    </w:p>
    <w:p w:rsidR="00444D65" w:rsidRPr="004B2AF3" w:rsidRDefault="004B2AF3" w:rsidP="00444D65">
      <w:pPr>
        <w:spacing w:after="0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B2AF3">
        <w:rPr>
          <w:rFonts w:ascii="Times New Roman" w:eastAsia="Times New Roman" w:hAnsi="Times New Roman" w:cs="Times New Roman"/>
          <w:sz w:val="48"/>
          <w:szCs w:val="48"/>
          <w:lang w:eastAsia="ru-RU"/>
        </w:rPr>
        <w:t>туристический маршрут</w:t>
      </w:r>
    </w:p>
    <w:p w:rsidR="00444D65" w:rsidRPr="00444D65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44D65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«Сердцу милый и родной – вот такой Мичуринск мой»</w:t>
      </w:r>
    </w:p>
    <w:p w:rsidR="00444D65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D65" w:rsidRPr="00C50D8F" w:rsidRDefault="00444D65" w:rsidP="00444D65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C50D8F">
        <w:rPr>
          <w:rFonts w:ascii="Times New Roman" w:hAnsi="Times New Roman" w:cs="Times New Roman"/>
          <w:sz w:val="28"/>
          <w:szCs w:val="28"/>
        </w:rPr>
        <w:t>Автор:</w:t>
      </w:r>
    </w:p>
    <w:p w:rsidR="00444D65" w:rsidRPr="00C50D8F" w:rsidRDefault="00444D65" w:rsidP="00444D65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C50D8F">
        <w:rPr>
          <w:rFonts w:ascii="Times New Roman" w:hAnsi="Times New Roman" w:cs="Times New Roman"/>
          <w:sz w:val="28"/>
          <w:szCs w:val="28"/>
        </w:rPr>
        <w:t>Поплёвина Екатерина Владимировна</w:t>
      </w:r>
    </w:p>
    <w:p w:rsidR="00444D65" w:rsidRPr="00C50D8F" w:rsidRDefault="00444D65" w:rsidP="00444D65">
      <w:pPr>
        <w:spacing w:after="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C50D8F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="004B2AF3" w:rsidRPr="00C50D8F">
        <w:rPr>
          <w:rFonts w:ascii="Times New Roman" w:hAnsi="Times New Roman" w:cs="Times New Roman"/>
          <w:sz w:val="28"/>
          <w:szCs w:val="28"/>
        </w:rPr>
        <w:t xml:space="preserve">специальных </w:t>
      </w:r>
      <w:r w:rsidRPr="00C50D8F">
        <w:rPr>
          <w:rFonts w:ascii="Times New Roman" w:hAnsi="Times New Roman" w:cs="Times New Roman"/>
          <w:sz w:val="28"/>
          <w:szCs w:val="28"/>
        </w:rPr>
        <w:t xml:space="preserve">дисциплин </w:t>
      </w:r>
    </w:p>
    <w:p w:rsidR="00444D65" w:rsidRDefault="00444D65" w:rsidP="00444D65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4D65" w:rsidRDefault="00444D65" w:rsidP="00444D65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B2AF3" w:rsidRDefault="004B2AF3" w:rsidP="00444D65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B2AF3" w:rsidRDefault="004B2AF3" w:rsidP="00444D65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B2AF3" w:rsidRDefault="004B2AF3" w:rsidP="00444D65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B2AF3" w:rsidRDefault="004B2AF3" w:rsidP="00444D65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B2AF3" w:rsidRDefault="004B2AF3" w:rsidP="00444D65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B2AF3" w:rsidRDefault="004B2AF3" w:rsidP="00444D65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44D65" w:rsidRPr="00C50D8F" w:rsidRDefault="00444D65" w:rsidP="00444D65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50D8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C50D8F">
        <w:rPr>
          <w:rFonts w:ascii="Times New Roman" w:hAnsi="Times New Roman" w:cs="Times New Roman"/>
          <w:sz w:val="28"/>
          <w:szCs w:val="28"/>
        </w:rPr>
        <w:t>Турмасово</w:t>
      </w:r>
      <w:proofErr w:type="spellEnd"/>
      <w:r w:rsidRPr="00C50D8F">
        <w:rPr>
          <w:rFonts w:ascii="Times New Roman" w:hAnsi="Times New Roman" w:cs="Times New Roman"/>
          <w:sz w:val="28"/>
          <w:szCs w:val="28"/>
        </w:rPr>
        <w:t xml:space="preserve"> – 20</w:t>
      </w:r>
      <w:r w:rsidR="004B2AF3" w:rsidRPr="00C50D8F">
        <w:rPr>
          <w:rFonts w:ascii="Times New Roman" w:hAnsi="Times New Roman" w:cs="Times New Roman"/>
          <w:sz w:val="28"/>
          <w:szCs w:val="28"/>
        </w:rPr>
        <w:t>23</w:t>
      </w:r>
    </w:p>
    <w:p w:rsidR="00A002BD" w:rsidRDefault="00A002BD" w:rsidP="00ED11B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A002B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lastRenderedPageBreak/>
        <w:t>Туристический маршрут «</w:t>
      </w:r>
      <w:r w:rsidR="00ED11B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Сердцу милый и родной – вот такой </w:t>
      </w:r>
      <w:r w:rsidR="0059480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Мичуринск мой</w:t>
      </w:r>
      <w:r w:rsidRPr="00A002B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» </w:t>
      </w:r>
    </w:p>
    <w:p w:rsidR="00A002BD" w:rsidRPr="004B2AF3" w:rsidRDefault="00A002BD" w:rsidP="004B2AF3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Аннотация</w:t>
      </w:r>
    </w:p>
    <w:p w:rsidR="00A002BD" w:rsidRPr="004B2AF3" w:rsidRDefault="00023E56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Представленный мною</w:t>
      </w:r>
      <w:r w:rsidR="00A002BD"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культурно-познавательный туристический маршрут представляет собой обзорную экскурсию с посещением музеев и знаменательных мест города Мичуринска. Маршрут предполагает пешеходные </w:t>
      </w:r>
      <w:r w:rsidR="007D031A"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автобусные </w:t>
      </w:r>
      <w:r w:rsidR="00A002BD"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переходы к объектам показа, посещение музеев.</w:t>
      </w:r>
    </w:p>
    <w:p w:rsidR="00A002BD" w:rsidRPr="004B2AF3" w:rsidRDefault="00023E56" w:rsidP="004B2AF3">
      <w:pPr>
        <w:spacing w:after="0" w:line="36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 маршрута</w:t>
      </w:r>
      <w:r w:rsidR="00A002BD" w:rsidRPr="004B2A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</w:p>
    <w:p w:rsidR="00A002BD" w:rsidRPr="004B2AF3" w:rsidRDefault="00A002BD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расширить кругозор; </w:t>
      </w:r>
    </w:p>
    <w:p w:rsidR="00A002BD" w:rsidRPr="004B2AF3" w:rsidRDefault="00A002BD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сформировать основы патриотизма; </w:t>
      </w:r>
    </w:p>
    <w:p w:rsidR="00A002BD" w:rsidRPr="004B2AF3" w:rsidRDefault="00A002BD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научит необходимости бережного отношения к памятникам истории и культуры, станет хорошим дополнением к урокам истории и краеведения.</w:t>
      </w:r>
    </w:p>
    <w:p w:rsidR="004B2AF3" w:rsidRDefault="00023E56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Задачи маршрута:</w:t>
      </w:r>
    </w:p>
    <w:p w:rsidR="004B2AF3" w:rsidRDefault="007F4D30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выявление экскурсионных объектов и создание маршрута.</w:t>
      </w:r>
    </w:p>
    <w:p w:rsidR="007F4D30" w:rsidRPr="004B2AF3" w:rsidRDefault="007F4D30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сбор информации об объектах.</w:t>
      </w:r>
    </w:p>
    <w:p w:rsidR="00A002BD" w:rsidRPr="004B2AF3" w:rsidRDefault="00A002BD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2A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Характеристика маршрута: </w:t>
      </w:r>
    </w:p>
    <w:p w:rsidR="00023E56" w:rsidRPr="004B2AF3" w:rsidRDefault="00023E56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Целевая группа:</w:t>
      </w: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маршрут рассчитан на обучающихся среднего и старшего школьного возраста, но может быть применим для организации туристических поездок для групп лиц в возрасте от 18 до 65 лет, интересующихся краеведением, музыкой, литературой, историей, архитектурой.</w:t>
      </w:r>
    </w:p>
    <w:p w:rsidR="00A002BD" w:rsidRPr="004B2AF3" w:rsidRDefault="00A002BD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Автобусная обзорная экскурсия с посещением музеев города Мичуринска. Во время нахождения в пути экскурсанты знакомятся с историей города </w:t>
      </w:r>
      <w:r w:rsidR="00023E56"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Мичуринск</w:t>
      </w: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02BD" w:rsidRPr="004B2AF3" w:rsidRDefault="00A002BD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прибытию в город Мичуринск проводится экскурсия с посещением музея-усадьбы А.М. Герасимова, дома-музея Мичурина, а так же обучающиеся знакомятся с историей и памятниками культуры города.</w:t>
      </w:r>
    </w:p>
    <w:p w:rsidR="00A002BD" w:rsidRPr="004B2AF3" w:rsidRDefault="00A002BD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Действие туристического маршрута:</w:t>
      </w: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всесезонный</w:t>
      </w:r>
      <w:proofErr w:type="gramEnd"/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02BD" w:rsidRPr="004B2AF3" w:rsidRDefault="00A002BD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Протяжённость маршрута: 150 км. </w:t>
      </w:r>
    </w:p>
    <w:p w:rsidR="00A002BD" w:rsidRPr="004B2AF3" w:rsidRDefault="00A002BD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маршрута: </w:t>
      </w:r>
      <w:r w:rsidR="00957AF4"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часов.</w:t>
      </w:r>
    </w:p>
    <w:p w:rsidR="00A002B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rStyle w:val="a4"/>
          <w:sz w:val="28"/>
          <w:szCs w:val="28"/>
        </w:rPr>
        <w:lastRenderedPageBreak/>
        <w:t>Объекты показа на маршруте:</w:t>
      </w:r>
    </w:p>
    <w:p w:rsidR="00A002B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>1. Музей-усадьба А.М. Герасимова</w:t>
      </w:r>
    </w:p>
    <w:p w:rsidR="00A002B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>2. Боголюбский Кафедральный собор</w:t>
      </w:r>
    </w:p>
    <w:p w:rsidR="00A002B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>3. Улицы города Мичуринска</w:t>
      </w:r>
    </w:p>
    <w:p w:rsidR="00A002B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>4. Городской Парк культуры и отдыха</w:t>
      </w:r>
    </w:p>
    <w:p w:rsidR="00A002B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>5. Памятник И.В.</w:t>
      </w:r>
      <w:r w:rsidR="00812BFD" w:rsidRPr="004B2AF3">
        <w:rPr>
          <w:sz w:val="28"/>
          <w:szCs w:val="28"/>
        </w:rPr>
        <w:t xml:space="preserve"> </w:t>
      </w:r>
      <w:r w:rsidRPr="004B2AF3">
        <w:rPr>
          <w:sz w:val="28"/>
          <w:szCs w:val="28"/>
        </w:rPr>
        <w:t>Мичурину на центральной площади города</w:t>
      </w:r>
    </w:p>
    <w:p w:rsidR="00A002B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>6. Храм во имя Ильи Пророка (Ильинская церковь)</w:t>
      </w:r>
    </w:p>
    <w:p w:rsidR="00A002B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>7. Памятник Герою Советского Союза Н.А. Филиппову</w:t>
      </w:r>
    </w:p>
    <w:p w:rsidR="00A002B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 xml:space="preserve">8. </w:t>
      </w:r>
      <w:r w:rsidR="009E4F53" w:rsidRPr="004B2AF3">
        <w:rPr>
          <w:sz w:val="28"/>
          <w:szCs w:val="28"/>
        </w:rPr>
        <w:t>Мемориальный ансамбль "Могила Мичурина"</w:t>
      </w:r>
    </w:p>
    <w:p w:rsidR="00812BF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 xml:space="preserve">9. </w:t>
      </w:r>
      <w:r w:rsidR="009E4F53" w:rsidRPr="004B2AF3">
        <w:rPr>
          <w:sz w:val="28"/>
          <w:szCs w:val="28"/>
        </w:rPr>
        <w:t xml:space="preserve">Дом – музей И.В. Мичурина </w:t>
      </w:r>
    </w:p>
    <w:p w:rsidR="00812BF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i/>
          <w:sz w:val="28"/>
          <w:szCs w:val="28"/>
        </w:rPr>
      </w:pPr>
      <w:r w:rsidRPr="004B2AF3">
        <w:rPr>
          <w:sz w:val="28"/>
          <w:szCs w:val="28"/>
        </w:rPr>
        <w:t xml:space="preserve"> </w:t>
      </w:r>
      <w:r w:rsidRPr="004B2AF3">
        <w:rPr>
          <w:i/>
          <w:sz w:val="28"/>
          <w:szCs w:val="28"/>
        </w:rPr>
        <w:t>Программа маршрута</w:t>
      </w:r>
      <w:r w:rsidR="00812BFD" w:rsidRPr="004B2AF3">
        <w:rPr>
          <w:i/>
          <w:sz w:val="28"/>
          <w:szCs w:val="28"/>
        </w:rPr>
        <w:t>:</w:t>
      </w:r>
      <w:r w:rsidRPr="004B2AF3">
        <w:rPr>
          <w:i/>
          <w:sz w:val="28"/>
          <w:szCs w:val="28"/>
        </w:rPr>
        <w:t xml:space="preserve"> </w:t>
      </w:r>
    </w:p>
    <w:p w:rsidR="00957AF4" w:rsidRPr="004B2AF3" w:rsidRDefault="00957AF4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>8.20-9.00 - Сбор группы у здания железнодорожного вокзала Мичуринск-Уральский.</w:t>
      </w:r>
    </w:p>
    <w:p w:rsidR="00957AF4" w:rsidRPr="004B2AF3" w:rsidRDefault="00957AF4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>9.20 - 11.00 - Посещение музея-усадьбы А.М. Герасимова. Приобретение сувениров.</w:t>
      </w:r>
    </w:p>
    <w:p w:rsidR="00957AF4" w:rsidRPr="004B2AF3" w:rsidRDefault="00957AF4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 xml:space="preserve">11.00-11.30 - Посещение Боголюбского собора </w:t>
      </w:r>
    </w:p>
    <w:p w:rsidR="00957AF4" w:rsidRPr="004B2AF3" w:rsidRDefault="00957AF4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 xml:space="preserve">12.00-13.00 - Обед (по согласованию) </w:t>
      </w:r>
    </w:p>
    <w:p w:rsidR="00957AF4" w:rsidRPr="004B2AF3" w:rsidRDefault="00957AF4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 xml:space="preserve">13.30-14.30 Пешая экскурсия по улицам Мичуринска, посещение городского парка культуры и отдыха, памятника И.В. Мичурину, памятника Герою Советского Союза Н.А. Филиппову (в зимний период время экскурсии может быть сокращено) </w:t>
      </w:r>
    </w:p>
    <w:p w:rsidR="00957AF4" w:rsidRPr="004B2AF3" w:rsidRDefault="00957AF4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 xml:space="preserve">14.30-15.00 - Посещение Ильинской церкви </w:t>
      </w:r>
    </w:p>
    <w:p w:rsidR="00957AF4" w:rsidRPr="004B2AF3" w:rsidRDefault="00957AF4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 xml:space="preserve">15.00-15.15 - Переезд к дому-музею И.В. Мичурина </w:t>
      </w:r>
    </w:p>
    <w:p w:rsidR="00957AF4" w:rsidRPr="004B2AF3" w:rsidRDefault="00957AF4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 xml:space="preserve">15.20-16.30 - Посещение дома-музея И.В. Мичурина </w:t>
      </w:r>
    </w:p>
    <w:p w:rsidR="00957AF4" w:rsidRPr="007D031A" w:rsidRDefault="00957AF4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4B2AF3">
        <w:rPr>
          <w:sz w:val="28"/>
          <w:szCs w:val="28"/>
        </w:rPr>
        <w:t xml:space="preserve">16.30-17.00 - Переезд и посещение мемориального ансамбля "Могила Мичурина" </w:t>
      </w:r>
    </w:p>
    <w:p w:rsidR="004B2AF3" w:rsidRDefault="004B2AF3" w:rsidP="00594807">
      <w:pPr>
        <w:pStyle w:val="a3"/>
        <w:spacing w:before="168" w:beforeAutospacing="0" w:after="168" w:afterAutospacing="0" w:line="360" w:lineRule="auto"/>
        <w:ind w:firstLine="750"/>
        <w:jc w:val="center"/>
        <w:rPr>
          <w:rStyle w:val="a4"/>
          <w:color w:val="000000"/>
          <w:sz w:val="28"/>
          <w:szCs w:val="28"/>
        </w:rPr>
      </w:pPr>
    </w:p>
    <w:p w:rsidR="004B2AF3" w:rsidRDefault="004B2AF3" w:rsidP="00594807">
      <w:pPr>
        <w:pStyle w:val="a3"/>
        <w:spacing w:before="168" w:beforeAutospacing="0" w:after="168" w:afterAutospacing="0" w:line="360" w:lineRule="auto"/>
        <w:ind w:firstLine="750"/>
        <w:jc w:val="center"/>
        <w:rPr>
          <w:rStyle w:val="a4"/>
          <w:color w:val="000000"/>
          <w:sz w:val="28"/>
          <w:szCs w:val="28"/>
        </w:rPr>
      </w:pPr>
    </w:p>
    <w:p w:rsidR="004B2AF3" w:rsidRDefault="004B2AF3" w:rsidP="00594807">
      <w:pPr>
        <w:pStyle w:val="a3"/>
        <w:spacing w:before="168" w:beforeAutospacing="0" w:after="168" w:afterAutospacing="0" w:line="360" w:lineRule="auto"/>
        <w:ind w:firstLine="750"/>
        <w:jc w:val="center"/>
        <w:rPr>
          <w:rStyle w:val="a4"/>
          <w:color w:val="000000"/>
          <w:sz w:val="28"/>
          <w:szCs w:val="28"/>
        </w:rPr>
      </w:pPr>
    </w:p>
    <w:p w:rsidR="00A002BD" w:rsidRDefault="00A002BD" w:rsidP="00594807">
      <w:pPr>
        <w:pStyle w:val="a3"/>
        <w:spacing w:before="168" w:beforeAutospacing="0" w:after="168" w:afterAutospacing="0" w:line="360" w:lineRule="auto"/>
        <w:ind w:firstLine="750"/>
        <w:jc w:val="center"/>
        <w:rPr>
          <w:rStyle w:val="a4"/>
          <w:color w:val="000000"/>
          <w:sz w:val="28"/>
          <w:szCs w:val="28"/>
        </w:rPr>
      </w:pPr>
      <w:r w:rsidRPr="00594807">
        <w:rPr>
          <w:rStyle w:val="a4"/>
          <w:color w:val="000000"/>
          <w:sz w:val="28"/>
          <w:szCs w:val="28"/>
        </w:rPr>
        <w:lastRenderedPageBreak/>
        <w:t>Расположение объектов на схеме города Мичуринска</w:t>
      </w:r>
    </w:p>
    <w:p w:rsidR="00594807" w:rsidRDefault="00594807" w:rsidP="00594807">
      <w:pPr>
        <w:pStyle w:val="a3"/>
        <w:spacing w:before="168" w:beforeAutospacing="0" w:after="168" w:afterAutospacing="0" w:line="360" w:lineRule="auto"/>
        <w:jc w:val="both"/>
        <w:rPr>
          <w:rStyle w:val="a4"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5943599" cy="262890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392" cy="2629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64B" w:rsidRPr="00242853" w:rsidRDefault="00C4664B" w:rsidP="00C4664B">
      <w:pPr>
        <w:pStyle w:val="a3"/>
        <w:spacing w:before="168" w:beforeAutospacing="0" w:after="168" w:afterAutospacing="0" w:line="360" w:lineRule="auto"/>
        <w:ind w:firstLine="750"/>
        <w:jc w:val="center"/>
        <w:rPr>
          <w:b/>
          <w:color w:val="000000"/>
          <w:sz w:val="28"/>
          <w:szCs w:val="28"/>
        </w:rPr>
      </w:pPr>
      <w:r w:rsidRPr="00242853">
        <w:rPr>
          <w:b/>
          <w:color w:val="000000"/>
          <w:sz w:val="28"/>
          <w:szCs w:val="28"/>
        </w:rPr>
        <w:t>Музей-усадьба А.М. Герасимова</w:t>
      </w:r>
    </w:p>
    <w:p w:rsidR="00594807" w:rsidRDefault="00C4664B" w:rsidP="00C4664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2E32">
        <w:rPr>
          <w:noProof/>
          <w:sz w:val="28"/>
          <w:szCs w:val="28"/>
        </w:rPr>
        <w:drawing>
          <wp:inline distT="0" distB="0" distL="0" distR="0" wp14:anchorId="0E6B6E31" wp14:editId="4A6F1415">
            <wp:extent cx="5991224" cy="3324225"/>
            <wp:effectExtent l="95250" t="95250" r="86360" b="85725"/>
            <wp:docPr id="10" name="Рисунок 10" descr="ÐÑÐ·ÐµÐ¹-ÑÑÐ°Ð´ÑÐ±Ð° ÐÐµÑÐ°ÑÐ¸Ð¼Ð¾Ð²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ÑÐ·ÐµÐ¹-ÑÑÐ°Ð´ÑÐ±Ð° ÐÐµÑÐ°ÑÐ¸Ð¼Ð¾Ð²Ð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661" cy="3327797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="00A002BD" w:rsidRPr="00812BFD">
        <w:rPr>
          <w:color w:val="000000"/>
          <w:sz w:val="28"/>
          <w:szCs w:val="28"/>
        </w:rPr>
        <w:t xml:space="preserve"> </w:t>
      </w:r>
    </w:p>
    <w:p w:rsidR="00A002B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>На одной из улиц Мичуринска, носящей ныне имя А.М. Герасимова, стоит двухэтажное кирпичное, потемневшее от времени здание. Здесь 15 марта 1977 года был открыт мемориальный Дом-музей прославленного художника.</w:t>
      </w:r>
    </w:p>
    <w:p w:rsidR="00A002B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t>Помимо дома он включает и дворовые постройки каретный сарай и амбар, в котором после 1930 года размещалась мастерская художника.</w:t>
      </w:r>
    </w:p>
    <w:p w:rsidR="00A002BD" w:rsidRPr="004B2AF3" w:rsidRDefault="00A002BD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B2AF3">
        <w:rPr>
          <w:sz w:val="28"/>
          <w:szCs w:val="28"/>
        </w:rPr>
        <w:lastRenderedPageBreak/>
        <w:t>На территории усадьбы, рядом с мастерской, находится терраса, на которой любил работать художник. В музее собраны подлинные вещи семьи Герасимова – мебель, документы и фотографии, отражающие весь жизненный путь художника.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 построен в 1886 году отцом А.М. Герасимова Михаилом </w:t>
      </w:r>
      <w:proofErr w:type="spellStart"/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Софроновичем</w:t>
      </w:r>
      <w:proofErr w:type="spellEnd"/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этом доме А.М. Герасимов провёл свои детские и юношеские годы – с 1886 по 1903 год – и жил здесь вместе со своей семьёй после революции – с 1918 по 1925 год.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двух комнатах первого этажа размещена документальная экспозиция, рассказывающая о детстве и юности А.М. Герасимова, годах учебы и </w:t>
      </w:r>
      <w:proofErr w:type="spellStart"/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козловском</w:t>
      </w:r>
      <w:proofErr w:type="spellEnd"/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периоде творчества художника. В витринах архивные документы, биографические материалы, фотографии, рассказывающие о детстве и юности А.М. Герасимова.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пробует себя в разных жанрах изобразительного искусства (пейзаже, портрете, монументальной живописи, скульптуре, иллюстрациях), везде оставаясь верным традициям реалистического искусства.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большой комнате размещена мебель конца XIX - начала XX века. В книжном шкафу хранятся книги из его личной библиотеки - издания по искусству, истории, словари по иностранным языкам. А.М. Герасимов самостоятельно овладел английским, французским, немецким, польским и украинским языками и изучал испанский язык. В шкафу, стоящем рядом, - посуда, которой пользовалась семья художника.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гостиной дома-музея - изящный ломберный столик, диван, два кресла, обитые плюшем и немецкий рояль "Арнольд </w:t>
      </w:r>
      <w:proofErr w:type="spellStart"/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Фибигер</w:t>
      </w:r>
      <w:proofErr w:type="spellEnd"/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". На стене, над роялем, - зеркало в лепной раме. На фоне этого зеркала А.М. Герасимов часто писал женские портреты и цветы.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второй этаж дома-музея посетители поднимаются по крутой деревянной лестнице, мимо парадного входа, которым часто пользовалась семья Герасимовых.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комнате второго этажа, где раньше размещалась столовая, находится экспозиция, рассказывающая о жизни и творчестве А.М. Герасимова, начиная с 1925 года. Здесь же представлены репродукции известных произведений, находящихся в ведущих музеях нашей страны.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бывшей столовой высокая створчатая дверь ведет в просторный зал с четырьмя большими окнами. На стене висит венецианское зеркало работы итальянских мастеров начала XVIII века. Старинные часы швейцарской фирмы "</w:t>
      </w:r>
      <w:proofErr w:type="spellStart"/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Мозер</w:t>
      </w:r>
      <w:proofErr w:type="spellEnd"/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", которым более 120 лет не спеша отсчитывают время и каждый час раздается их мелодичный звон.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гостиной второго этажа находится резной мебельный гарнитур 19 века в стиле модерн, на стене висит портрет матери А.М. Герасимова (1936), еще при жизни Герасимова в гостиной находился его графический портрет, исполненный Г.С. </w:t>
      </w:r>
      <w:proofErr w:type="spellStart"/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Верейским</w:t>
      </w:r>
      <w:proofErr w:type="spellEnd"/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(1944).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гостиной маленькая дверь ведет в комнату родителей художника. Здесь находится кровать, над ней старинный ковер - семейная реликвия Герасимовых. Ковер был дан Евдокии Яковлевне, матери художника, ее бабушкой. Центральное место в комнате занимает портрет родителей художника "За чаем", написанный им в год окончания училища живописи, ваяния и зодчества 1915 году.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Выйдя из дома-музея, посетители попадают во двор мемориальной усадьбы, на территории которой сохранились хозяйственные постройки конца XIX начала ХХ века: </w:t>
      </w: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каретный сарай, погреб и амбар, приспособленный в 30-х годах под мастерскую.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дома к мастерской, расположенной в глубине двора, ведет вымощенная булыжным камнем дорожка. В мастерской сохранились два мольберта, стол, подставка для натурщика, кисти, краски. Именно в этой мастерской А.М. Герасимов написал более ста произведений.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Рядом со зданием мастерской восстановлена терраса, которая служила художнику рабочим уголком во время частых приездов в Мичуринск, особенно в летнее время. В 1935 году на террасе А.М. Герасимов работал над </w:t>
      </w: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семейным портретом. В это же время художник написал один их своих лучших пейзажей - "Мокрая терраса. После дождя".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большие заслуги в развитии изобразительного искусства в 1943 году А.М. Герасимов первым из советских художников получил высокое звание Народного художника СССР.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Александра Михайловича не стало 23 июля 1963 года. Художник похоронен в Москве, на Новодевичьем кладбище. На его могиле установлен бронзовый бюст работы известного скульптора Е.В. Вучетича.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Сквер А.М. Герасимова. 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12 августа 1981 года в честь 100 летнего юбилея со дня рождения народного художника был установлен бюст. Автор скульптуры — член Академии художеств СССР, народный художник СССР Е.В. Вучетич.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Аналогичный бюст установлен на могиле А.М. Герасимова на Новодевичьем кладбище в Москве.</w:t>
      </w:r>
    </w:p>
    <w:p w:rsidR="00C4664B" w:rsidRPr="004B2AF3" w:rsidRDefault="00C4664B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Совсем скоро в этой исторической части города начнется строительство современного культурно-выставочного комплекса с гостиницей. Он станет серьезным импульсом для развития туристической инфраструктуры Мичуринска.</w:t>
      </w:r>
    </w:p>
    <w:p w:rsidR="004B2AF3" w:rsidRDefault="004B2AF3" w:rsidP="004B2AF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2AF3" w:rsidRDefault="004B2AF3" w:rsidP="004B2AF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2AF3" w:rsidRDefault="004B2AF3" w:rsidP="004B2AF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2AF3" w:rsidRDefault="004B2AF3" w:rsidP="004B2AF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2AF3" w:rsidRDefault="004B2AF3" w:rsidP="004B2AF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2AF3" w:rsidRDefault="004B2AF3" w:rsidP="004B2AF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2AF3" w:rsidRDefault="004B2AF3" w:rsidP="004B2AF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2AF3" w:rsidRDefault="004B2AF3" w:rsidP="004B2AF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2AF3" w:rsidRDefault="004B2AF3" w:rsidP="004B2AF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2AF3" w:rsidRDefault="004B2AF3" w:rsidP="004B2AF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2AF3" w:rsidRDefault="004B2AF3" w:rsidP="004B2AF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2AF3" w:rsidRDefault="004B2AF3" w:rsidP="004B2AF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2AF3" w:rsidRDefault="004B2AF3" w:rsidP="0024285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66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Боголюбский Кафедральный собор</w:t>
      </w:r>
    </w:p>
    <w:p w:rsidR="004B2AF3" w:rsidRDefault="004B2AF3" w:rsidP="00242853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4664B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AF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5CA0CA2" wp14:editId="63538694">
            <wp:simplePos x="0" y="0"/>
            <wp:positionH relativeFrom="column">
              <wp:posOffset>243840</wp:posOffset>
            </wp:positionH>
            <wp:positionV relativeFrom="paragraph">
              <wp:posOffset>201930</wp:posOffset>
            </wp:positionV>
            <wp:extent cx="5210175" cy="3657600"/>
            <wp:effectExtent l="228600" t="228600" r="238125" b="228600"/>
            <wp:wrapSquare wrapText="bothSides"/>
            <wp:docPr id="34" name="Рисунок 34" descr="ÐÐ¾Ð³Ð¾Ð»ÑÐ±ÑÐºÐ¸Ð¹ ÑÐ¾Ð±Ð¾Ñ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ÐÐ¾Ð³Ð¾Ð»ÑÐ±ÑÐºÐ¸Ð¹ ÑÐ¾Ð±Ð¾Ñ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65760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64B"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Боголюбский собор – одна из жемчужин Мичуринска, памятник архитектуры федерального значения, храмовое сооружение второй половины XIX века. Собор был построен по проекту К.А. Тона в 1873 год</w:t>
      </w: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на средства жителей Козлова в </w:t>
      </w:r>
      <w:r w:rsidR="00C4664B"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благодарность Пресвятой Богородице за избавление города от эпидемий чумы и холеры, свирепствовавших в наших краях в XVIII-XIX вв. Строился по проекту Храма Христа Спасителя.</w:t>
      </w:r>
    </w:p>
    <w:p w:rsidR="00242853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конце XIX века в Козлове вспыхнула холера – одно из самых страшных заболеваний того времени. Эпидемия безжалостно опустошала весь город. Эффективных методов борьбы с ней не было. Тогда горожане в стихийно организованном крестном ходе с церковными песнопениями обошли весь город. Впереди нескончаемой колонны несли </w:t>
      </w:r>
      <w:proofErr w:type="spellStart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Боголюбскую</w:t>
      </w:r>
      <w:proofErr w:type="spellEnd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икону Божьей Матери. Через несколько дней эпидемия спала.</w:t>
      </w:r>
    </w:p>
    <w:p w:rsidR="00242853" w:rsidRPr="004B2AF3" w:rsidRDefault="00242853" w:rsidP="004B2AF3">
      <w:pPr>
        <w:spacing w:before="168"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 ноября 1847 года был отслужен благодарственный молебен, и этот день был объявлен городским храмовым праздником Боголюбской иконы Божьей Матери. Тогда же был начат сбор средств на строительство, призванное увековечить свершившееся чудо.</w:t>
      </w:r>
    </w:p>
    <w:p w:rsidR="00242853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Строительство началось в середине августа 1848 года и продолжалось 24 года.</w:t>
      </w:r>
    </w:p>
    <w:p w:rsidR="00242853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Известно имя первого подрядчика: Зиновий Парфентьев. По стечению обстоятельств тогда в архитектурной школе академика К.А. Тона отрабатывалась конструкция храма Христа Спасителя.</w:t>
      </w:r>
    </w:p>
    <w:p w:rsidR="00242853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Первым экспериментом тогда стала Введенская церковь в Петербурге, ныне не сохранившаяся. Конечно, храм Христа Спасителя начал строиться на 10 лет раньше, но этот период можно отнести именно к отработке конструкции и подготовке строительства взамен стоявшей в Москве на том месте небольшой церквушке. К осени 1853 года </w:t>
      </w:r>
      <w:proofErr w:type="spellStart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Боголюбская</w:t>
      </w:r>
      <w:proofErr w:type="spellEnd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церковь в условиях продолжавшейся повсеместно на Тамбовщине эпидемии была возведена до купола.</w:t>
      </w:r>
    </w:p>
    <w:p w:rsidR="00242853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 лет спустя в городе вспыхнул пожар, уничтоживший почти больше половины зданий. </w:t>
      </w:r>
      <w:proofErr w:type="spellStart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Козловцам</w:t>
      </w:r>
      <w:proofErr w:type="spellEnd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стало не до церкви. О завершении ее строительства новый подрядчик Гритчин заявил в городской управе только в январе 1873 года. Таким образом, Боголюбский собор был возведен на 10 лет раньше храма Христа Спасителя и стал для него впоследствии вторым предтечей даже в части восстановления фресок под куполом и на стенах.</w:t>
      </w:r>
    </w:p>
    <w:p w:rsidR="00242853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«тамбовских епархиальных ведомостях» за 1873 год о </w:t>
      </w:r>
      <w:proofErr w:type="spellStart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Боголюбском</w:t>
      </w:r>
      <w:proofErr w:type="spellEnd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соборе читаем такие строки: «При взгляде на него среди небольших строений провинциального города, окружающего его, он поражает громадностью своих размеров…</w:t>
      </w:r>
      <w:r w:rsidR="007165BA"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Храм необыкновенно вместителен. Если справедливо, что во Введенской церкви в Петербурге помещается свободно полк солдат в 4000 человек с ранцами так, что между рядами их свободный проход, то в </w:t>
      </w:r>
      <w:proofErr w:type="spellStart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Боголюбском</w:t>
      </w:r>
      <w:proofErr w:type="spellEnd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соборе в Козлове может поместиться 5 тысяч человек, кроме того, на хорах, устроенных с трех сторон, может поместиться более тысячи </w:t>
      </w: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человек</w:t>
      </w:r>
      <w:r w:rsidR="007165BA"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храме замечательно устройство вентиляции: четверти часа достаточно для освежения воздуха».</w:t>
      </w:r>
    </w:p>
    <w:p w:rsidR="00242853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Красив цокольный этаж, перекрытый арками большого пролета, радиально расходящимися во всех направлениях от главного опорного столба. Удивительно грамотно даже с современной точки зрения решены проблемы противопожарной защиты здания, его вентиляции, отвода воды. </w:t>
      </w:r>
      <w:proofErr w:type="gramStart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представить объем выполненных </w:t>
      </w:r>
      <w:proofErr w:type="spellStart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козловцами</w:t>
      </w:r>
      <w:proofErr w:type="spellEnd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работ, достаточно сказать, что только купол имеет диаметр 16 метров и по высоте соответствует семиэтажному дому (21 метр), а сами размеры здания, выполненном в русско</w:t>
      </w:r>
      <w:r w:rsidR="007165BA"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византийском стиле по проекту российского зодчего и архитектора К.А.</w:t>
      </w:r>
      <w:r w:rsidR="007165BA"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Тона, образуют равносторонний куб 43х43х43 метра.</w:t>
      </w:r>
      <w:proofErr w:type="gramEnd"/>
    </w:p>
    <w:p w:rsidR="007165BA" w:rsidRPr="007165BA" w:rsidRDefault="00242853" w:rsidP="007165BA">
      <w:pPr>
        <w:spacing w:after="0" w:line="360" w:lineRule="auto"/>
        <w:ind w:firstLine="7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428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Городской Парк культуры и отдыха</w:t>
      </w:r>
    </w:p>
    <w:p w:rsidR="002D5EA5" w:rsidRPr="004B2AF3" w:rsidRDefault="007165BA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2E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206D49" wp14:editId="110D6BE7">
            <wp:extent cx="5774771" cy="4143375"/>
            <wp:effectExtent l="228600" t="228600" r="226060" b="219075"/>
            <wp:docPr id="15" name="Рисунок 15" descr="http://xn----etbdramlkdavfpy3d.xn--p1ai/assets/images/gorod/prochee/DSC_9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xn----etbdramlkdavfpy3d.xn--p1ai/assets/images/gorod/prochee/DSC_910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911" cy="4144193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242853"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уже более 1</w:t>
      </w:r>
      <w:r w:rsidR="002D5EA5"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242853"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лет излюбленным местом отдыха жителей нашего древнего Козлова-Мичуринска по праву считается городской парк культуры </w:t>
      </w:r>
      <w:r w:rsidR="00242853"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отдыха</w:t>
      </w:r>
      <w:r w:rsidR="002D5EA5"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</w:t>
      </w:r>
      <w:r w:rsidR="002D5EA5" w:rsidRPr="004B2AF3">
        <w:rPr>
          <w:rFonts w:ascii="Times New Roman" w:hAnsi="Times New Roman" w:cs="Times New Roman"/>
          <w:color w:val="000000"/>
          <w:sz w:val="28"/>
          <w:szCs w:val="28"/>
        </w:rPr>
        <w:t>н является одним из старейших в России. Создан парк был по высочайшему повелению государя-императора Николая II.</w:t>
      </w:r>
    </w:p>
    <w:p w:rsidR="00242853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Ежегодно его посещают около полутора миллионов человек, подтверждая то, что большинство горожан бывают в нем не единожды. А начиналось всё в середине XIX столетия, когда Тамбовским губернатором, опиравшимся на Высочайшее постановление, было дано разрешение на строительство особого места для гуляний – общественного сада.</w:t>
      </w:r>
    </w:p>
    <w:p w:rsidR="002D5EA5" w:rsidRPr="004B2AF3" w:rsidRDefault="002D5EA5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Во-первых, это сильно выделяет наш парк среди прочих иных, именно тем, что указанное место было определено императорскою рукою, только для единой цели – образовании в г. Козлове общественного сада. Во-вторых, указ имеет четкую дату появления парка и был подписан 8 июля 1847 года.</w:t>
      </w:r>
    </w:p>
    <w:p w:rsidR="002D5EA5" w:rsidRPr="004B2AF3" w:rsidRDefault="002D5EA5" w:rsidP="004B2AF3">
      <w:pPr>
        <w:pStyle w:val="a3"/>
        <w:spacing w:before="168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Добиться монаршего решения в любые годы было не просто, а потому </w:t>
      </w:r>
      <w:proofErr w:type="spellStart"/>
      <w:r w:rsidRPr="004B2AF3">
        <w:rPr>
          <w:color w:val="000000"/>
          <w:sz w:val="28"/>
          <w:szCs w:val="28"/>
        </w:rPr>
        <w:t>козловский</w:t>
      </w:r>
      <w:proofErr w:type="spellEnd"/>
      <w:r w:rsidRPr="004B2AF3">
        <w:rPr>
          <w:color w:val="000000"/>
          <w:sz w:val="28"/>
          <w:szCs w:val="28"/>
        </w:rPr>
        <w:t xml:space="preserve"> городничий просил гражданского губернатора г. Тамбова о заведении общественного сада, писал, что многие дворяне согласны на первоначальное озеленение оного и дать разного рода цветы и деревья. Губернатор доносил министру внутренних дел империи Петровскому, а тот уже докладывал императору. С весны 1848 года сад стали обустраивать, но после крупного пожара, когда своим расположением сад помешал вывозу имущества, его перенесли с одной стороны дороги на другую, где он по сей день и находится.</w:t>
      </w:r>
    </w:p>
    <w:p w:rsidR="00242853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«Имея в виду, – говорилось в документе, – что в городе Козлове по значительности народонаселения, простирающегося до 20 тысяч обоего пола душ, весьма полезно развести общественный сад для гуляний и что обыватели изъявили готовность содействовать сему предложению, а местная управа находит возможность содержания оного на свои доходы, в своей стороне не нахожу препятствия к приведению и исполнению упомянутого предложения».</w:t>
      </w:r>
      <w:proofErr w:type="gramEnd"/>
    </w:p>
    <w:p w:rsidR="00242853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Первоначально было решено устроить городской сад в несколько ином месте.</w:t>
      </w:r>
    </w:p>
    <w:p w:rsidR="00242853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Предположительно, на территории современного братского кладбища, расположенного близ </w:t>
      </w:r>
      <w:proofErr w:type="spellStart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агроуниверситета</w:t>
      </w:r>
      <w:proofErr w:type="spellEnd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однако не совсем удачный выбор заставил горожан ходатайствовать о перемене места для сада, несмотря на то, что вокруг него уже была установлена ограда.</w:t>
      </w:r>
    </w:p>
    <w:p w:rsidR="00242853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Причины для подобной перемены находили в том, что частые пожары препятствовали вывозу имущества обывателей из соседних кварталов на площадь, подвозу речной воды из верхних кварталов, а так же то, что сад стеснял городскую площадь, особенно во время существовавших в Козлове базаров.</w:t>
      </w:r>
    </w:p>
    <w:p w:rsidR="00242853" w:rsidRPr="004B2AF3" w:rsidRDefault="00242853" w:rsidP="004B2AF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корректировки местонахождения общественного сада из губернского города был командирован топограф Крылов, проведший необходимые расчеты и предложивший новое место для устройства: ту же часть города, но с тем, чтобы сад был распространен с другой стороны Соборной площади до самого берега реки с одного края, а другой границей примыкал к винным подвалам.</w:t>
      </w:r>
      <w:proofErr w:type="gramEnd"/>
      <w:r w:rsidRPr="004B2A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этим предложением городское общество согласилось и даже выделило 300 рублей серебром для переустройства сада и устройства на его территории искусственного водоема. Однако осуществить эти замыслы воспрепятствовала начавшаяся в Козлове и уезде в 1848 году небывалая эпидемия холеры.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Лишь спустя шесть лет, в 1854 году, городское общество, оправившись от последствий «моровой язвы», приступило к устройству сада, для украшения которого местное дворянство изъявило желание дать разного рода цветов и деревьев.  Шли годы. Постепенно сад благоустраивался и становился излюбленным местом гуляний жителей Козлова. Как и прежде, содержался он стараниями городской управы, а также за счет небольшой уплаты, взимаемой с посетителей. Взрослый билет стоил гривенник, а с учащихся брали пять копеек. Весь годовой доход, а в разные годы он составлял порядка 500-600 рублей, делился между существующими в городе благотворительными заведениями.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lastRenderedPageBreak/>
        <w:t xml:space="preserve">«Горожане, входя в парк, – вспоминал старожил Козлова-Мичуринска И.А. Курочкин, – попадали сначала в небольшую аллею, затем на главную, тянувшуюся на всю длину парка, от забора Соборной до забора Никольской, где в тени деревьев стояли скамейки. Неподалеку от них располагались два ларька, торговавшие кумысом, кефиром и мороженым». В конце же аллеи находился небольшой буфет, принадлежавший И.Ф. </w:t>
      </w:r>
      <w:proofErr w:type="spellStart"/>
      <w:r w:rsidRPr="004B2AF3">
        <w:rPr>
          <w:color w:val="000000"/>
          <w:sz w:val="28"/>
          <w:szCs w:val="28"/>
        </w:rPr>
        <w:t>Ивлянинову</w:t>
      </w:r>
      <w:proofErr w:type="spellEnd"/>
      <w:r w:rsidRPr="004B2AF3">
        <w:rPr>
          <w:color w:val="000000"/>
          <w:sz w:val="28"/>
          <w:szCs w:val="28"/>
        </w:rPr>
        <w:t>. Примечательно, что когда владелец буфета решил затянуть его парусиной, городской полицией было предъявлено требование, чтобы все двери буфета и натянутые тенты были сняты, как мешающие осуществлять надзор за тем, что делают в нём посетители.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После появления в 1910 году в Козлове водопровода, в городском саду устроили фонтан, привлекающий внимание отдыхающих своим затейливым оформлением: в его середину был установлен вершиной вниз сетчатый конус, на дне которого лежал мяч.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Когда же фонтан работал, струя воды поднимала его вверх, а стекающие с него струи подсвечивались разноцветными специально устроенными огнями.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Неподалеку от фонтана находилась крытая веранда, где показывали киножурналы и комедии, а в 1907 году, впервые в городе, продемонстрировали поющий и говорящий аппарат «</w:t>
      </w:r>
      <w:proofErr w:type="spellStart"/>
      <w:r w:rsidRPr="004B2AF3">
        <w:rPr>
          <w:color w:val="000000"/>
          <w:sz w:val="28"/>
          <w:szCs w:val="28"/>
        </w:rPr>
        <w:t>Кинофон</w:t>
      </w:r>
      <w:proofErr w:type="spellEnd"/>
      <w:r w:rsidRPr="004B2AF3">
        <w:rPr>
          <w:color w:val="000000"/>
          <w:sz w:val="28"/>
          <w:szCs w:val="28"/>
        </w:rPr>
        <w:t>», произведший неизгладимое впечатление на обывателей.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Посмотреть на чудо технического прогресса пришло почти полгорода, что даже нашло отражение на страницах городской хроники.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Как представить городской парк в начале века без военного духового оркестра? Был таковой и в Козлове. А принадлежал он 39-му Томскому пехотному полку, расквартированному в городе. Конечно же, душой оркестра был его капельмейстер – Михаил Евгеньевич Зельдин, замечательный музыкант и дирижер. Часто в саду проходили гулянья в пользу оркестра. Одно из них 2 июня 1912 года, накануне празднования 100 летию Отечественной войны, в которой полк принимал участие, прошло при </w:t>
      </w:r>
      <w:r w:rsidRPr="004B2AF3">
        <w:rPr>
          <w:color w:val="000000"/>
          <w:sz w:val="28"/>
          <w:szCs w:val="28"/>
        </w:rPr>
        <w:lastRenderedPageBreak/>
        <w:t>небывалом стечении народа. Горожане знали о героической лепте, внесенной полком в исход Бородинского сражения, и чтили его заслуги перед Россией. В тот вечер полковой оркестр удивил горожан еще не играными номерами: увертюрой «Иван-царевич» и некоторыми вещами Грига, после исполнения, которых начался праздничный фейерверк и танцы.</w:t>
      </w:r>
    </w:p>
    <w:p w:rsidR="00B92BA0" w:rsidRDefault="00B92BA0" w:rsidP="00B92BA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  <w:sz w:val="28"/>
          <w:szCs w:val="28"/>
        </w:rPr>
      </w:pPr>
    </w:p>
    <w:p w:rsidR="00B92BA0" w:rsidRDefault="00B92BA0" w:rsidP="002D5EA5">
      <w:pPr>
        <w:pStyle w:val="a3"/>
        <w:spacing w:before="0" w:beforeAutospacing="0" w:after="0" w:afterAutospacing="0" w:line="360" w:lineRule="auto"/>
        <w:ind w:firstLine="750"/>
        <w:jc w:val="center"/>
        <w:rPr>
          <w:b/>
          <w:color w:val="000000"/>
          <w:sz w:val="28"/>
          <w:szCs w:val="28"/>
        </w:rPr>
      </w:pPr>
      <w:r w:rsidRPr="002D5EA5">
        <w:rPr>
          <w:b/>
          <w:color w:val="000000"/>
          <w:sz w:val="28"/>
          <w:szCs w:val="28"/>
        </w:rPr>
        <w:t xml:space="preserve">Площадь </w:t>
      </w:r>
      <w:r w:rsidR="002D5EA5" w:rsidRPr="002D5EA5">
        <w:rPr>
          <w:b/>
          <w:color w:val="000000"/>
          <w:sz w:val="28"/>
          <w:szCs w:val="28"/>
        </w:rPr>
        <w:t>и</w:t>
      </w:r>
      <w:r w:rsidRPr="002D5EA5">
        <w:rPr>
          <w:b/>
          <w:color w:val="000000"/>
          <w:sz w:val="28"/>
          <w:szCs w:val="28"/>
        </w:rPr>
        <w:t xml:space="preserve"> памятник И.В. Мичурину</w:t>
      </w:r>
    </w:p>
    <w:p w:rsidR="002D5EA5" w:rsidRPr="002D5EA5" w:rsidRDefault="002D5EA5" w:rsidP="002D5EA5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112E32">
        <w:rPr>
          <w:noProof/>
          <w:sz w:val="28"/>
          <w:szCs w:val="28"/>
        </w:rPr>
        <w:drawing>
          <wp:inline distT="0" distB="0" distL="0" distR="0" wp14:anchorId="00139FB6" wp14:editId="0BE2B6AD">
            <wp:extent cx="5336153" cy="4210050"/>
            <wp:effectExtent l="228600" t="228600" r="226695" b="228600"/>
            <wp:docPr id="14" name="Рисунок 14" descr="http://xn----etbdramlkdavfpy3d.xn--p1ai/assets/images/gorod/prochee/DSC_9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xn----etbdramlkdavfpy3d.xn--p1ai/assets/images/gorod/prochee/DSC_911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723" cy="421050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Центр площади им. И. В. Мичурина </w:t>
      </w:r>
      <w:r w:rsidR="002D5EA5" w:rsidRPr="004B2AF3">
        <w:rPr>
          <w:color w:val="000000"/>
          <w:sz w:val="28"/>
          <w:szCs w:val="28"/>
        </w:rPr>
        <w:t xml:space="preserve">– это </w:t>
      </w:r>
      <w:r w:rsidRPr="004B2AF3">
        <w:rPr>
          <w:color w:val="000000"/>
          <w:sz w:val="28"/>
          <w:szCs w:val="28"/>
        </w:rPr>
        <w:t>то место, откуда город начинался. Пусть не в самые древние времена, но все-таки почти, что четыреста лет назад. Это место, где забили первую сваю, выкопали первую землянку, поставили православный крест, отслужили молебен.</w:t>
      </w:r>
    </w:p>
    <w:p w:rsid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Сейчас центр площади, как тому и полагается пуст. Дорожная разметка на асфальте. Зимой елка и снежная горка. </w:t>
      </w:r>
    </w:p>
    <w:p w:rsidR="004B2AF3" w:rsidRDefault="004B2AF3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48111B" w:rsidRPr="004B2AF3" w:rsidRDefault="004B2AF3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F4D30">
        <w:rPr>
          <w:b/>
          <w:color w:val="000000"/>
          <w:sz w:val="28"/>
          <w:szCs w:val="28"/>
        </w:rPr>
        <w:lastRenderedPageBreak/>
        <w:t>Храм во имя Ильи Пророка</w:t>
      </w:r>
    </w:p>
    <w:p w:rsidR="004B2AF3" w:rsidRDefault="004B2AF3" w:rsidP="004B2AF3">
      <w:pPr>
        <w:pStyle w:val="a3"/>
        <w:spacing w:before="168" w:beforeAutospacing="0" w:after="0" w:afterAutospacing="0" w:line="360" w:lineRule="auto"/>
        <w:ind w:firstLine="750"/>
        <w:jc w:val="center"/>
        <w:rPr>
          <w:b/>
          <w:color w:val="000000"/>
          <w:sz w:val="28"/>
          <w:szCs w:val="28"/>
        </w:rPr>
      </w:pPr>
      <w:r w:rsidRPr="007F4D30">
        <w:rPr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2D2DD6A9" wp14:editId="5290CE9C">
            <wp:simplePos x="0" y="0"/>
            <wp:positionH relativeFrom="column">
              <wp:posOffset>243840</wp:posOffset>
            </wp:positionH>
            <wp:positionV relativeFrom="paragraph">
              <wp:posOffset>509905</wp:posOffset>
            </wp:positionV>
            <wp:extent cx="3552825" cy="3419475"/>
            <wp:effectExtent l="228600" t="228600" r="238125" b="238125"/>
            <wp:wrapSquare wrapText="bothSides"/>
            <wp:docPr id="33" name="Рисунок 33" descr="Ð¸Ð»Ñ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Ð¸Ð»ÑÐ¸Ð½ÐºÐ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341947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4B2AF3" w:rsidRDefault="004B2AF3" w:rsidP="004B2AF3">
      <w:pPr>
        <w:pStyle w:val="a3"/>
        <w:spacing w:before="168" w:beforeAutospacing="0" w:after="0" w:afterAutospacing="0" w:line="360" w:lineRule="auto"/>
        <w:ind w:firstLine="750"/>
        <w:jc w:val="center"/>
        <w:rPr>
          <w:b/>
          <w:color w:val="000000"/>
          <w:sz w:val="28"/>
          <w:szCs w:val="28"/>
        </w:rPr>
      </w:pPr>
    </w:p>
    <w:p w:rsidR="004B2AF3" w:rsidRPr="007F4D30" w:rsidRDefault="004B2AF3" w:rsidP="004B2AF3">
      <w:pPr>
        <w:pStyle w:val="a3"/>
        <w:spacing w:before="168" w:beforeAutospacing="0" w:after="0" w:afterAutospacing="0" w:line="360" w:lineRule="auto"/>
        <w:ind w:firstLine="750"/>
        <w:jc w:val="center"/>
        <w:rPr>
          <w:b/>
          <w:color w:val="000000"/>
          <w:sz w:val="28"/>
          <w:szCs w:val="28"/>
        </w:rPr>
      </w:pPr>
    </w:p>
    <w:p w:rsidR="004B2AF3" w:rsidRDefault="004B2AF3" w:rsidP="0048111B">
      <w:pPr>
        <w:pStyle w:val="a3"/>
        <w:spacing w:before="0" w:beforeAutospacing="0" w:after="0" w:afterAutospacing="0" w:line="360" w:lineRule="auto"/>
        <w:jc w:val="both"/>
        <w:rPr>
          <w:noProof/>
        </w:rPr>
      </w:pPr>
    </w:p>
    <w:p w:rsidR="0048111B" w:rsidRDefault="0048111B" w:rsidP="00B92BA0">
      <w:pPr>
        <w:pStyle w:val="a3"/>
        <w:spacing w:before="168" w:beforeAutospacing="0" w:after="0" w:afterAutospacing="0" w:line="360" w:lineRule="auto"/>
        <w:ind w:firstLine="750"/>
        <w:jc w:val="both"/>
        <w:rPr>
          <w:color w:val="000000"/>
          <w:sz w:val="28"/>
          <w:szCs w:val="28"/>
        </w:rPr>
      </w:pPr>
    </w:p>
    <w:p w:rsidR="0048111B" w:rsidRDefault="0048111B" w:rsidP="00B92BA0">
      <w:pPr>
        <w:pStyle w:val="a3"/>
        <w:spacing w:before="168" w:beforeAutospacing="0" w:after="0" w:afterAutospacing="0" w:line="360" w:lineRule="auto"/>
        <w:ind w:firstLine="750"/>
        <w:jc w:val="both"/>
        <w:rPr>
          <w:color w:val="000000"/>
          <w:sz w:val="28"/>
          <w:szCs w:val="28"/>
        </w:rPr>
      </w:pPr>
    </w:p>
    <w:p w:rsidR="0048111B" w:rsidRDefault="0048111B" w:rsidP="00B92BA0">
      <w:pPr>
        <w:pStyle w:val="a3"/>
        <w:spacing w:before="168" w:beforeAutospacing="0" w:after="0" w:afterAutospacing="0" w:line="360" w:lineRule="auto"/>
        <w:ind w:firstLine="750"/>
        <w:jc w:val="both"/>
        <w:rPr>
          <w:color w:val="000000"/>
          <w:sz w:val="28"/>
          <w:szCs w:val="28"/>
        </w:rPr>
      </w:pPr>
    </w:p>
    <w:p w:rsidR="0048111B" w:rsidRDefault="0048111B" w:rsidP="00B92BA0">
      <w:pPr>
        <w:pStyle w:val="a3"/>
        <w:spacing w:before="168" w:beforeAutospacing="0" w:after="0" w:afterAutospacing="0" w:line="360" w:lineRule="auto"/>
        <w:ind w:firstLine="750"/>
        <w:jc w:val="both"/>
        <w:rPr>
          <w:color w:val="000000"/>
          <w:sz w:val="28"/>
          <w:szCs w:val="28"/>
        </w:rPr>
      </w:pPr>
    </w:p>
    <w:p w:rsidR="0048111B" w:rsidRDefault="0048111B" w:rsidP="00B92BA0">
      <w:pPr>
        <w:pStyle w:val="a3"/>
        <w:spacing w:before="168" w:beforeAutospacing="0" w:after="0" w:afterAutospacing="0" w:line="360" w:lineRule="auto"/>
        <w:ind w:firstLine="750"/>
        <w:jc w:val="both"/>
        <w:rPr>
          <w:color w:val="000000"/>
          <w:sz w:val="28"/>
          <w:szCs w:val="28"/>
        </w:rPr>
      </w:pPr>
    </w:p>
    <w:p w:rsidR="0048111B" w:rsidRDefault="0048111B" w:rsidP="00B92BA0">
      <w:pPr>
        <w:pStyle w:val="a3"/>
        <w:spacing w:before="168" w:beforeAutospacing="0" w:after="0" w:afterAutospacing="0" w:line="360" w:lineRule="auto"/>
        <w:ind w:firstLine="750"/>
        <w:jc w:val="both"/>
        <w:rPr>
          <w:color w:val="000000"/>
          <w:sz w:val="28"/>
          <w:szCs w:val="28"/>
        </w:rPr>
      </w:pPr>
    </w:p>
    <w:p w:rsidR="0048111B" w:rsidRDefault="0048111B" w:rsidP="00B92BA0">
      <w:pPr>
        <w:pStyle w:val="a3"/>
        <w:spacing w:before="168" w:beforeAutospacing="0" w:after="0" w:afterAutospacing="0" w:line="360" w:lineRule="auto"/>
        <w:ind w:firstLine="750"/>
        <w:jc w:val="both"/>
        <w:rPr>
          <w:color w:val="000000"/>
          <w:sz w:val="28"/>
          <w:szCs w:val="28"/>
        </w:rPr>
      </w:pPr>
    </w:p>
    <w:p w:rsidR="00B92BA0" w:rsidRPr="004B2AF3" w:rsidRDefault="00B92BA0" w:rsidP="004B2AF3">
      <w:pPr>
        <w:pStyle w:val="a3"/>
        <w:spacing w:before="168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Ильинская церковь – настоящая визитная карточка нашего города. Расположена на самом высоком месте города (площадь им. Мичурина) и видна практически отовсюду. Само здание также является самым высоким в Мичуринске, ее высота 67,5 метра (вместе с воздвигнутым на купол крестом – 71 м).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Построена в 1781 году на средства купца Ивана Воронова и других прихожан по оригинальному проекту, заказанному в Петербурге.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Официально архитектором сооружения признан </w:t>
      </w:r>
      <w:proofErr w:type="spellStart"/>
      <w:r w:rsidRPr="004B2AF3">
        <w:rPr>
          <w:color w:val="000000"/>
          <w:sz w:val="28"/>
          <w:szCs w:val="28"/>
        </w:rPr>
        <w:t>Томазо</w:t>
      </w:r>
      <w:proofErr w:type="spellEnd"/>
      <w:r w:rsidRPr="004B2AF3">
        <w:rPr>
          <w:color w:val="000000"/>
          <w:sz w:val="28"/>
          <w:szCs w:val="28"/>
        </w:rPr>
        <w:t xml:space="preserve"> </w:t>
      </w:r>
      <w:proofErr w:type="spellStart"/>
      <w:r w:rsidRPr="004B2AF3">
        <w:rPr>
          <w:color w:val="000000"/>
          <w:sz w:val="28"/>
          <w:szCs w:val="28"/>
        </w:rPr>
        <w:t>Адамини</w:t>
      </w:r>
      <w:proofErr w:type="spellEnd"/>
      <w:r w:rsidRPr="004B2AF3">
        <w:rPr>
          <w:color w:val="000000"/>
          <w:sz w:val="28"/>
          <w:szCs w:val="28"/>
        </w:rPr>
        <w:t>, однако существует легенда, что сие монументальное здание построено великим зодчим Растрелли. К сожалению, прямых доказательств к той или иной версии нет не только в архивах Мичуринска, но и в архивах Москвы и Санкт-Петербурга. Тем не менее, ряду историков принадлежность архитектуры храма к школе Растрелли кажется наиболее вероятной и не безосновательно.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lastRenderedPageBreak/>
        <w:t xml:space="preserve">Авторству </w:t>
      </w:r>
      <w:proofErr w:type="spellStart"/>
      <w:r w:rsidRPr="004B2AF3">
        <w:rPr>
          <w:color w:val="000000"/>
          <w:sz w:val="28"/>
          <w:szCs w:val="28"/>
        </w:rPr>
        <w:t>Томазо</w:t>
      </w:r>
      <w:proofErr w:type="spellEnd"/>
      <w:r w:rsidRPr="004B2AF3">
        <w:rPr>
          <w:color w:val="000000"/>
          <w:sz w:val="28"/>
          <w:szCs w:val="28"/>
        </w:rPr>
        <w:t xml:space="preserve"> </w:t>
      </w:r>
      <w:proofErr w:type="spellStart"/>
      <w:r w:rsidRPr="004B2AF3">
        <w:rPr>
          <w:color w:val="000000"/>
          <w:sz w:val="28"/>
          <w:szCs w:val="28"/>
        </w:rPr>
        <w:t>Адамини</w:t>
      </w:r>
      <w:proofErr w:type="spellEnd"/>
      <w:r w:rsidRPr="004B2AF3">
        <w:rPr>
          <w:color w:val="000000"/>
          <w:sz w:val="28"/>
          <w:szCs w:val="28"/>
        </w:rPr>
        <w:t xml:space="preserve"> приписываются несколько проектов церквей на территории Тамбовской губернии. И каждому из них присуще некоторое заимствование форм у других авторов, что собственно наблюдается у большинства людей творческих профессий. Однако сам </w:t>
      </w:r>
      <w:proofErr w:type="spellStart"/>
      <w:r w:rsidRPr="004B2AF3">
        <w:rPr>
          <w:color w:val="000000"/>
          <w:sz w:val="28"/>
          <w:szCs w:val="28"/>
        </w:rPr>
        <w:t>Томазо</w:t>
      </w:r>
      <w:proofErr w:type="spellEnd"/>
      <w:r w:rsidRPr="004B2AF3">
        <w:rPr>
          <w:color w:val="000000"/>
          <w:sz w:val="28"/>
          <w:szCs w:val="28"/>
        </w:rPr>
        <w:t xml:space="preserve"> </w:t>
      </w:r>
      <w:proofErr w:type="spellStart"/>
      <w:r w:rsidRPr="004B2AF3">
        <w:rPr>
          <w:color w:val="000000"/>
          <w:sz w:val="28"/>
          <w:szCs w:val="28"/>
        </w:rPr>
        <w:t>Адамини</w:t>
      </w:r>
      <w:proofErr w:type="spellEnd"/>
      <w:r w:rsidRPr="004B2AF3">
        <w:rPr>
          <w:color w:val="000000"/>
          <w:sz w:val="28"/>
          <w:szCs w:val="28"/>
        </w:rPr>
        <w:t xml:space="preserve"> известен в России лишь с 1796г. постройкой грандиозной церкви в Липецке Тамбовской губернии, тогда как в Ильинском храме города Козлова уже 15 лет велись богослужения.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Примечательно, что если проследить творческий путь каменных дел мастера, мы становимся ближе к разгадке тайны истории Ильинки, как ее ласково называют сами мичуринцы.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В 1811-1816 гг. швейцарский архитектор участвует на достройке Смольного монастыря, проект которого так и остался незаконченным в связи со строительством Зимнего дворца и ряда других обстоятельств государственного значения. Отличительной особенностью проекта Смольного монастыря была неосуществленная высокая 140метровая надвратная колокольня, которая должна была стать кульминацией монастырского ансамбля, превышавшая по высоте шпиль Петропавловского собора (архитектор </w:t>
      </w:r>
      <w:proofErr w:type="spellStart"/>
      <w:r w:rsidRPr="004B2AF3">
        <w:rPr>
          <w:color w:val="000000"/>
          <w:sz w:val="28"/>
          <w:szCs w:val="28"/>
        </w:rPr>
        <w:t>Д.Трезини</w:t>
      </w:r>
      <w:proofErr w:type="spellEnd"/>
      <w:r w:rsidRPr="004B2AF3">
        <w:rPr>
          <w:color w:val="000000"/>
          <w:sz w:val="28"/>
          <w:szCs w:val="28"/>
        </w:rPr>
        <w:t>) по своему образу и подобию.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Храм во имя Ильи Пророка – это живое воплощение зрелого русского барокко в сочетании с древнерусскими традициями. При возведении храма были воплощены передовые для XVIII века приемы, зал второго этажа не имел промежуточных опор, а при изготовлении каркаса шпиля впервые в провинциальном строительстве был применен металл.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Составляя «Историко-статистическом </w:t>
      </w:r>
      <w:proofErr w:type="gramStart"/>
      <w:r w:rsidRPr="004B2AF3">
        <w:rPr>
          <w:color w:val="000000"/>
          <w:sz w:val="28"/>
          <w:szCs w:val="28"/>
        </w:rPr>
        <w:t>описании</w:t>
      </w:r>
      <w:proofErr w:type="gramEnd"/>
      <w:r w:rsidRPr="004B2AF3">
        <w:rPr>
          <w:color w:val="000000"/>
          <w:sz w:val="28"/>
          <w:szCs w:val="28"/>
        </w:rPr>
        <w:t xml:space="preserve"> Тамбовской епархии» в 1861 году, протоиерей Г.В.</w:t>
      </w:r>
      <w:r w:rsidR="0048111B" w:rsidRPr="004B2AF3">
        <w:rPr>
          <w:color w:val="000000"/>
          <w:sz w:val="28"/>
          <w:szCs w:val="28"/>
        </w:rPr>
        <w:t xml:space="preserve"> </w:t>
      </w:r>
      <w:r w:rsidRPr="004B2AF3">
        <w:rPr>
          <w:color w:val="000000"/>
          <w:sz w:val="28"/>
          <w:szCs w:val="28"/>
        </w:rPr>
        <w:t xml:space="preserve">Хитров сообщал об Ильинской церкви следующее: «Архитектура ее строгого, величавого характера. </w:t>
      </w:r>
      <w:proofErr w:type="gramStart"/>
      <w:r w:rsidRPr="004B2AF3">
        <w:rPr>
          <w:color w:val="000000"/>
          <w:sz w:val="28"/>
          <w:szCs w:val="28"/>
        </w:rPr>
        <w:t xml:space="preserve">В ней есть иконы, писанные отличной </w:t>
      </w:r>
      <w:r w:rsidR="0048111B" w:rsidRPr="004B2AF3">
        <w:rPr>
          <w:color w:val="000000"/>
          <w:sz w:val="28"/>
          <w:szCs w:val="28"/>
        </w:rPr>
        <w:t>кистью</w:t>
      </w:r>
      <w:r w:rsidRPr="004B2AF3">
        <w:rPr>
          <w:color w:val="000000"/>
          <w:sz w:val="28"/>
          <w:szCs w:val="28"/>
        </w:rPr>
        <w:t>, в особенности икона Илии-пророка, которая поставлена в богато убранной киоте.</w:t>
      </w:r>
      <w:proofErr w:type="gramEnd"/>
      <w:r w:rsidRPr="004B2AF3">
        <w:rPr>
          <w:color w:val="000000"/>
          <w:sz w:val="28"/>
          <w:szCs w:val="28"/>
        </w:rPr>
        <w:t xml:space="preserve"> Обязанная во время пожара 1848 года сохранением своему ктитору купцу Петру Седых, церковь Ильинская одолжена ему и многими украшениями в своих иконостасах».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lastRenderedPageBreak/>
        <w:t>В церкви хранилась древняя икона Скорбящей Богоматери, украшенная 12-ю бриллиантами, а также редкие издания Евангелия от 1703 и 1751 гг.; последнее отличалось большим весом – 1 пуд 48 золотников.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В 1924 году храм внесён в список архитектурных памятников, находящихся под охраной государства. Однако в начале 1930-х годов с церкви были сброшены колокола и начата подготовка к её уничтожению. В этих условиях один из </w:t>
      </w:r>
      <w:proofErr w:type="spellStart"/>
      <w:r w:rsidRPr="004B2AF3">
        <w:rPr>
          <w:color w:val="000000"/>
          <w:sz w:val="28"/>
          <w:szCs w:val="28"/>
        </w:rPr>
        <w:t>козловских</w:t>
      </w:r>
      <w:proofErr w:type="spellEnd"/>
      <w:r w:rsidRPr="004B2AF3">
        <w:rPr>
          <w:color w:val="000000"/>
          <w:sz w:val="28"/>
          <w:szCs w:val="28"/>
        </w:rPr>
        <w:t xml:space="preserve"> жителей – В.К.</w:t>
      </w:r>
      <w:r w:rsidR="00A36CD5" w:rsidRPr="004B2AF3">
        <w:rPr>
          <w:color w:val="000000"/>
          <w:sz w:val="28"/>
          <w:szCs w:val="28"/>
        </w:rPr>
        <w:t xml:space="preserve"> </w:t>
      </w:r>
      <w:r w:rsidRPr="004B2AF3">
        <w:rPr>
          <w:color w:val="000000"/>
          <w:sz w:val="28"/>
          <w:szCs w:val="28"/>
        </w:rPr>
        <w:t>Дрокин – догадался обратиться за помощью к известному реставратору и художнику И.Э.</w:t>
      </w:r>
      <w:r w:rsidR="00A36CD5" w:rsidRPr="004B2AF3">
        <w:rPr>
          <w:color w:val="000000"/>
          <w:sz w:val="28"/>
          <w:szCs w:val="28"/>
        </w:rPr>
        <w:t xml:space="preserve"> </w:t>
      </w:r>
      <w:r w:rsidRPr="004B2AF3">
        <w:rPr>
          <w:color w:val="000000"/>
          <w:sz w:val="28"/>
          <w:szCs w:val="28"/>
        </w:rPr>
        <w:t>Грабарю, вмешательство которого помогло спасти церковь от разрушения.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В 1998 году на территории Ильинской церкви построена </w:t>
      </w:r>
      <w:proofErr w:type="spellStart"/>
      <w:r w:rsidRPr="004B2AF3">
        <w:rPr>
          <w:color w:val="000000"/>
          <w:sz w:val="28"/>
          <w:szCs w:val="28"/>
        </w:rPr>
        <w:t>водосвятская</w:t>
      </w:r>
      <w:proofErr w:type="spellEnd"/>
      <w:r w:rsidRPr="004B2AF3">
        <w:rPr>
          <w:color w:val="000000"/>
          <w:sz w:val="28"/>
          <w:szCs w:val="28"/>
        </w:rPr>
        <w:t xml:space="preserve"> Часовня, названная так по принадлежности строения – главным образом здесь совершалось Таинство Крещения.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Сейчас Ильинская церковь – важнейшая архитектурная доминанта и главный ориентир Мичуринска.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Памятник Герою Советского Союза </w:t>
      </w:r>
      <w:proofErr w:type="spellStart"/>
      <w:r w:rsidRPr="004B2AF3">
        <w:rPr>
          <w:color w:val="000000"/>
          <w:sz w:val="28"/>
          <w:szCs w:val="28"/>
        </w:rPr>
        <w:t>Н.А.Филиппову</w:t>
      </w:r>
      <w:proofErr w:type="spellEnd"/>
      <w:r w:rsidRPr="004B2AF3">
        <w:rPr>
          <w:color w:val="000000"/>
          <w:sz w:val="28"/>
          <w:szCs w:val="28"/>
        </w:rPr>
        <w:t xml:space="preserve">, погибшему в 1945-ом при форсировании реки </w:t>
      </w:r>
      <w:proofErr w:type="spellStart"/>
      <w:r w:rsidRPr="004B2AF3">
        <w:rPr>
          <w:color w:val="000000"/>
          <w:sz w:val="28"/>
          <w:szCs w:val="28"/>
        </w:rPr>
        <w:t>Шпрея</w:t>
      </w:r>
      <w:proofErr w:type="spellEnd"/>
      <w:r w:rsidRPr="004B2AF3">
        <w:rPr>
          <w:color w:val="000000"/>
          <w:sz w:val="28"/>
          <w:szCs w:val="28"/>
        </w:rPr>
        <w:t xml:space="preserve"> почти у самого Берлина.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proofErr w:type="gramStart"/>
      <w:r w:rsidRPr="004B2AF3">
        <w:rPr>
          <w:color w:val="000000"/>
          <w:sz w:val="28"/>
          <w:szCs w:val="28"/>
        </w:rPr>
        <w:t>Открыт</w:t>
      </w:r>
      <w:proofErr w:type="gramEnd"/>
      <w:r w:rsidRPr="004B2AF3">
        <w:rPr>
          <w:color w:val="000000"/>
          <w:sz w:val="28"/>
          <w:szCs w:val="28"/>
        </w:rPr>
        <w:t xml:space="preserve"> на территории Первомайского сквера в 1965 году к 20летию Великой Победы. Автор – скульптор Белоусов.</w:t>
      </w:r>
    </w:p>
    <w:p w:rsidR="004B2AF3" w:rsidRDefault="004B2AF3" w:rsidP="00A36CD5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4B2AF3" w:rsidRDefault="004B2AF3" w:rsidP="00A36CD5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4B2AF3" w:rsidRDefault="004B2AF3" w:rsidP="00A36CD5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4B2AF3" w:rsidRDefault="004B2AF3" w:rsidP="00A36CD5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4B2AF3" w:rsidRDefault="004B2AF3" w:rsidP="00A36CD5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4B2AF3" w:rsidRDefault="004B2AF3" w:rsidP="00A36CD5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4B2AF3" w:rsidRDefault="004B2AF3" w:rsidP="00A36CD5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4B2AF3" w:rsidRDefault="004B2AF3" w:rsidP="00A36CD5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4B2AF3" w:rsidRDefault="004B2AF3" w:rsidP="00A36CD5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4B2AF3" w:rsidRDefault="004B2AF3" w:rsidP="00A36CD5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4B2AF3" w:rsidRDefault="004B2AF3" w:rsidP="00A36CD5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4B2AF3" w:rsidRDefault="004B2AF3" w:rsidP="00A36CD5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A36CD5" w:rsidRPr="00A36CD5" w:rsidRDefault="00A36CD5" w:rsidP="00A36CD5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  <w:r w:rsidRPr="00A36CD5">
        <w:rPr>
          <w:b/>
          <w:color w:val="000000"/>
          <w:sz w:val="28"/>
          <w:szCs w:val="28"/>
        </w:rPr>
        <w:lastRenderedPageBreak/>
        <w:t>Памятник Герою Советского Союза Н.А. Филиппову</w:t>
      </w:r>
    </w:p>
    <w:p w:rsidR="00B92BA0" w:rsidRPr="004B2AF3" w:rsidRDefault="00A36CD5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112E32">
        <w:rPr>
          <w:noProof/>
          <w:sz w:val="28"/>
          <w:szCs w:val="28"/>
        </w:rPr>
        <w:drawing>
          <wp:inline distT="0" distB="0" distL="0" distR="0" wp14:anchorId="3BD5C9F4" wp14:editId="13B1654B">
            <wp:extent cx="5129761" cy="3419475"/>
            <wp:effectExtent l="228600" t="228600" r="223520" b="219075"/>
            <wp:docPr id="18" name="Рисунок 18" descr="http://xn----etbdramlkdavfpy3d.xn--p1ai/assets/images/gorod/prochee/DSC_9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xn----etbdramlkdavfpy3d.xn--p1ai/assets/images/gorod/prochee/DSC_916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021" cy="3417648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       </w:t>
      </w:r>
      <w:r w:rsidR="007F4D30">
        <w:rPr>
          <w:color w:val="000000"/>
          <w:sz w:val="28"/>
          <w:szCs w:val="28"/>
        </w:rPr>
        <w:t xml:space="preserve">   </w:t>
      </w:r>
      <w:r w:rsidR="00B92BA0" w:rsidRPr="004B2AF3">
        <w:rPr>
          <w:color w:val="000000"/>
          <w:sz w:val="28"/>
          <w:szCs w:val="28"/>
        </w:rPr>
        <w:t>Филиппов Николай Антонович – командир полуглиссера ПГ-105 1-го отдельного отряда 1-й бригады речных кораблей Днепровской военной флотилии, старший матрос.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Родился в 1920 году в городе Козлов (ныне Мичуринск) Тамбовской области в семье рабочего. Русский. Окончил неполную среднюю школу. В Военно-Морском Флоте с 1941 года. Учился в военно-морском училище. Курсант Филиппов ушёл добровольцем на сухопутный фронт. В боях Великой Отечественной войны с 1941 года. С боями дошёл до Германии.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В апреле 1945 года началась Берлинская операция. Днепровская военная флотилия была в оперативном подчинении 1-го Белорусского флота. Ей предстояло переправить войска 9-го стрелкового корпуса 5-й ударной армии через реку Шпре в Берлин.</w:t>
      </w:r>
    </w:p>
    <w:p w:rsidR="00B92BA0" w:rsidRPr="004B2AF3" w:rsidRDefault="00B92BA0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Отряд полуглиссеров под командованием лейтенанта М.М. Калинина с 16 по 22 апреля следовал на грузовых автомашинах в боевых порядках корпуса с </w:t>
      </w:r>
      <w:proofErr w:type="spellStart"/>
      <w:r w:rsidRPr="004B2AF3">
        <w:rPr>
          <w:color w:val="000000"/>
          <w:sz w:val="28"/>
          <w:szCs w:val="28"/>
        </w:rPr>
        <w:t>Кюстринского</w:t>
      </w:r>
      <w:proofErr w:type="spellEnd"/>
      <w:r w:rsidRPr="004B2AF3">
        <w:rPr>
          <w:color w:val="000000"/>
          <w:sz w:val="28"/>
          <w:szCs w:val="28"/>
        </w:rPr>
        <w:t xml:space="preserve"> плацдарма. В ночь на 24 апреля 1945 года </w:t>
      </w:r>
      <w:r w:rsidRPr="004B2AF3">
        <w:rPr>
          <w:color w:val="000000"/>
          <w:sz w:val="28"/>
          <w:szCs w:val="28"/>
        </w:rPr>
        <w:lastRenderedPageBreak/>
        <w:t>полуглиссеры под огнём противника были спущены на воду, и началась переправа разведывательных и передовых отрядов десантных войск.</w:t>
      </w:r>
    </w:p>
    <w:p w:rsidR="009E4F53" w:rsidRPr="004B2AF3" w:rsidRDefault="009E4F53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Полуглиссером под №105 командовал старший матрос Филиппов. Он действовал решительно и умело.</w:t>
      </w:r>
    </w:p>
    <w:p w:rsidR="009E4F53" w:rsidRPr="004B2AF3" w:rsidRDefault="009E4F53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У леса </w:t>
      </w:r>
      <w:proofErr w:type="spellStart"/>
      <w:r w:rsidRPr="004B2AF3">
        <w:rPr>
          <w:color w:val="000000"/>
          <w:sz w:val="28"/>
          <w:szCs w:val="28"/>
        </w:rPr>
        <w:t>Плентер-вальде</w:t>
      </w:r>
      <w:proofErr w:type="spellEnd"/>
      <w:r w:rsidRPr="004B2AF3">
        <w:rPr>
          <w:color w:val="000000"/>
          <w:sz w:val="28"/>
          <w:szCs w:val="28"/>
        </w:rPr>
        <w:t xml:space="preserve"> Филиппов первым высадил на противоположный берег группу десантников и своей отвагой и бесстрашием увлёк их за собой, вступив в бой на суше. </w:t>
      </w:r>
      <w:proofErr w:type="gramStart"/>
      <w:r w:rsidRPr="004B2AF3">
        <w:rPr>
          <w:color w:val="000000"/>
          <w:sz w:val="28"/>
          <w:szCs w:val="28"/>
        </w:rPr>
        <w:t>Вместе с десантниками Филиппов захватил плацдарм и отбивал ожесточённые атаки противника. 24 апреля 1945 года по возвращении к своему катеру Филиппов подвергся сильному обстрелу и был смертельно ранен, но нашёл в себе силы довести катер до правого берега… Указом Президиума Верховного Совета СССР от 31 мая 1945 года за образцовое выполнение боевых заданий командования на фронте борьбы с немецко-фашистскими захватчиками</w:t>
      </w:r>
      <w:proofErr w:type="gramEnd"/>
      <w:r w:rsidRPr="004B2AF3">
        <w:rPr>
          <w:color w:val="000000"/>
          <w:sz w:val="28"/>
          <w:szCs w:val="28"/>
        </w:rPr>
        <w:t xml:space="preserve"> и </w:t>
      </w:r>
      <w:proofErr w:type="gramStart"/>
      <w:r w:rsidRPr="004B2AF3">
        <w:rPr>
          <w:color w:val="000000"/>
          <w:sz w:val="28"/>
          <w:szCs w:val="28"/>
        </w:rPr>
        <w:t>проявленные</w:t>
      </w:r>
      <w:proofErr w:type="gramEnd"/>
      <w:r w:rsidRPr="004B2AF3">
        <w:rPr>
          <w:color w:val="000000"/>
          <w:sz w:val="28"/>
          <w:szCs w:val="28"/>
        </w:rPr>
        <w:t xml:space="preserve"> при этом отвагу и геройство старшему матросу Николаю Антоновичу Филиппову было посмертно присвоено звание Героя Советского Союза.</w:t>
      </w:r>
    </w:p>
    <w:p w:rsidR="009E4F53" w:rsidRPr="004B2AF3" w:rsidRDefault="009E4F53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Похоронен Герой в братской могиле в городе </w:t>
      </w:r>
      <w:proofErr w:type="spellStart"/>
      <w:r w:rsidRPr="004B2AF3">
        <w:rPr>
          <w:color w:val="000000"/>
          <w:sz w:val="28"/>
          <w:szCs w:val="28"/>
        </w:rPr>
        <w:t>Кюстрин</w:t>
      </w:r>
      <w:proofErr w:type="spellEnd"/>
      <w:r w:rsidRPr="004B2AF3">
        <w:rPr>
          <w:color w:val="000000"/>
          <w:sz w:val="28"/>
          <w:szCs w:val="28"/>
        </w:rPr>
        <w:t xml:space="preserve"> (ныне </w:t>
      </w:r>
      <w:proofErr w:type="spellStart"/>
      <w:r w:rsidRPr="004B2AF3">
        <w:rPr>
          <w:color w:val="000000"/>
          <w:sz w:val="28"/>
          <w:szCs w:val="28"/>
        </w:rPr>
        <w:t>Кюстшин</w:t>
      </w:r>
      <w:proofErr w:type="spellEnd"/>
      <w:r w:rsidRPr="004B2AF3">
        <w:rPr>
          <w:color w:val="000000"/>
          <w:sz w:val="28"/>
          <w:szCs w:val="28"/>
        </w:rPr>
        <w:t xml:space="preserve">, Польша). Приказом Министра обороны СССР </w:t>
      </w:r>
      <w:proofErr w:type="spellStart"/>
      <w:r w:rsidRPr="004B2AF3">
        <w:rPr>
          <w:color w:val="000000"/>
          <w:sz w:val="28"/>
          <w:szCs w:val="28"/>
        </w:rPr>
        <w:t>Н.А.Филиппов</w:t>
      </w:r>
      <w:proofErr w:type="spellEnd"/>
      <w:r w:rsidRPr="004B2AF3">
        <w:rPr>
          <w:color w:val="000000"/>
          <w:sz w:val="28"/>
          <w:szCs w:val="28"/>
        </w:rPr>
        <w:t xml:space="preserve"> навечно зачислен в списки личного состава одной из частей Военно-Морского Флота. </w:t>
      </w:r>
      <w:proofErr w:type="gramStart"/>
      <w:r w:rsidRPr="004B2AF3">
        <w:rPr>
          <w:color w:val="000000"/>
          <w:sz w:val="28"/>
          <w:szCs w:val="28"/>
        </w:rPr>
        <w:t>Награждён</w:t>
      </w:r>
      <w:proofErr w:type="gramEnd"/>
      <w:r w:rsidRPr="004B2AF3">
        <w:rPr>
          <w:color w:val="000000"/>
          <w:sz w:val="28"/>
          <w:szCs w:val="28"/>
        </w:rPr>
        <w:t xml:space="preserve"> орденом Ленина, орденом Красной Звезды, медалью.</w:t>
      </w:r>
    </w:p>
    <w:p w:rsidR="009E4F53" w:rsidRPr="004B2AF3" w:rsidRDefault="009E4F53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Дом-музей И. В. Мичурина Дом-музей Мичурина находится в глубине сада-питомника, от моста к нему ведет асфальтовая дорожка, густо обсаженная деревьями.</w:t>
      </w:r>
    </w:p>
    <w:p w:rsidR="009E4F53" w:rsidRPr="004B2AF3" w:rsidRDefault="009E4F53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Землю, с которой начинался питомник, Иван Владимирович с супругой купили в 1898 году. Дом с деревянной верандой Мичурин спроектировал сам. Он получился небольшим: Иван Владимирович был, во-первых, неприхотлив, а во-вторых, очень маленького роста, ниже 160 см, и огромные палаты были ему не нужны.</w:t>
      </w:r>
    </w:p>
    <w:p w:rsidR="009E4F53" w:rsidRPr="004B2AF3" w:rsidRDefault="009E4F53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 xml:space="preserve">На жилом этаже всего пять комнат, две из которых — спальни. Первый этаж, полуподвальный — хозяйственный. Туда из коридора была проведена </w:t>
      </w:r>
      <w:r w:rsidRPr="004B2AF3">
        <w:rPr>
          <w:color w:val="000000"/>
          <w:sz w:val="28"/>
          <w:szCs w:val="28"/>
        </w:rPr>
        <w:lastRenderedPageBreak/>
        <w:t xml:space="preserve">слуховая труба — </w:t>
      </w:r>
      <w:proofErr w:type="gramStart"/>
      <w:r w:rsidRPr="004B2AF3">
        <w:rPr>
          <w:color w:val="000000"/>
          <w:sz w:val="28"/>
          <w:szCs w:val="28"/>
        </w:rPr>
        <w:t>эдакий</w:t>
      </w:r>
      <w:proofErr w:type="gramEnd"/>
      <w:r w:rsidRPr="004B2AF3">
        <w:rPr>
          <w:color w:val="000000"/>
          <w:sz w:val="28"/>
          <w:szCs w:val="28"/>
        </w:rPr>
        <w:t xml:space="preserve"> местный «телефон»: наклонившись к отверстию, хозяин мог попросить чаю, и на кухне его слышали.</w:t>
      </w:r>
    </w:p>
    <w:p w:rsidR="009E4F53" w:rsidRPr="004B2AF3" w:rsidRDefault="009E4F53" w:rsidP="004B2A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B2AF3">
        <w:rPr>
          <w:color w:val="000000"/>
          <w:sz w:val="28"/>
          <w:szCs w:val="28"/>
        </w:rPr>
        <w:t>Дважды Ивану Владимировичу довелось принимать в своем доме «всероссийского старосту» Михаила Ивановича Калинина; в рабочем кабинете ученого стоит резной липовый шкаф для семян с дарственной надписью: «Большому мастеру новых видов растений. И.В. Мичурину. М. Калинин, 1933 г.». Говорят, когда Михаил Иванович, будучи в гостях, уже на пороге поинтересовался, не надо ли чем помочь, Иван Владимирович недоверчиво уточнил: «А вы сможете?» — и попросил еще немного земли для посадок.</w:t>
      </w:r>
    </w:p>
    <w:p w:rsidR="009E4F53" w:rsidRPr="009E4F53" w:rsidRDefault="009E4F53" w:rsidP="009E4F53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  <w:r w:rsidRPr="009E4F53">
        <w:rPr>
          <w:b/>
          <w:color w:val="000000"/>
          <w:sz w:val="28"/>
          <w:szCs w:val="28"/>
        </w:rPr>
        <w:t>Мемориальный ансамбль "Могила Мичурина"</w:t>
      </w:r>
    </w:p>
    <w:p w:rsidR="00B92BA0" w:rsidRPr="00242853" w:rsidRDefault="009E4F53" w:rsidP="00C50D8F">
      <w:pPr>
        <w:spacing w:after="0" w:line="36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2E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524AEF" wp14:editId="3F116A1F">
            <wp:extent cx="4671597" cy="2847975"/>
            <wp:effectExtent l="228600" t="228600" r="224790" b="219075"/>
            <wp:docPr id="17" name="Рисунок 17" descr="http://xn----etbdramlkdavfpy3d.xn--p1ai/assets/images/gorod/prochee/DSC_9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xn----etbdramlkdavfpy3d.xn--p1ai/assets/images/gorod/prochee/DSC_915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674" cy="2847413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tbl>
      <w:tblPr>
        <w:tblW w:w="254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"/>
        <w:gridCol w:w="66"/>
        <w:gridCol w:w="207"/>
      </w:tblGrid>
      <w:tr w:rsidR="00242853" w:rsidRPr="00242853" w:rsidTr="009E4F53">
        <w:trPr>
          <w:tblCellSpacing w:w="15" w:type="dxa"/>
          <w:jc w:val="center"/>
        </w:trPr>
        <w:tc>
          <w:tcPr>
            <w:tcW w:w="0" w:type="auto"/>
            <w:hideMark/>
          </w:tcPr>
          <w:p w:rsidR="00242853" w:rsidRPr="00242853" w:rsidRDefault="00242853" w:rsidP="0024285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5" w:type="pct"/>
            <w:vAlign w:val="center"/>
            <w:hideMark/>
          </w:tcPr>
          <w:p w:rsidR="00242853" w:rsidRPr="00242853" w:rsidRDefault="00242853" w:rsidP="0024285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42853" w:rsidRPr="00242853" w:rsidRDefault="00242853" w:rsidP="0024285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16585" w:rsidRPr="00C50D8F" w:rsidRDefault="00F16585" w:rsidP="00F16585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t>Мемориальный ансамбль "Могила И.В. Мичурина" Иван Владимирович Мичурин, именем которого назван город, похоронен на территории питомника Мичуринского государственного аграрного университета.</w:t>
      </w:r>
    </w:p>
    <w:p w:rsidR="00F16585" w:rsidRPr="00C50D8F" w:rsidRDefault="00F16585" w:rsidP="00F16585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t>На гранитном постаменте – черная гранитная плита. На ней надпись: «Иван Владимирович Мичурин 1855-1935гг.» Первоначально могила представляла собой живописный холм, декорированный ковром живых цветов.</w:t>
      </w:r>
    </w:p>
    <w:p w:rsidR="00F16585" w:rsidRPr="00C50D8F" w:rsidRDefault="00F16585" w:rsidP="00F16585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lastRenderedPageBreak/>
        <w:t>Вокруг могильного холма была возведена деревянная ограда. Весной 1936г.</w:t>
      </w:r>
    </w:p>
    <w:p w:rsidR="00F16585" w:rsidRPr="00C50D8F" w:rsidRDefault="00F16585" w:rsidP="00F16585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t xml:space="preserve">могильный холм был заменен надгробием в виде черного мраморного саркофага. Ныне место захоронения открывается порталом в виде колоннады из серого гранита, состоящей из двух пилонов, расположенных на гранитной площадке. По оси входа в центре участка находится невысокая гранитная площадка. В средней части площадки расположена могила Мичурина, обрамлённая цветником, в центре которого помещена надгробная плита черного полированного шведского гранита, установленная на цоколе из розового лабрадора. В торце надгробной плиты на гранитном цоколе установлена прямоугольная стела из розового полированного лабрадора, на которой помещен тонированный барельеф Мичурина. С западной стороны мемориал Мичурина оканчивается полукруглой балюстрадой. Автор барельефа Мичурина-скульптор </w:t>
      </w:r>
      <w:proofErr w:type="spellStart"/>
      <w:r w:rsidRPr="00C50D8F">
        <w:rPr>
          <w:color w:val="000000"/>
          <w:sz w:val="28"/>
          <w:szCs w:val="28"/>
        </w:rPr>
        <w:t>Манизер</w:t>
      </w:r>
      <w:proofErr w:type="spellEnd"/>
      <w:r w:rsidRPr="00C50D8F">
        <w:rPr>
          <w:color w:val="000000"/>
          <w:sz w:val="28"/>
          <w:szCs w:val="28"/>
        </w:rPr>
        <w:t>. Автор архитектурного оформления мемориала – архитектор Донских. Две бронзовые ветви: яблони с плодами – символ того, чем человек занимался всю свою жизнь; ветвь пальмы – символ народного признания. За надгробием – стела. На ней – бронзовый барельеф ученого и высеченные на граните золотыми буквами слова: «Мы не можем ждать милостей от природы, взять их у нее – наша задача».</w:t>
      </w:r>
    </w:p>
    <w:p w:rsidR="00F16585" w:rsidRPr="00C50D8F" w:rsidRDefault="00F16585" w:rsidP="00F16585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t>Под второй надписью – бронзовая дубовая гирлянда – символ преданности мечтам и идеям, которым отдана вся жизнь. «Человек может и должен создать новые формы растений, лучше природы».</w:t>
      </w:r>
    </w:p>
    <w:p w:rsidR="00C50D8F" w:rsidRDefault="00C50D8F" w:rsidP="009E4F53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0D8F" w:rsidRDefault="00C50D8F" w:rsidP="009E4F53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0D8F" w:rsidRDefault="00C50D8F" w:rsidP="009E4F53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0D8F" w:rsidRDefault="00C50D8F" w:rsidP="009E4F53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0D8F" w:rsidRDefault="00C50D8F" w:rsidP="009E4F53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0D8F" w:rsidRDefault="00C50D8F" w:rsidP="009E4F53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0D8F" w:rsidRDefault="00C50D8F" w:rsidP="009E4F53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0D8F" w:rsidRDefault="00C50D8F" w:rsidP="009E4F53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E4F53" w:rsidRDefault="009E4F53" w:rsidP="009E4F53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4F53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Дом – музей И.В. Мичурина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97"/>
        <w:gridCol w:w="66"/>
        <w:gridCol w:w="82"/>
      </w:tblGrid>
      <w:tr w:rsidR="00C4664B" w:rsidRPr="00C4664B" w:rsidTr="009E4F53">
        <w:trPr>
          <w:tblCellSpacing w:w="15" w:type="dxa"/>
          <w:jc w:val="center"/>
        </w:trPr>
        <w:tc>
          <w:tcPr>
            <w:tcW w:w="0" w:type="auto"/>
            <w:hideMark/>
          </w:tcPr>
          <w:p w:rsidR="00C4664B" w:rsidRPr="00C4664B" w:rsidRDefault="009E4F53" w:rsidP="00C466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2E3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4580E119" wp14:editId="7C48635E">
                  <wp:simplePos x="0" y="0"/>
                  <wp:positionH relativeFrom="margin">
                    <wp:posOffset>215265</wp:posOffset>
                  </wp:positionH>
                  <wp:positionV relativeFrom="paragraph">
                    <wp:posOffset>249555</wp:posOffset>
                  </wp:positionV>
                  <wp:extent cx="5260340" cy="3276600"/>
                  <wp:effectExtent l="228600" t="228600" r="226060" b="228600"/>
                  <wp:wrapSquare wrapText="bothSides"/>
                  <wp:docPr id="9" name="Рисунок 9" descr="ÐÐ¾Ð¼-Ð¼ÑÐ·ÐµÐ¹ ÐÐ¸ÑÑÑÐ¸Ð½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ÐÐ¾Ð¼-Ð¼ÑÐ·ÐµÐ¹ ÐÐ¸ÑÑÑÐ¸Ð½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0340" cy="3276600"/>
                          </a:xfrm>
                          <a:prstGeom prst="rect">
                            <a:avLst/>
                          </a:prstGeom>
                          <a:ln w="2286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" w:type="pct"/>
            <w:vAlign w:val="center"/>
            <w:hideMark/>
          </w:tcPr>
          <w:p w:rsidR="00C4664B" w:rsidRPr="00C4664B" w:rsidRDefault="00C4664B" w:rsidP="00C466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C4664B" w:rsidRPr="00C4664B" w:rsidRDefault="00C4664B" w:rsidP="00C466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E4F53" w:rsidRDefault="009E4F53" w:rsidP="009E4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F53" w:rsidRPr="00C50D8F" w:rsidRDefault="009E4F53" w:rsidP="00C50D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0D8F">
        <w:rPr>
          <w:rFonts w:ascii="Times New Roman" w:hAnsi="Times New Roman" w:cs="Times New Roman"/>
          <w:sz w:val="28"/>
          <w:szCs w:val="28"/>
        </w:rPr>
        <w:t xml:space="preserve">Дом-музей Мичурина находится на территории сада-питомника ВНИИ генетики и селекции плодовых растений им И.В. Мичурина. В нем жил русский биолог и селекционер Иван Владимирович Мичурин с 1900 по 1935 год. Сейчас сад-питомник составляет 170 га. Остальная земля заброшена. Через небольшую речку Лесной Воронеж в Мичуринске перекинут подвесной мост. По нему очень любят гулять свадьбы. Неудивительно: взору открывается идиллический среднерусский пейзаж. Блестящая вода, тесная зелень кустарников, крутые белые ступени моста, упирающиеся в ворота питомника, за которыми — небольшой живописный домик, выкрашенный в зеленый цвет. По недоразумению многие считают, что это и есть дом Мичурина. На самом деле дом-музей Мичурина находится в глубине сада-питомника; от моста к нему ведет асфальтовая дорожка, густо обсаженная деревьями. Землю, с которой начинался питомник, Иван Владимирович с супругой купили в 1887 году специально для сельскохозяйственных исследований. Денег Мичуриным не хватало — им пришлось на руках переносить растения с предыдущего, городского участка на новый, а это 7 км в один конец. Дом с деревянной верандой Мичурин спроектировал сам. Он </w:t>
      </w:r>
      <w:r w:rsidRPr="00C50D8F">
        <w:rPr>
          <w:rFonts w:ascii="Times New Roman" w:hAnsi="Times New Roman" w:cs="Times New Roman"/>
          <w:sz w:val="28"/>
          <w:szCs w:val="28"/>
        </w:rPr>
        <w:lastRenderedPageBreak/>
        <w:t>получился небольшим. Сейчас сад-питомник — это лишь 170 га. Остальная земля заброшена. Небольшой надел вокруг дома обрабатывают работницы музея — три женщины. </w:t>
      </w:r>
    </w:p>
    <w:p w:rsidR="009E4F53" w:rsidRPr="00C50D8F" w:rsidRDefault="009E4F53" w:rsidP="00C50D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0D8F">
        <w:rPr>
          <w:rFonts w:ascii="Times New Roman" w:hAnsi="Times New Roman" w:cs="Times New Roman"/>
          <w:sz w:val="28"/>
          <w:szCs w:val="28"/>
        </w:rPr>
        <w:t>В доме все так, как было при Мичурине: мебель, фотографии, книги, инструменты. Часы. Иван Владимирович разбирался в механизмах, любил их ремонтировать. Сегодня все часы в музее показывают одно и то же время — девять часов тридцать минут, а на стенном календаре вот уже много лет не меняется дата: 7 июня 1935 года (дата и время смерти Мичурина).</w:t>
      </w:r>
    </w:p>
    <w:p w:rsidR="009E4F53" w:rsidRPr="00812BFD" w:rsidRDefault="009E4F53" w:rsidP="00812BFD">
      <w:pPr>
        <w:pStyle w:val="a3"/>
        <w:spacing w:before="168" w:beforeAutospacing="0" w:after="168" w:afterAutospacing="0" w:line="360" w:lineRule="auto"/>
        <w:ind w:firstLine="750"/>
        <w:jc w:val="both"/>
        <w:rPr>
          <w:color w:val="000000"/>
          <w:sz w:val="28"/>
          <w:szCs w:val="28"/>
        </w:rPr>
      </w:pPr>
    </w:p>
    <w:p w:rsidR="00A002BD" w:rsidRPr="00A002BD" w:rsidRDefault="00A002BD" w:rsidP="00A002B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4990" w:rsidRDefault="00C50D8F"/>
    <w:p w:rsidR="00F16585" w:rsidRDefault="00F16585"/>
    <w:p w:rsidR="00F16585" w:rsidRDefault="00F16585"/>
    <w:p w:rsidR="00F16585" w:rsidRDefault="00F16585"/>
    <w:p w:rsidR="00F16585" w:rsidRDefault="00F16585"/>
    <w:p w:rsidR="00F16585" w:rsidRDefault="00F16585"/>
    <w:p w:rsidR="00F16585" w:rsidRDefault="00F16585"/>
    <w:p w:rsidR="00F16585" w:rsidRDefault="00F16585"/>
    <w:p w:rsidR="00F16585" w:rsidRDefault="00F16585"/>
    <w:p w:rsidR="00F16585" w:rsidRDefault="00F16585"/>
    <w:p w:rsidR="00F16585" w:rsidRDefault="00F16585"/>
    <w:p w:rsidR="00F16585" w:rsidRDefault="00F16585"/>
    <w:p w:rsidR="00F16585" w:rsidRDefault="00F16585"/>
    <w:p w:rsidR="00F16585" w:rsidRDefault="00F16585"/>
    <w:p w:rsidR="00F16585" w:rsidRDefault="00F16585"/>
    <w:p w:rsidR="00F16585" w:rsidRDefault="00F16585"/>
    <w:p w:rsidR="00F16585" w:rsidRDefault="00F16585"/>
    <w:p w:rsidR="00FD3E1B" w:rsidRDefault="00FD3E1B" w:rsidP="00F16585">
      <w:pPr>
        <w:pStyle w:val="a3"/>
        <w:spacing w:before="168" w:beforeAutospacing="0" w:after="168" w:afterAutospacing="0" w:line="330" w:lineRule="atLeast"/>
        <w:ind w:firstLine="750"/>
        <w:jc w:val="right"/>
        <w:rPr>
          <w:color w:val="000000"/>
        </w:rPr>
      </w:pPr>
    </w:p>
    <w:p w:rsidR="00F16585" w:rsidRPr="00C50D8F" w:rsidRDefault="00F16585" w:rsidP="00F16585">
      <w:pPr>
        <w:pStyle w:val="a3"/>
        <w:spacing w:before="168" w:beforeAutospacing="0" w:after="168" w:afterAutospacing="0" w:line="330" w:lineRule="atLeast"/>
        <w:ind w:firstLine="750"/>
        <w:jc w:val="right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lastRenderedPageBreak/>
        <w:t>Приложение№</w:t>
      </w:r>
      <w:r w:rsidR="00C50D8F" w:rsidRPr="00C50D8F">
        <w:rPr>
          <w:color w:val="000000"/>
          <w:sz w:val="28"/>
          <w:szCs w:val="28"/>
        </w:rPr>
        <w:t xml:space="preserve"> </w:t>
      </w:r>
      <w:r w:rsidRPr="00C50D8F">
        <w:rPr>
          <w:color w:val="000000"/>
          <w:sz w:val="28"/>
          <w:szCs w:val="28"/>
        </w:rPr>
        <w:t xml:space="preserve">1 </w:t>
      </w:r>
    </w:p>
    <w:p w:rsidR="00F16585" w:rsidRPr="00C50D8F" w:rsidRDefault="00F16585" w:rsidP="00F16585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t xml:space="preserve">Город Мичуринск (Козлов до 1932 года) основан на год раньше Тамбова, в 1635 году, по указу царя Михаила Романова как форпост, защищающий южные рубежи России от набегов крымских и ногайских татар. До основания крепости на месте города существовало крестьянское поселение, а в лесах рядом — община отшельников, преобразованная в 1635 году </w:t>
      </w:r>
      <w:proofErr w:type="gramStart"/>
      <w:r w:rsidRPr="00C50D8F">
        <w:rPr>
          <w:color w:val="000000"/>
          <w:sz w:val="28"/>
          <w:szCs w:val="28"/>
        </w:rPr>
        <w:t>в</w:t>
      </w:r>
      <w:proofErr w:type="gramEnd"/>
      <w:r w:rsidRPr="00C50D8F">
        <w:rPr>
          <w:color w:val="000000"/>
          <w:sz w:val="28"/>
          <w:szCs w:val="28"/>
        </w:rPr>
        <w:t xml:space="preserve"> </w:t>
      </w:r>
      <w:proofErr w:type="gramStart"/>
      <w:r w:rsidRPr="00C50D8F">
        <w:rPr>
          <w:color w:val="000000"/>
          <w:sz w:val="28"/>
          <w:szCs w:val="28"/>
        </w:rPr>
        <w:t>Козловский</w:t>
      </w:r>
      <w:proofErr w:type="gramEnd"/>
      <w:r w:rsidRPr="00C50D8F">
        <w:rPr>
          <w:color w:val="000000"/>
          <w:sz w:val="28"/>
          <w:szCs w:val="28"/>
        </w:rPr>
        <w:t xml:space="preserve"> Троицкий монастырь. Существует несколько версий происхождения названия города. «Козловое урочище» было известно в то время, когда самой крепости еще не было.</w:t>
      </w:r>
    </w:p>
    <w:p w:rsidR="00F16585" w:rsidRPr="00C50D8F" w:rsidRDefault="00F16585" w:rsidP="00F16585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t>Урочище — любая часть местности, отличная от остальных участков окружающей местности. Например, это может быть лесной массив среди поля, болото или нечто подобное, а также участок местности, являющийся естественной границей между чем-либо.</w:t>
      </w:r>
    </w:p>
    <w:p w:rsidR="00F16585" w:rsidRPr="00C50D8F" w:rsidRDefault="00F16585" w:rsidP="00F16585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t>Примечательно оно было дикими козлами, водившимися здесь в больших количествах. Урочище занимало значительную часть современного города. Кроме того, лесные массивы простирались в те времена как вверх, так и вниз по течению реки, что делало местоположение будущего города очень выгодным. «Высоко над Воронежем-рекою в горе и тайник устроить можно, — сообщали воеводы, искавшие место под новое крепостное укрепление государю, — и в горе многие родники от города близко будут».</w:t>
      </w:r>
    </w:p>
    <w:p w:rsidR="00F16585" w:rsidRPr="00C50D8F" w:rsidRDefault="00F16585" w:rsidP="00F16585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t>Первоначально крепость назвали Новым городом, потом Новым городом на Козловом урочище, затем Новым Козловым городом. С середины XVII века все лишние слова отпали, и остался просто Козлов. Город получил высочайший герб в 1781 году: «Козел белый, поле красное, земля зеленая». В 1932 году город переименовали в честь выдающегося ученого Ивана Владимировича Мичурина, который жил и работал в Козлове. В настоящее время от исторического герба Козлова на принятом в 2003 году гербе Мичуринска в нижней части остался маленький белый козлик в красном поле.</w:t>
      </w:r>
    </w:p>
    <w:p w:rsidR="00F16585" w:rsidRPr="00C50D8F" w:rsidRDefault="00F16585" w:rsidP="00F16585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lastRenderedPageBreak/>
        <w:t>Остальные части герба указывают на многосторонние грани жизни современного города.</w:t>
      </w:r>
    </w:p>
    <w:p w:rsidR="00F16585" w:rsidRPr="00C50D8F" w:rsidRDefault="00F16585" w:rsidP="00F16585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t>Сегодня Мичуринск – общероссийский центр садоводства. Здесь имеются Всероссийский научно-исследовательский институт генетики и селекции плодовых растений им. И.В. Мичурина Россельхозакадемии, Всероссийский научно</w:t>
      </w:r>
      <w:r w:rsidR="00594807" w:rsidRPr="00C50D8F">
        <w:rPr>
          <w:color w:val="000000"/>
          <w:sz w:val="28"/>
          <w:szCs w:val="28"/>
        </w:rPr>
        <w:t>-</w:t>
      </w:r>
      <w:r w:rsidRPr="00C50D8F">
        <w:rPr>
          <w:color w:val="000000"/>
          <w:sz w:val="28"/>
          <w:szCs w:val="28"/>
        </w:rPr>
        <w:t xml:space="preserve">исследовательский институт садоводства им. И.В. Мичурина </w:t>
      </w:r>
      <w:proofErr w:type="spellStart"/>
      <w:r w:rsidRPr="00C50D8F">
        <w:rPr>
          <w:color w:val="000000"/>
          <w:sz w:val="28"/>
          <w:szCs w:val="28"/>
        </w:rPr>
        <w:t>Россельхозакадемии</w:t>
      </w:r>
      <w:proofErr w:type="spellEnd"/>
      <w:r w:rsidRPr="00C50D8F">
        <w:rPr>
          <w:color w:val="000000"/>
          <w:sz w:val="28"/>
          <w:szCs w:val="28"/>
        </w:rPr>
        <w:t>, аграрный университет. Город Мичуринск гордится уникальной генетической коллекцией плодовых, ягодных и редких растений, начало которой положил И.В. Мичурин в 1877 году.</w:t>
      </w:r>
    </w:p>
    <w:p w:rsidR="00F16585" w:rsidRPr="00C50D8F" w:rsidRDefault="00F16585" w:rsidP="00F16585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t>В настоящее время в коллекцию входят 3000 генотипов и гибридный фонд из 120 тысяч растений.</w:t>
      </w:r>
    </w:p>
    <w:p w:rsidR="00F16585" w:rsidRPr="00C50D8F" w:rsidRDefault="00F16585" w:rsidP="00F16585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C50D8F">
        <w:rPr>
          <w:color w:val="000000"/>
          <w:sz w:val="28"/>
          <w:szCs w:val="28"/>
        </w:rPr>
        <w:t>Жители Мичуринска гордятся своими культурными традициями. Здесь активно работает один из старейших в Тамбовской области драматических театров, основанный в конце XIX века. С городом связаны имена известных и признанных художников, актёров, певцов, литераторов и военачальников. В Мичуринске успешно действуют 4 музея, несколько кинотеатров и домов культуры.</w:t>
      </w:r>
    </w:p>
    <w:p w:rsidR="00F16585" w:rsidRPr="00C50D8F" w:rsidRDefault="0074400B" w:rsidP="002919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0D8F">
        <w:rPr>
          <w:rFonts w:ascii="Times New Roman" w:hAnsi="Times New Roman" w:cs="Times New Roman"/>
          <w:b/>
          <w:sz w:val="28"/>
          <w:szCs w:val="28"/>
        </w:rPr>
        <w:t>Стоимость услуг</w:t>
      </w:r>
    </w:p>
    <w:p w:rsidR="002919B1" w:rsidRPr="00C50D8F" w:rsidRDefault="0074400B" w:rsidP="00291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0D8F">
        <w:rPr>
          <w:rFonts w:ascii="Times New Roman" w:hAnsi="Times New Roman" w:cs="Times New Roman"/>
          <w:sz w:val="28"/>
          <w:szCs w:val="28"/>
        </w:rPr>
        <w:t>Для группы туристов стоимость экскурсионного обслуживания составляет:</w:t>
      </w:r>
      <w:r w:rsidR="002919B1" w:rsidRPr="00C50D8F">
        <w:rPr>
          <w:rFonts w:ascii="Times New Roman" w:hAnsi="Times New Roman" w:cs="Times New Roman"/>
          <w:sz w:val="28"/>
          <w:szCs w:val="28"/>
        </w:rPr>
        <w:t xml:space="preserve"> 1500 за человека. В стоимость входит: транспорт, экскурс</w:t>
      </w:r>
      <w:proofErr w:type="gramStart"/>
      <w:r w:rsidR="002919B1" w:rsidRPr="00C50D8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919B1" w:rsidRPr="00C50D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19B1" w:rsidRPr="00C50D8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919B1" w:rsidRPr="00C50D8F">
        <w:rPr>
          <w:rFonts w:ascii="Times New Roman" w:hAnsi="Times New Roman" w:cs="Times New Roman"/>
          <w:sz w:val="28"/>
          <w:szCs w:val="28"/>
        </w:rPr>
        <w:t xml:space="preserve">бслуживание, входные билеты в музеи. </w:t>
      </w:r>
    </w:p>
    <w:p w:rsidR="002919B1" w:rsidRDefault="002919B1" w:rsidP="00291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919B1" w:rsidRDefault="002919B1" w:rsidP="00291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919B1" w:rsidRDefault="002919B1" w:rsidP="00291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919B1" w:rsidRDefault="002919B1" w:rsidP="00291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919B1" w:rsidRDefault="002919B1" w:rsidP="00291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919B1" w:rsidRDefault="002919B1" w:rsidP="00291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919B1" w:rsidRDefault="002919B1" w:rsidP="00291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919B1" w:rsidRDefault="002919B1" w:rsidP="00291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919B1" w:rsidRDefault="002919B1" w:rsidP="00291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919B1" w:rsidRDefault="002919B1" w:rsidP="00291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919B1" w:rsidRDefault="002919B1" w:rsidP="002919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919B1" w:rsidRDefault="002919B1" w:rsidP="002919B1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</w:t>
      </w:r>
      <w:r w:rsidR="00C50D8F">
        <w:rPr>
          <w:rFonts w:ascii="Times New Roman" w:hAnsi="Times New Roman" w:cs="Times New Roman"/>
          <w:b/>
          <w:sz w:val="28"/>
          <w:szCs w:val="28"/>
        </w:rPr>
        <w:t>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D8F">
        <w:rPr>
          <w:rFonts w:ascii="Times New Roman" w:hAnsi="Times New Roman" w:cs="Times New Roman"/>
          <w:b/>
          <w:sz w:val="28"/>
          <w:szCs w:val="28"/>
        </w:rPr>
        <w:t>источников</w:t>
      </w:r>
    </w:p>
    <w:p w:rsidR="001817A7" w:rsidRPr="001817A7" w:rsidRDefault="001817A7" w:rsidP="001817A7">
      <w:pPr>
        <w:pStyle w:val="a9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817A7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Pr="001817A7">
        <w:rPr>
          <w:rFonts w:ascii="Times New Roman" w:hAnsi="Times New Roman" w:cs="Times New Roman"/>
          <w:sz w:val="28"/>
          <w:szCs w:val="28"/>
        </w:rPr>
        <w:t>Кученкова</w:t>
      </w:r>
      <w:proofErr w:type="spellEnd"/>
      <w:r w:rsidRPr="001817A7">
        <w:rPr>
          <w:rFonts w:ascii="Times New Roman" w:hAnsi="Times New Roman" w:cs="Times New Roman"/>
          <w:sz w:val="28"/>
          <w:szCs w:val="28"/>
        </w:rPr>
        <w:t xml:space="preserve"> Русские православные храмы. </w:t>
      </w:r>
      <w:proofErr w:type="gramStart"/>
      <w:r w:rsidRPr="001817A7">
        <w:rPr>
          <w:rFonts w:ascii="Times New Roman" w:hAnsi="Times New Roman" w:cs="Times New Roman"/>
          <w:sz w:val="28"/>
          <w:szCs w:val="28"/>
        </w:rPr>
        <w:t>Тамбов, 1992 с. 147—148)</w:t>
      </w:r>
      <w:proofErr w:type="gramEnd"/>
    </w:p>
    <w:p w:rsidR="001817A7" w:rsidRPr="001817A7" w:rsidRDefault="00C50D8F" w:rsidP="001817A7">
      <w:pPr>
        <w:pStyle w:val="a9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1817A7" w:rsidRPr="001817A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https://wiki2.red/Храм_Воскресения_Христова_в_селе_Гагарино_Тамбовской_области</w:t>
        </w:r>
      </w:hyperlink>
    </w:p>
    <w:p w:rsidR="001817A7" w:rsidRPr="001817A7" w:rsidRDefault="00C50D8F" w:rsidP="001817A7">
      <w:pPr>
        <w:pStyle w:val="a9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1817A7" w:rsidRPr="001817A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http://portal-kultura.ru/articles/symbol-of-faith/11727-doroga-k-khramovym-konservam/?print=Y&amp;CODE=11727-doroga-k-khramovym-konservam</w:t>
        </w:r>
      </w:hyperlink>
    </w:p>
    <w:p w:rsidR="001817A7" w:rsidRPr="001817A7" w:rsidRDefault="00C50D8F" w:rsidP="001817A7">
      <w:pPr>
        <w:pStyle w:val="a9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1817A7" w:rsidRPr="001817A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http://er68.ru/?id=news.read.150505-HTMGER</w:t>
        </w:r>
      </w:hyperlink>
    </w:p>
    <w:p w:rsidR="001817A7" w:rsidRPr="001817A7" w:rsidRDefault="001817A7" w:rsidP="001817A7">
      <w:pPr>
        <w:pStyle w:val="a9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817A7">
        <w:rPr>
          <w:rFonts w:ascii="Times New Roman" w:hAnsi="Times New Roman" w:cs="Times New Roman"/>
          <w:sz w:val="28"/>
          <w:szCs w:val="28"/>
        </w:rPr>
        <w:t>http://www.voopik.ru/our-heritage/</w:t>
      </w:r>
    </w:p>
    <w:p w:rsidR="001817A7" w:rsidRPr="002919B1" w:rsidRDefault="001817A7" w:rsidP="002919B1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817A7" w:rsidRPr="00291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1787BA9"/>
    <w:multiLevelType w:val="multilevel"/>
    <w:tmpl w:val="558EC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2C1F5B"/>
    <w:multiLevelType w:val="hybridMultilevel"/>
    <w:tmpl w:val="C58C0F58"/>
    <w:lvl w:ilvl="0" w:tplc="5F6ABB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2BD"/>
    <w:rsid w:val="00023E56"/>
    <w:rsid w:val="000E5FA1"/>
    <w:rsid w:val="001817A7"/>
    <w:rsid w:val="00242853"/>
    <w:rsid w:val="002919B1"/>
    <w:rsid w:val="002D5EA5"/>
    <w:rsid w:val="00444D65"/>
    <w:rsid w:val="0048111B"/>
    <w:rsid w:val="004B2AF3"/>
    <w:rsid w:val="00594807"/>
    <w:rsid w:val="007165BA"/>
    <w:rsid w:val="0074400B"/>
    <w:rsid w:val="007D031A"/>
    <w:rsid w:val="007F4D30"/>
    <w:rsid w:val="00812BFD"/>
    <w:rsid w:val="00957AF4"/>
    <w:rsid w:val="009E4F53"/>
    <w:rsid w:val="00A002BD"/>
    <w:rsid w:val="00A36CD5"/>
    <w:rsid w:val="00AB592E"/>
    <w:rsid w:val="00B92BA0"/>
    <w:rsid w:val="00C4664B"/>
    <w:rsid w:val="00C50D8F"/>
    <w:rsid w:val="00CB2105"/>
    <w:rsid w:val="00D46E24"/>
    <w:rsid w:val="00EC3362"/>
    <w:rsid w:val="00ED11B8"/>
    <w:rsid w:val="00F16585"/>
    <w:rsid w:val="00F74DE0"/>
    <w:rsid w:val="00FD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002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4D6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02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00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002B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46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664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91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1817A7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1817A7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444D65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002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4D6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02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00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002B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46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664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91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1817A7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1817A7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444D65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3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er68.ru/?id=news.read.150505-HTMGER" TargetMode="External"/><Relationship Id="rId2" Type="http://schemas.openxmlformats.org/officeDocument/2006/relationships/styles" Target="styles.xml"/><Relationship Id="rId16" Type="http://schemas.openxmlformats.org/officeDocument/2006/relationships/hyperlink" Target="http://portal-kultura.ru/articles/symbol-of-faith/11727-doroga-k-khramovym-konservam/?print=Y&amp;CODE=11727-doroga-k-khramovym-konserva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s://wiki2.red/&#1061;&#1088;&#1072;&#1084;_&#1042;&#1086;&#1089;&#1082;&#1088;&#1077;&#1089;&#1077;&#1085;&#1080;&#1103;_&#1061;&#1088;&#1080;&#1089;&#1090;&#1086;&#1074;&#1072;_&#1074;_&#1089;&#1077;&#1083;&#1077;_&#1043;&#1072;&#1075;&#1072;&#1088;&#1080;&#1085;&#1086;_&#1058;&#1072;&#1084;&#1073;&#1086;&#1074;&#1089;&#1082;&#1086;&#1081;_&#1086;&#1073;&#1083;&#1072;&#1089;&#1090;&#1080;" TargetMode="Externa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26</Pages>
  <Words>4805</Words>
  <Characters>27390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обж</dc:creator>
  <cp:lastModifiedBy>Админ</cp:lastModifiedBy>
  <cp:revision>6</cp:revision>
  <dcterms:created xsi:type="dcterms:W3CDTF">2019-04-29T08:27:00Z</dcterms:created>
  <dcterms:modified xsi:type="dcterms:W3CDTF">2023-12-05T05:56:00Z</dcterms:modified>
</cp:coreProperties>
</file>