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940" w:rsidRPr="001D673D" w:rsidRDefault="00CE106D" w:rsidP="001D673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b/>
          <w:bCs/>
          <w:color w:val="020201"/>
          <w:sz w:val="28"/>
          <w:szCs w:val="28"/>
          <w:lang w:eastAsia="ru-RU"/>
        </w:rPr>
        <w:t>ПРОФЕССИОНАЛЬНАЯ АДАПТАЦИЯ МОЛОДЫХ ПЕДАГОГОВ В УСЛОВИЯХ ОБРАЗОВАТЕЛЬНОГО УЧРЕЖДЕНИЯ</w:t>
      </w:r>
    </w:p>
    <w:p w:rsidR="00681940" w:rsidRPr="001D673D" w:rsidRDefault="00681940" w:rsidP="001D673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1D673D"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  <w:t>Поздеева</w:t>
      </w:r>
      <w:proofErr w:type="spellEnd"/>
      <w:r w:rsidRPr="001D673D"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  <w:t xml:space="preserve"> Н.А.</w:t>
      </w:r>
    </w:p>
    <w:p w:rsidR="001D673D" w:rsidRPr="001D673D" w:rsidRDefault="001D673D" w:rsidP="001D673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  <w:t>ГАПОУ «Нижнекамский педагогический колледж»</w:t>
      </w:r>
    </w:p>
    <w:p w:rsidR="00681940" w:rsidRPr="001D673D" w:rsidRDefault="00681940" w:rsidP="001D6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b/>
          <w:bCs/>
          <w:color w:val="020201"/>
          <w:sz w:val="28"/>
          <w:szCs w:val="28"/>
          <w:lang w:eastAsia="ru-RU"/>
        </w:rPr>
        <w:t>Аннотация</w:t>
      </w:r>
    </w:p>
    <w:p w:rsidR="00681940" w:rsidRPr="001D673D" w:rsidRDefault="00681940" w:rsidP="00003C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Актуальность</w:t>
      </w:r>
      <w:r w:rsidR="00274571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статьи обоснована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высокой значимостью профессиональной адаптации </w:t>
      </w:r>
      <w:r w:rsidR="00CE78E1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молодых педагогов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, так как</w:t>
      </w:r>
      <w:r w:rsidR="00832A2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в настоящее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832A2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время </w:t>
      </w:r>
      <w:r w:rsidR="0010028C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проблема</w:t>
      </w:r>
      <w:r w:rsidR="00003C57" w:rsidRP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их</w:t>
      </w:r>
      <w:r w:rsidR="0010028C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ухода из образовательных учреждений и профессии</w:t>
      </w:r>
      <w:r w:rsidR="00832A2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в течение нескольких первых лет работы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выражена достаточно ярко.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832A2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В статье п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редставлено, в</w:t>
      </w:r>
      <w:r w:rsidR="00724473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чём выражается 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педагогическое 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сопровождение</w:t>
      </w:r>
      <w:r w:rsidR="00724473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молодого специалиста, только начинающего свой путь в педагогической деятельности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, </w:t>
      </w:r>
      <w:r w:rsidR="00003C57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рассмотрены особенности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его</w:t>
      </w:r>
      <w:r w:rsidR="00003C57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взаимодействия с работодателем и коллегами. </w:t>
      </w:r>
    </w:p>
    <w:p w:rsidR="00681940" w:rsidRDefault="00681940" w:rsidP="006345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b/>
          <w:bCs/>
          <w:color w:val="020201"/>
          <w:sz w:val="28"/>
          <w:szCs w:val="28"/>
          <w:lang w:eastAsia="ru-RU"/>
        </w:rPr>
        <w:t>Ключевые слова: 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молодой педагог; общеобразовательное учреждение; профессиональная адаптация; профессиональные проблемы; </w:t>
      </w:r>
      <w:r w:rsidR="00CB437B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педагогическое 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сопровожде</w:t>
      </w:r>
      <w:r w:rsidR="00CB437B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ние и поддержка.</w:t>
      </w:r>
    </w:p>
    <w:p w:rsidR="00634507" w:rsidRPr="001D673D" w:rsidRDefault="00634507" w:rsidP="006345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</w:p>
    <w:p w:rsidR="00681940" w:rsidRDefault="00724473" w:rsidP="001D6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Проблема адаптации молодых специалистов </w:t>
      </w:r>
      <w:r w:rsidR="002D4718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может быть рассмотрена в рамках различных профессий, но более ярко она выражена в профессии педагога. </w:t>
      </w:r>
      <w:r w:rsidR="00B65F4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Средний возраст педагогов в российских школах и других образовательных учреждениях на 2021 год составлял 45-47 лет. И несмотря на то, что в июне 2023 года количество заявлений от абитуриентов на педагогические направления в </w:t>
      </w:r>
      <w:proofErr w:type="spellStart"/>
      <w:r w:rsidR="00B65F4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сузы</w:t>
      </w:r>
      <w:proofErr w:type="spellEnd"/>
      <w:r w:rsidR="00B65F4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и вузы 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оказалось </w:t>
      </w:r>
      <w:r w:rsidR="00B65F4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вдвое больше, чем за период 2022 года, молодые педагоги по-прежнему составляют малую часть педагогического состава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большинства образовательных учреждений</w:t>
      </w:r>
      <w:r w:rsidR="00B65F4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. Нельзя отрицать того факта, что после получения диплома, молодые педагоги идут работать по профессии, но</w:t>
      </w:r>
      <w:r w:rsidR="00003C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закрепиться на месте работы не могут. По статистике увольнение приходится на конец второго – начало третьего года работы. При этом причины ухода в основном остаются одинаковыми:</w:t>
      </w:r>
      <w:r w:rsidR="00815C9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разочарование в профессии, выгорание, стресс, конфликты с коллективом и родителями обучающимся</w:t>
      </w:r>
      <w:r w:rsidR="00B65F4E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. </w:t>
      </w:r>
    </w:p>
    <w:p w:rsidR="00815C9D" w:rsidRPr="001D673D" w:rsidRDefault="00815C9D" w:rsidP="00815C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lastRenderedPageBreak/>
        <w:t>Не стоит забывать о том, что именно на первые 2-3 года работы молодого педагога приходится один из важнейших этапов профессионального становления – адаптация. От того, как успешно она будет пройдена, зависит дальнейшая судьба специалиста. Рассмотрим подробнее социально-профессиональную адаптацию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педагога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и её основные компоненты.</w:t>
      </w:r>
    </w:p>
    <w:p w:rsidR="00F00CA2" w:rsidRPr="001D673D" w:rsidRDefault="00F00CA2" w:rsidP="001D6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Социально-профессиональная адаптация педагога – это процесс освоения молодым педагогом навыков и методов ведения образовательного процесса, норм и правил поведения в образовательном учреждении, в том числе взаимодействия с колл</w:t>
      </w:r>
      <w:r w:rsidR="00CE106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егами, администрацией, учащимися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и их родителями</w:t>
      </w:r>
      <w:r w:rsid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ED4D5F" w:rsidRP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[</w:t>
      </w:r>
      <w:r w:rsid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2, C. </w:t>
      </w:r>
      <w:r w:rsidR="00ED4D5F" w:rsidRP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76]</w:t>
      </w:r>
      <w:r w:rsid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.</w:t>
      </w:r>
    </w:p>
    <w:p w:rsidR="00681940" w:rsidRPr="001D673D" w:rsidRDefault="00681940" w:rsidP="001D6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Процесс профессиональной адаптации </w:t>
      </w:r>
      <w:r w:rsidR="00F00CA2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состоит из следующих компонентов: 1) изучение ведущих ценностей; 2) 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осмысление мотивов и целей в рамках п</w:t>
      </w:r>
      <w:r w:rsidR="00F00CA2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едагогической профессии; 3)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проведение параллелей между ориентирами молодого педагога и ориентирами нового</w:t>
      </w:r>
      <w:r w:rsidR="00F00CA2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профессионального коллектива; 4) п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ринятие на себя трудовых задач, способов, средств, результатов, и профессиональных условий в соответствии данной профессии</w:t>
      </w:r>
      <w:r w:rsidR="00ED4D5F" w:rsidRP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[</w:t>
      </w:r>
      <w:r w:rsid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1, C.</w:t>
      </w:r>
      <w:r w:rsidR="00ED4D5F" w:rsidRPr="00ED4D5F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170]. </w:t>
      </w:r>
      <w:r w:rsidR="00F00CA2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Стоит отметить, что сам процесс профессиональной адаптации имеет нарастающий характер. При вступлении на должность, молодой педагог постепенно вливается в коллектив, </w:t>
      </w:r>
      <w:r w:rsidR="00946152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становится его частью, принимает должностные задачи и обязанности и непосредственно приступает к работе.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815C9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Успешно п</w:t>
      </w:r>
      <w:r w:rsidR="00815C9D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ройденная профессиональная адаптация приводит к </w:t>
      </w:r>
      <w:r w:rsidR="00815C9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достаточной </w:t>
      </w:r>
      <w:r w:rsidR="00815C9D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трудовой социализации человека: усваиваются профессиональные нормы, правила, ценности, приобретаются новые знания, умения и навыки, опыт старших коллег, формируется личность педагога. </w:t>
      </w:r>
    </w:p>
    <w:p w:rsidR="00681940" w:rsidRPr="001D673D" w:rsidRDefault="00815C9D" w:rsidP="001D6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Однако у всех процесс адаптации проходит по-разному, и причина тому индивидуальные особенности педагога, различные условия труда и взаимоотношения в коллективе. 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М</w:t>
      </w:r>
      <w:r w:rsidR="00271DDC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олодой педагог на своём пути становления профессионалом 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сталкивается с множеством препятствий</w:t>
      </w:r>
      <w:r w:rsidR="00271DDC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. В основном к ним относятся: низкая заработная плата; обесценивание профессии учителя обществом; несоответствие мест работы ожиданиям; </w:t>
      </w:r>
      <w:r w:rsidR="00681940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сложности в общении с </w:t>
      </w:r>
      <w:r w:rsidR="00CE106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lastRenderedPageBreak/>
        <w:t>коллегами, учащимися</w:t>
      </w:r>
      <w:r w:rsidR="00681940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, родителями и т. д. </w:t>
      </w:r>
      <w:r w:rsidR="00271DDC"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Все эти факторы в совокупности создают психологический дискомфорт, который мешает молодому специалисту успешно пройти этап профессиональной адаптации. </w:t>
      </w:r>
    </w:p>
    <w:p w:rsidR="00C52B7C" w:rsidRDefault="00271DDC" w:rsidP="00C52B7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Более подробно разберём </w:t>
      </w:r>
      <w:r w:rsidR="005A4E8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важность</w:t>
      </w:r>
      <w:r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</w:t>
      </w:r>
      <w:r w:rsidR="005A4E8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наставничества и </w:t>
      </w:r>
      <w:r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общения </w:t>
      </w:r>
      <w:r w:rsidR="005A4E8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молодого педагога с коллективом </w:t>
      </w:r>
      <w:r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на примере работы предметно-цикловой комиссии</w:t>
      </w:r>
      <w:r w:rsidR="00F153C6"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(в дальнейшем ПЦК)</w:t>
      </w:r>
      <w:r w:rsidR="00CE106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естественно</w:t>
      </w:r>
      <w:r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научных дисциплин </w:t>
      </w:r>
      <w:r w:rsidR="00F153C6"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Нижнекамского педагогического колледжа. При трудоустройстве каждый </w:t>
      </w:r>
      <w:r w:rsidR="00C52B7C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преподаватель</w:t>
      </w:r>
      <w:r w:rsidR="005A4E8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в соответствии со своей специализацией</w:t>
      </w:r>
      <w:r w:rsidR="00F153C6"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определяется в ПЦК, </w:t>
      </w:r>
      <w:r w:rsidR="00C52B7C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работой которой руководит </w:t>
      </w:r>
      <w:r w:rsidR="00815C9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её </w:t>
      </w:r>
      <w:r w:rsidR="00C52B7C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председатель</w:t>
      </w:r>
      <w:r w:rsidRPr="001D673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. </w:t>
      </w:r>
      <w:r w:rsidR="00C52B7C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Для молодых педагогов он становится непосредствен</w:t>
      </w:r>
      <w:r w:rsidR="00815C9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ным наставником и руководителем.</w:t>
      </w:r>
      <w:r w:rsidR="00C52B7C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</w:t>
      </w:r>
    </w:p>
    <w:p w:rsidR="00271DDC" w:rsidRDefault="00C52B7C" w:rsidP="001D6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В рамках координации работы ПЦК председатель проводит методическое сопровождение молодого педагога. Т</w:t>
      </w:r>
      <w:r w:rsidR="00CE106D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аким образом, в ПЦК естественно</w:t>
      </w:r>
      <w:r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научных дисциплин были проведены консультации по написанию рабочих программ по обновлённым ФГОС и составлению на основании этих программ </w:t>
      </w:r>
      <w:r w:rsidR="00D24F8E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календарно-тематического планирования </w:t>
      </w:r>
      <w:r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дисциплин. Консультации проводились в несколько этапов. Перва</w:t>
      </w:r>
      <w:r w:rsidR="00606CC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я консультация </w:t>
      </w:r>
      <w:r w:rsidR="00D24F8E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имела общий характер.</w:t>
      </w:r>
      <w:r w:rsidR="00606CC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На ней обсуждалась структура программы и </w:t>
      </w:r>
      <w:r w:rsidR="00D24F8E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основные </w:t>
      </w:r>
      <w:r w:rsidR="00606CC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её составляющие. Последующие консультации проводились по мере необходимости. В ходе </w:t>
      </w:r>
      <w:r w:rsidR="00D24F8E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их проведения</w:t>
      </w:r>
      <w:r w:rsidR="00606CCB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 xml:space="preserve"> можно было услышать обратную связь о проделанной работе и получить о</w:t>
      </w:r>
      <w:r w:rsidR="002D5B06">
        <w:rPr>
          <w:rFonts w:ascii="Times New Roman" w:eastAsia="Times New Roman" w:hAnsi="Times New Roman" w:cs="Times New Roman"/>
          <w:bCs/>
          <w:color w:val="020201"/>
          <w:sz w:val="28"/>
          <w:szCs w:val="28"/>
          <w:lang w:eastAsia="ru-RU"/>
        </w:rPr>
        <w:t>тветы на интересующие вопросы.</w:t>
      </w:r>
    </w:p>
    <w:p w:rsidR="002D5B06" w:rsidRDefault="002D5B06" w:rsidP="001D6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Также одним из основных элементов работы с молодыми педагогами является посещение открытых уроков. Так, в рамках декады ПЦК начального школьного образования было проведено 5 открытых уроков, которые мог посетить любой желающий. Особенно полезными эти уроки были для только начинающих свой педагогический путь преподавателей. Множество различных приёмов и методов, новые формы работы, профессионализм и знание своего предмета – все это можно было увидеть на них. </w:t>
      </w:r>
      <w:r w:rsidR="00021DA0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Такой опыт проведения открытых уроков может быть эффективным способом вовлечения в работу молодых педагогов</w:t>
      </w:r>
      <w:r w:rsidR="00D15DA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, а также послужить мотивацией для личного профессионального роста в дальнейшем.</w:t>
      </w:r>
    </w:p>
    <w:p w:rsidR="00681940" w:rsidRPr="001D673D" w:rsidRDefault="00D15DA7" w:rsidP="006345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lastRenderedPageBreak/>
        <w:t xml:space="preserve">В то же время успешность адаптации молодого специалиста зависит непосредственно от того, как он выстроит свои отношения с коллегами и коллективом образовательного учреждения </w:t>
      </w:r>
      <w:r w:rsidR="00A62C0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в целом. На первом педагогическом совете, который проходит в конце августа – начале сентября, его представляют перед всем коллективом.</w:t>
      </w:r>
      <w:r w:rsidR="00CC33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Также благоприятной средой для выстраивания положительных отношений с коллективом является неформальная обстановка. Организованные выезды на природу и общение в обстановке отличной от рабочего места позволяют молодому педагогу узнать своих старших наставников с другой стороны, что способствует сближению и лучшему узнаванию друг друга. Сам молодой педагог также р</w:t>
      </w:r>
      <w:r w:rsidR="00490970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аскрывает себя перед </w:t>
      </w:r>
      <w:proofErr w:type="gramStart"/>
      <w:r w:rsidR="00490970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остальными</w:t>
      </w:r>
      <w:proofErr w:type="gramEnd"/>
      <w:r w:rsidR="00490970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="00CC33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с </w:t>
      </w:r>
      <w:r w:rsidR="00490970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другой</w:t>
      </w:r>
      <w:r w:rsidR="00CC33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стороны. Тем самым происходит выстраивание доверительных отношений между сотрудниками, формируется комфортная рабочая среда.</w:t>
      </w:r>
    </w:p>
    <w:p w:rsidR="00634507" w:rsidRPr="001D673D" w:rsidRDefault="00634507" w:rsidP="006345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Таким образом, на начальном этапе адаптации молодого педагога 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необходимо применять 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комплексную работу по их поддержке. К такой работе относится методическое сопровождение молодого педагога в лице наставника и работодателя, посещение открытых уроков коллег, а что самое главное выстраивание опыта положительного общения между всеми сотрудниками</w:t>
      </w:r>
      <w:r w:rsidRPr="001D673D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Комплексно эти факторы имеют колоссальное влияние на успешность </w:t>
      </w:r>
      <w:r w:rsidR="00490970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профессиональной 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адаптации.</w:t>
      </w:r>
    </w:p>
    <w:p w:rsidR="00A653A1" w:rsidRDefault="00CE106D" w:rsidP="006345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</w:p>
    <w:p w:rsidR="00ED4D5F" w:rsidRDefault="00ED4D5F" w:rsidP="006345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20201"/>
          <w:sz w:val="28"/>
          <w:szCs w:val="28"/>
          <w:lang w:eastAsia="ru-RU"/>
        </w:rPr>
      </w:pPr>
      <w:r w:rsidRPr="00ED4D5F">
        <w:rPr>
          <w:rFonts w:ascii="Times New Roman" w:eastAsia="Times New Roman" w:hAnsi="Times New Roman" w:cs="Times New Roman"/>
          <w:b/>
          <w:color w:val="020201"/>
          <w:sz w:val="28"/>
          <w:szCs w:val="28"/>
          <w:lang w:eastAsia="ru-RU"/>
        </w:rPr>
        <w:t>Литература</w:t>
      </w:r>
    </w:p>
    <w:p w:rsidR="00ED4D5F" w:rsidRPr="00ED4D5F" w:rsidRDefault="00ED4D5F" w:rsidP="00ED4D5F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D5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Андреева Л. Д. Психолого-педагогическое сопровождение молодого учителя в управленческой культуре / Л. Д. Андреева // Успехи современного естествознания. –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– № 1. – С. 170–172</w:t>
      </w:r>
    </w:p>
    <w:p w:rsidR="00ED4D5F" w:rsidRPr="00ED4D5F" w:rsidRDefault="00ED4D5F" w:rsidP="00ED4D5F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D5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Долгова В. И., Мельник Е. В., </w:t>
      </w:r>
      <w:proofErr w:type="spellStart"/>
      <w:r w:rsidRPr="00ED4D5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Моторина</w:t>
      </w:r>
      <w:proofErr w:type="spellEnd"/>
      <w:r w:rsidRPr="00ED4D5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Ю. В. Адаптация молодых специалистов в образовательном учреждении // Научно-методический электронный журнал «Концепт». – 2015. – Т. 31. – С. 76–80. – URL: </w:t>
      </w:r>
      <w:hyperlink r:id="rId5" w:history="1">
        <w:r w:rsidRPr="00276609">
          <w:rPr>
            <w:rStyle w:val="a6"/>
            <w:rFonts w:ascii="Times New Roman" w:hAnsi="Times New Roman" w:cs="Times New Roman"/>
            <w:iCs/>
            <w:sz w:val="28"/>
            <w:szCs w:val="28"/>
            <w:shd w:val="clear" w:color="auto" w:fill="FFFFFF"/>
          </w:rPr>
          <w:t>http://e-koncept.ru/2015/95522.htm</w:t>
        </w:r>
      </w:hyperlink>
    </w:p>
    <w:sectPr w:rsidR="00ED4D5F" w:rsidRPr="00ED4D5F" w:rsidSect="001D673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32C9"/>
    <w:multiLevelType w:val="hybridMultilevel"/>
    <w:tmpl w:val="FDC2C232"/>
    <w:lvl w:ilvl="0" w:tplc="71CC44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08B"/>
    <w:rsid w:val="00003C57"/>
    <w:rsid w:val="00021DA0"/>
    <w:rsid w:val="0010028C"/>
    <w:rsid w:val="001D673D"/>
    <w:rsid w:val="00271DDC"/>
    <w:rsid w:val="00274571"/>
    <w:rsid w:val="002D4718"/>
    <w:rsid w:val="002D5B06"/>
    <w:rsid w:val="0035208B"/>
    <w:rsid w:val="00490970"/>
    <w:rsid w:val="005A4E8B"/>
    <w:rsid w:val="00606CCB"/>
    <w:rsid w:val="00634507"/>
    <w:rsid w:val="00681940"/>
    <w:rsid w:val="00724473"/>
    <w:rsid w:val="00815C9D"/>
    <w:rsid w:val="00832A2E"/>
    <w:rsid w:val="008554DD"/>
    <w:rsid w:val="008B1C09"/>
    <w:rsid w:val="008D572A"/>
    <w:rsid w:val="00946152"/>
    <w:rsid w:val="009E5D51"/>
    <w:rsid w:val="00A1387C"/>
    <w:rsid w:val="00A62C07"/>
    <w:rsid w:val="00B65F4E"/>
    <w:rsid w:val="00C52B7C"/>
    <w:rsid w:val="00CB437B"/>
    <w:rsid w:val="00CC333D"/>
    <w:rsid w:val="00CE106D"/>
    <w:rsid w:val="00CE78E1"/>
    <w:rsid w:val="00D15DA7"/>
    <w:rsid w:val="00D24F8E"/>
    <w:rsid w:val="00ED4D5F"/>
    <w:rsid w:val="00F00CA2"/>
    <w:rsid w:val="00F153C6"/>
    <w:rsid w:val="00F5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C26D3"/>
  <w15:chartTrackingRefBased/>
  <w15:docId w15:val="{A1324A30-E9EE-432D-9C8E-E5EA048D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1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1940"/>
    <w:rPr>
      <w:b/>
      <w:bCs/>
    </w:rPr>
  </w:style>
  <w:style w:type="paragraph" w:styleId="a5">
    <w:name w:val="List Paragraph"/>
    <w:basedOn w:val="a"/>
    <w:uiPriority w:val="34"/>
    <w:qFormat/>
    <w:rsid w:val="00ED4D5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D4D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-koncept.ru/2015/95522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15</cp:revision>
  <dcterms:created xsi:type="dcterms:W3CDTF">2023-10-31T09:24:00Z</dcterms:created>
  <dcterms:modified xsi:type="dcterms:W3CDTF">2023-11-14T14:23:00Z</dcterms:modified>
</cp:coreProperties>
</file>