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6F7C" w:rsidRDefault="003D4044">
      <w:pPr>
        <w:outlineLvl w:val="0"/>
        <w:rPr>
          <w:sz w:val="24"/>
          <w:szCs w:val="24"/>
        </w:rPr>
      </w:pPr>
      <w:r>
        <w:rPr>
          <w:sz w:val="24"/>
          <w:szCs w:val="24"/>
        </w:rPr>
        <w:t>Министерство культуры и духовного развития Республики Саха (Якутия)</w:t>
      </w:r>
    </w:p>
    <w:p w:rsidR="008B6F7C" w:rsidRDefault="003D4044">
      <w:pPr>
        <w:outlineLvl w:val="0"/>
        <w:rPr>
          <w:sz w:val="24"/>
          <w:szCs w:val="24"/>
        </w:rPr>
      </w:pPr>
      <w:r>
        <w:rPr>
          <w:sz w:val="24"/>
          <w:szCs w:val="24"/>
        </w:rPr>
        <w:t>Государственное бюджетное профессиональное образовательное учреждение</w:t>
      </w:r>
    </w:p>
    <w:p w:rsidR="008B6F7C" w:rsidRDefault="003D4044">
      <w:pPr>
        <w:rPr>
          <w:sz w:val="24"/>
          <w:szCs w:val="24"/>
        </w:rPr>
      </w:pPr>
      <w:r>
        <w:rPr>
          <w:sz w:val="24"/>
          <w:szCs w:val="24"/>
        </w:rPr>
        <w:t>Якутское художественное училище (колледж) им. П.П. Романова</w:t>
      </w:r>
    </w:p>
    <w:p w:rsidR="008B6F7C" w:rsidRDefault="008B6F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F7C" w:rsidRDefault="003D404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</w:t>
      </w:r>
    </w:p>
    <w:p w:rsidR="008B6F7C" w:rsidRDefault="008B6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B6F7C" w:rsidRDefault="003D404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Национальный орнамент, как средство </w:t>
      </w:r>
      <w:r>
        <w:rPr>
          <w:rFonts w:ascii="Times New Roman" w:hAnsi="Times New Roman" w:cs="Times New Roman"/>
          <w:sz w:val="24"/>
          <w:szCs w:val="24"/>
        </w:rPr>
        <w:t>достижения</w:t>
      </w:r>
    </w:p>
    <w:p w:rsidR="008B6F7C" w:rsidRDefault="003D404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профессиональных компетенций обучающихся на отделении</w:t>
      </w:r>
    </w:p>
    <w:p w:rsidR="008B6F7C" w:rsidRDefault="003D404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декоративно-прикладного искусства и народных промыслов</w:t>
      </w:r>
    </w:p>
    <w:p w:rsidR="008B6F7C" w:rsidRDefault="003D404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ГБПОУ РС(Я) «Якутское художественное училище им. П. П. Романова»</w:t>
      </w:r>
    </w:p>
    <w:p w:rsidR="008B6F7C" w:rsidRDefault="008B6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6F7C" w:rsidRDefault="003D4044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Семенова А</w:t>
      </w:r>
      <w:r>
        <w:rPr>
          <w:rFonts w:ascii="Times New Roman" w:hAnsi="Times New Roman" w:cs="Times New Roman"/>
          <w:i/>
          <w:iCs/>
          <w:sz w:val="24"/>
          <w:szCs w:val="24"/>
        </w:rPr>
        <w:t>.А.</w:t>
      </w:r>
    </w:p>
    <w:p w:rsidR="008B6F7C" w:rsidRDefault="003D4044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Преподаватель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спец. дисциплин ДПИ и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НП .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8B6F7C" w:rsidRDefault="003D4044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Отличник культуры Республики Саха (Якутия)</w:t>
      </w:r>
    </w:p>
    <w:p w:rsidR="008B6F7C" w:rsidRDefault="008B6F7C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B6F7C" w:rsidRDefault="008B6F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F7C" w:rsidRDefault="008B6F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6F7C" w:rsidRDefault="003D404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 Якутск</w:t>
      </w:r>
    </w:p>
    <w:p w:rsidR="008B6F7C" w:rsidRDefault="003D404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 г.</w:t>
      </w:r>
    </w:p>
    <w:p w:rsidR="008B6F7C" w:rsidRDefault="008B6F7C">
      <w:pPr>
        <w:rPr>
          <w:rFonts w:ascii="Times New Roman" w:hAnsi="Times New Roman" w:cs="Times New Roman"/>
          <w:sz w:val="24"/>
          <w:szCs w:val="24"/>
        </w:rPr>
      </w:pPr>
    </w:p>
    <w:p w:rsidR="008B6F7C" w:rsidRDefault="003D4044">
      <w:pPr>
        <w:spacing w:after="0"/>
        <w:ind w:lef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Орнаментальное искусство уходит своими корнями в глубокую древность, в языческие времена, когда различные знаки, символы, узоры были не только украшением, но имели магическое, обрядовое значение. С течением времени древние орнаментальные мотивы утратили </w:t>
      </w:r>
      <w:r>
        <w:rPr>
          <w:rFonts w:ascii="Times New Roman" w:hAnsi="Times New Roman" w:cs="Times New Roman"/>
          <w:sz w:val="24"/>
          <w:szCs w:val="24"/>
        </w:rPr>
        <w:t xml:space="preserve">культовый смысл, но сохранилась и развилась их декоративная функция. Каждая эпоха и каждая национальная культура выработала свою систему орнаментов, устойчивые традиции которого дошли до нас через много веков. </w:t>
      </w:r>
    </w:p>
    <w:p w:rsidR="008B6F7C" w:rsidRDefault="008B6F7C">
      <w:pPr>
        <w:spacing w:after="0"/>
        <w:ind w:left="170"/>
        <w:jc w:val="both"/>
        <w:rPr>
          <w:rFonts w:ascii="Times New Roman" w:hAnsi="Times New Roman" w:cs="Times New Roman"/>
          <w:sz w:val="24"/>
          <w:szCs w:val="24"/>
        </w:rPr>
      </w:pPr>
    </w:p>
    <w:p w:rsidR="008B6F7C" w:rsidRDefault="003D4044">
      <w:pPr>
        <w:spacing w:after="0"/>
        <w:ind w:lef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Рис.1</w:t>
      </w:r>
    </w:p>
    <w:p w:rsidR="008B6F7C" w:rsidRDefault="003110CD">
      <w:pPr>
        <w:spacing w:after="0"/>
        <w:ind w:lef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35pt;height:329.25pt">
            <v:imagedata r:id="rId8" o:title="Безымянный-1"/>
          </v:shape>
        </w:pict>
      </w:r>
      <w:r w:rsidR="003D404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B6F7C" w:rsidRDefault="003D4044">
      <w:pPr>
        <w:spacing w:after="0"/>
        <w:ind w:lef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</w:p>
    <w:p w:rsidR="008B6F7C" w:rsidRDefault="003D4044">
      <w:pPr>
        <w:spacing w:after="0"/>
        <w:ind w:lef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Якутский орнамент не привнесен извне, не заимствован из какого-либо источника. Его история </w:t>
      </w:r>
      <w:proofErr w:type="gramStart"/>
      <w:r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живая история самого народа. С р</w:t>
      </w:r>
      <w:r>
        <w:rPr>
          <w:rFonts w:ascii="Times New Roman" w:hAnsi="Times New Roman" w:cs="Times New Roman"/>
          <w:sz w:val="24"/>
          <w:szCs w:val="24"/>
        </w:rPr>
        <w:t xml:space="preserve">азвитием, становлением якутского этноса менялся, обогащаясь новыми мотивами, орнаментальный строй предметов якутского народного искусства, усложнялась структура якутского орнамента. </w:t>
      </w:r>
    </w:p>
    <w:p w:rsidR="008B6F7C" w:rsidRDefault="003D4044">
      <w:pPr>
        <w:spacing w:after="0"/>
        <w:ind w:lef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Изучение орнамента в профессиональных компетенциях ДПИ так же важен,</w:t>
      </w:r>
      <w:r>
        <w:rPr>
          <w:rFonts w:ascii="Times New Roman" w:hAnsi="Times New Roman" w:cs="Times New Roman"/>
          <w:sz w:val="24"/>
          <w:szCs w:val="24"/>
        </w:rPr>
        <w:t xml:space="preserve"> как особый раздел художественной грамоты. Отметим, что орнамент не является в виде самостоятельного произведения, он лишь украшает собой ту или иную вещь, но, тем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менее,  представляет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собой достаточно сложную художественную структуру, для создания кото</w:t>
      </w:r>
      <w:r>
        <w:rPr>
          <w:rFonts w:ascii="Times New Roman" w:hAnsi="Times New Roman" w:cs="Times New Roman"/>
          <w:sz w:val="24"/>
          <w:szCs w:val="24"/>
        </w:rPr>
        <w:t xml:space="preserve">рой используются различные выразительные средства. Среди них - цвет, фактура и математические основы орнаментальной композиции - ритм, симметрия; графическая экспрессия орнаментальных линий, их упругость и подвижность, гибкость или угловатость; пластика - </w:t>
      </w:r>
      <w:r>
        <w:rPr>
          <w:rFonts w:ascii="Times New Roman" w:hAnsi="Times New Roman" w:cs="Times New Roman"/>
          <w:sz w:val="24"/>
          <w:szCs w:val="24"/>
        </w:rPr>
        <w:t xml:space="preserve">в рельефных орнаментах. </w:t>
      </w:r>
    </w:p>
    <w:p w:rsidR="008B6F7C" w:rsidRDefault="003D4044">
      <w:pPr>
        <w:spacing w:after="0"/>
        <w:ind w:left="1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Для выпускной квалификационной работы студентов Якутского художественного училища декоративно прикладного искусства отделения, керамика, познания языка орнамента обязательна.     С развитием дизайна в области интерьера возникла</w:t>
      </w:r>
      <w:r>
        <w:rPr>
          <w:rFonts w:ascii="Times New Roman" w:hAnsi="Times New Roman" w:cs="Times New Roman"/>
          <w:sz w:val="24"/>
          <w:szCs w:val="24"/>
        </w:rPr>
        <w:t xml:space="preserve"> необходимость создания таких произведений декоративно-прикладного искусства, которые бы отвечали современным эстетическим требованиям. Выпускная квалификационная работа должна </w:t>
      </w:r>
      <w:r>
        <w:rPr>
          <w:rFonts w:ascii="Times New Roman" w:hAnsi="Times New Roman" w:cs="Times New Roman"/>
          <w:sz w:val="24"/>
          <w:szCs w:val="24"/>
        </w:rPr>
        <w:lastRenderedPageBreak/>
        <w:t>отстаивать нашу региональную проблему и проявиться в контексте дизайн процесса,</w:t>
      </w:r>
      <w:r>
        <w:rPr>
          <w:rFonts w:ascii="Times New Roman" w:hAnsi="Times New Roman" w:cs="Times New Roman"/>
          <w:sz w:val="24"/>
          <w:szCs w:val="24"/>
        </w:rPr>
        <w:t xml:space="preserve"> а студенты должны помнить о «проблеме взаимопроникновения культур, роли и значении национальных особенностей» в процессе проектирования.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B6F7C" w:rsidRDefault="003D4044">
      <w:pPr>
        <w:spacing w:after="0"/>
        <w:ind w:lef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Рис.2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48050" cy="3434715"/>
            <wp:effectExtent l="0" t="0" r="0" b="4445"/>
            <wp:docPr id="2" name="Рисунок 2" descr="C:\Users\755E~1\AppData\Local\Temp\Rar$DRa11836.39733\IMG-20201011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755E~1\AppData\Local\Temp\Rar$DRa11836.39733\IMG-20201011-WA00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35" t="8902" r="7716" b="10139"/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3435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6F7C" w:rsidRDefault="008B6F7C">
      <w:pPr>
        <w:spacing w:after="0"/>
        <w:ind w:left="170"/>
        <w:jc w:val="both"/>
        <w:rPr>
          <w:rFonts w:ascii="Times New Roman" w:hAnsi="Times New Roman" w:cs="Times New Roman"/>
          <w:sz w:val="24"/>
          <w:szCs w:val="24"/>
        </w:rPr>
      </w:pPr>
    </w:p>
    <w:p w:rsidR="008B6F7C" w:rsidRDefault="003D4044">
      <w:pPr>
        <w:spacing w:after="0"/>
        <w:ind w:lef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Данная выпускная квалификационная работа, выпускницы ЯХУ им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П.П.Романова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Петровой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Саины</w:t>
      </w:r>
      <w:proofErr w:type="spellEnd"/>
      <w:r>
        <w:rPr>
          <w:rFonts w:ascii="Times New Roman" w:hAnsi="Times New Roman" w:cs="Times New Roman"/>
          <w:sz w:val="24"/>
          <w:szCs w:val="24"/>
        </w:rPr>
        <w:t>,  керамическое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панно для камина, «Дух огня» (Рис.2), состоит из двух частей: Обрамление -  формирующая замкнутую плоскость, составлено из 24 керамических деталей </w:t>
      </w:r>
      <w:r>
        <w:rPr>
          <w:rFonts w:ascii="Times New Roman" w:hAnsi="Times New Roman" w:cs="Times New Roman"/>
          <w:sz w:val="24"/>
          <w:szCs w:val="24"/>
        </w:rPr>
        <w:t xml:space="preserve">(Рис.3). Центральная часть - которая сгруппирована в круг и расположена так, чтобы выделить зрительный центр состоит из 19 плиток, </w:t>
      </w:r>
      <w:proofErr w:type="gramStart"/>
      <w:r>
        <w:rPr>
          <w:rFonts w:ascii="Times New Roman" w:hAnsi="Times New Roman" w:cs="Times New Roman"/>
          <w:sz w:val="24"/>
          <w:szCs w:val="24"/>
        </w:rPr>
        <w:t>изразцов(</w:t>
      </w:r>
      <w:proofErr w:type="gramEnd"/>
      <w:r>
        <w:rPr>
          <w:rFonts w:ascii="Times New Roman" w:hAnsi="Times New Roman" w:cs="Times New Roman"/>
          <w:sz w:val="24"/>
          <w:szCs w:val="24"/>
        </w:rPr>
        <w:t>Рис.3). В композиции, стилизация солнца - метод ритмической организации целого, благодаря которому изображение приоб</w:t>
      </w:r>
      <w:r>
        <w:rPr>
          <w:rFonts w:ascii="Times New Roman" w:hAnsi="Times New Roman" w:cs="Times New Roman"/>
          <w:sz w:val="24"/>
          <w:szCs w:val="24"/>
        </w:rPr>
        <w:t>ретает признаки повышенной декоративности и воспринимается своеобразным мотивом узора, которая является центром интерьера.</w:t>
      </w:r>
    </w:p>
    <w:p w:rsidR="008B6F7C" w:rsidRDefault="008B6F7C">
      <w:pPr>
        <w:spacing w:after="0"/>
        <w:ind w:left="1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6F7C" w:rsidRDefault="008B6F7C">
      <w:pPr>
        <w:ind w:left="170"/>
        <w:jc w:val="both"/>
        <w:rPr>
          <w:rFonts w:ascii="Times New Roman" w:hAnsi="Times New Roman" w:cs="Times New Roman"/>
          <w:sz w:val="24"/>
          <w:szCs w:val="24"/>
        </w:rPr>
      </w:pPr>
    </w:p>
    <w:p w:rsidR="008B6F7C" w:rsidRDefault="003D4044">
      <w:pPr>
        <w:ind w:lef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>
          <v:shape id="_x0000_i1026" type="#_x0000_t75" style="width:225pt;height:222pt">
            <v:imagedata r:id="rId10" o:title="IMG-20200528-WA0025" croptop="1680f" cropbottom="2381f" cropleft="7364f" cropright="11361f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24150" cy="3619500"/>
            <wp:effectExtent l="0" t="0" r="0" b="0"/>
            <wp:docPr id="1" name="Рисунок 1" descr="C:\Users\пользователь\AppData\Local\Microsoft\Windows\INetCache\Content.Word\IMG-20200427-WA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пользователь\AppData\Local\Microsoft\Windows\INetCache\Content.Word\IMG-20200427-WA014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60" t="2016" r="14069" b="1726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6F7C" w:rsidRDefault="003D4044">
      <w:pPr>
        <w:ind w:lef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Рис.3</w:t>
      </w:r>
    </w:p>
    <w:p w:rsidR="008B6F7C" w:rsidRDefault="003D4044">
      <w:pPr>
        <w:spacing w:after="0"/>
        <w:ind w:lef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Вся композиция составлена из геометрических орнаментов (геометрические и геометризованные мотивы и элементы относятся к самым древним пластам в якутской орнаментальной культуре). Такие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простые  мотивы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- зигзаг, круг, квадрат, прямые линии (длинны</w:t>
      </w:r>
      <w:r>
        <w:rPr>
          <w:rFonts w:ascii="Times New Roman" w:hAnsi="Times New Roman" w:cs="Times New Roman"/>
          <w:sz w:val="24"/>
          <w:szCs w:val="24"/>
        </w:rPr>
        <w:t>е и короткие, одинарные и двойные) довольно часто встречаются в якутской орнаментике, играют существенную роль в композиции, ограничивая пространство, окаймляя его. Конструктивно-декоративные функции геометрии, ее графическая четкость и пластическая вырази</w:t>
      </w:r>
      <w:r>
        <w:rPr>
          <w:rFonts w:ascii="Times New Roman" w:hAnsi="Times New Roman" w:cs="Times New Roman"/>
          <w:sz w:val="24"/>
          <w:szCs w:val="24"/>
        </w:rPr>
        <w:t xml:space="preserve">тельность подчеркивают форму предмета, его фактуру. Например в вышивальном искусстве прямые </w:t>
      </w:r>
      <w:proofErr w:type="gramStart"/>
      <w:r>
        <w:rPr>
          <w:rFonts w:ascii="Times New Roman" w:hAnsi="Times New Roman" w:cs="Times New Roman"/>
          <w:sz w:val="24"/>
          <w:szCs w:val="24"/>
        </w:rPr>
        <w:t>линии  «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дьураа</w:t>
      </w:r>
      <w:proofErr w:type="spellEnd"/>
      <w:r>
        <w:rPr>
          <w:rFonts w:ascii="Times New Roman" w:hAnsi="Times New Roman" w:cs="Times New Roman"/>
          <w:sz w:val="24"/>
          <w:szCs w:val="24"/>
        </w:rPr>
        <w:t>» или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курдааһын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ойуу</w:t>
      </w:r>
      <w:proofErr w:type="spellEnd"/>
      <w:r>
        <w:rPr>
          <w:rFonts w:ascii="Times New Roman" w:hAnsi="Times New Roman" w:cs="Times New Roman"/>
          <w:sz w:val="24"/>
          <w:szCs w:val="24"/>
        </w:rPr>
        <w:t>»  применяются во всех изделиях как окантовка краев изделий. Обшиваются вокруг основного мотива орнамента прямыми бордюрными лини</w:t>
      </w:r>
      <w:r>
        <w:rPr>
          <w:rFonts w:ascii="Times New Roman" w:hAnsi="Times New Roman" w:cs="Times New Roman"/>
          <w:sz w:val="24"/>
          <w:szCs w:val="24"/>
        </w:rPr>
        <w:t>ями, ограждая от проникновения злого духа, что было применено в обрамлении панно.</w:t>
      </w:r>
    </w:p>
    <w:p w:rsidR="008B6F7C" w:rsidRDefault="003D4044">
      <w:pPr>
        <w:spacing w:after="0"/>
        <w:ind w:lef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Центр композиции - орнамент в виде солнца (Рис.4), символизирует огонь, наше тепло, </w:t>
      </w:r>
      <w:proofErr w:type="gramStart"/>
      <w:r>
        <w:rPr>
          <w:rFonts w:ascii="Times New Roman" w:hAnsi="Times New Roman" w:cs="Times New Roman"/>
          <w:sz w:val="24"/>
          <w:szCs w:val="24"/>
        </w:rPr>
        <w:t>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чему мы благодарны. Этот орнамент сохранился почти у всех народов земного шара с к</w:t>
      </w:r>
      <w:r>
        <w:rPr>
          <w:rFonts w:ascii="Times New Roman" w:hAnsi="Times New Roman" w:cs="Times New Roman"/>
          <w:sz w:val="24"/>
          <w:szCs w:val="24"/>
        </w:rPr>
        <w:t>аменного века по сей день. Это один из самых культовых орнаментов у якутов, который связывает человека с окружающей средой, олицетворяет богатство и силу, служит знаком принадлежности к солнечному миру. Он показывает преклонение якутов перед солнцем, и поэ</w:t>
      </w:r>
      <w:r>
        <w:rPr>
          <w:rFonts w:ascii="Times New Roman" w:hAnsi="Times New Roman" w:cs="Times New Roman"/>
          <w:sz w:val="24"/>
          <w:szCs w:val="24"/>
        </w:rPr>
        <w:t>тому рисуется во многих предметах: в ремнях, наспинных и нагрудных украшениях, в шапке "</w:t>
      </w:r>
      <w:proofErr w:type="spellStart"/>
      <w:r>
        <w:rPr>
          <w:rFonts w:ascii="Times New Roman" w:hAnsi="Times New Roman" w:cs="Times New Roman"/>
          <w:sz w:val="24"/>
          <w:szCs w:val="24"/>
        </w:rPr>
        <w:t>дьабака</w:t>
      </w:r>
      <w:proofErr w:type="spellEnd"/>
      <w:r>
        <w:rPr>
          <w:rFonts w:ascii="Times New Roman" w:hAnsi="Times New Roman" w:cs="Times New Roman"/>
          <w:sz w:val="24"/>
          <w:szCs w:val="24"/>
        </w:rPr>
        <w:t>" и т.д. Круг также считается прекрасным оберегом и символом огненной мощи.</w:t>
      </w:r>
    </w:p>
    <w:p w:rsidR="008B6F7C" w:rsidRDefault="003D4044">
      <w:pPr>
        <w:spacing w:after="0"/>
        <w:ind w:lef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>
          <v:shape id="_x0000_i1027" type="#_x0000_t75" style="width:257.25pt;height:180.75pt">
            <v:imagedata r:id="rId12" o:title="Безымянный-2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40635" cy="2018665"/>
            <wp:effectExtent l="0" t="0" r="0" b="635"/>
            <wp:docPr id="4" name="Рисунок 4" descr="C:\Users\пользователь\AppData\Local\Microsoft\Windows\INetCache\Content.Word\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C:\Users\пользователь\AppData\Local\Microsoft\Windows\INetCache\Content.Word\img1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52" t="15696" r="59946" b="36217"/>
                    <a:stretch>
                      <a:fillRect/>
                    </a:stretch>
                  </pic:blipFill>
                  <pic:spPr>
                    <a:xfrm>
                      <a:off x="0" y="0"/>
                      <a:ext cx="2587434" cy="2055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6F7C" w:rsidRDefault="003D4044">
      <w:pPr>
        <w:spacing w:after="0"/>
        <w:ind w:lef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Рис.4</w:t>
      </w:r>
    </w:p>
    <w:p w:rsidR="008B6F7C" w:rsidRDefault="003D4044">
      <w:pPr>
        <w:spacing w:after="100" w:afterAutospacing="1"/>
        <w:ind w:lef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К мотиву зигзагов близки по своему характеру дуги, арки, так называемый </w:t>
      </w:r>
      <w:r>
        <w:rPr>
          <w:rFonts w:ascii="Times New Roman" w:hAnsi="Times New Roman" w:cs="Times New Roman"/>
          <w:sz w:val="24"/>
          <w:szCs w:val="24"/>
        </w:rPr>
        <w:t xml:space="preserve">«небесный» орнамент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сарбынньах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ойуу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(Рис.5). Он встречается в керамике, изделиях из дерева и бересты, в вышивке бисером, часто имеет ромбовидные или крестовидные дополнения, точки. Зигзагообразные линии, идущие параллельно друг другу, напоминают контуры </w:t>
      </w:r>
      <w:r>
        <w:rPr>
          <w:rFonts w:ascii="Times New Roman" w:hAnsi="Times New Roman" w:cs="Times New Roman"/>
          <w:sz w:val="24"/>
          <w:szCs w:val="24"/>
        </w:rPr>
        <w:t>извилин на нёбе рогатого скота, которое и называется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таналай</w:t>
      </w:r>
      <w:proofErr w:type="spellEnd"/>
      <w:r>
        <w:rPr>
          <w:rFonts w:ascii="Times New Roman" w:hAnsi="Times New Roman" w:cs="Times New Roman"/>
          <w:sz w:val="24"/>
          <w:szCs w:val="24"/>
        </w:rPr>
        <w:t>». Узор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таналай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– самый древний, типичный вид орнамента. Магическое значение орнамента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таналай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связано с древним пониманием человека о том, что этот орнамент является соединяющим звеном – лес</w:t>
      </w:r>
      <w:r>
        <w:rPr>
          <w:rFonts w:ascii="Times New Roman" w:hAnsi="Times New Roman" w:cs="Times New Roman"/>
          <w:sz w:val="24"/>
          <w:szCs w:val="24"/>
        </w:rPr>
        <w:t>тницей между средним и верхним миром высших Рис.5</w:t>
      </w:r>
    </w:p>
    <w:p w:rsidR="008B6F7C" w:rsidRDefault="003D4044">
      <w:pPr>
        <w:spacing w:after="100" w:afterAutospacing="1"/>
        <w:ind w:lef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3498850</wp:posOffset>
            </wp:positionH>
            <wp:positionV relativeFrom="paragraph">
              <wp:posOffset>46990</wp:posOffset>
            </wp:positionV>
            <wp:extent cx="2419350" cy="2057400"/>
            <wp:effectExtent l="0" t="0" r="0" b="0"/>
            <wp:wrapSquare wrapText="bothSides"/>
            <wp:docPr id="3" name="Рисунок 3" descr="C:\Users\пользователь\AppData\Local\Microsoft\Windows\INetCache\Content.Word\img_user_file_5c13120758274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пользователь\AppData\Local\Microsoft\Windows\INetCache\Content.Word\img_user_file_5c13120758274_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90" t="16842" r="16417" b="10717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09925" cy="2089785"/>
            <wp:effectExtent l="0" t="0" r="0" b="5715"/>
            <wp:docPr id="5" name="Рисунок 5" descr="C:\Users\пользователь\AppData\Local\Microsoft\Windows\INetCache\Content.Word\Безымянный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пользователь\AppData\Local\Microsoft\Windows\INetCache\Content.Word\Безымянный-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18915" cy="2096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6F7C" w:rsidRDefault="003D40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Создание гармоничной завершенности орнамента удается достигать при    помощи повторений рисунков, грамотного распределения их на ряды и столбцы. </w:t>
      </w:r>
      <w:proofErr w:type="gramStart"/>
      <w:r>
        <w:rPr>
          <w:rFonts w:ascii="Times New Roman" w:hAnsi="Times New Roman" w:cs="Times New Roman"/>
          <w:sz w:val="24"/>
          <w:szCs w:val="24"/>
        </w:rPr>
        <w:t>И конечно</w:t>
      </w:r>
      <w:proofErr w:type="gramEnd"/>
      <w:r>
        <w:rPr>
          <w:rFonts w:ascii="Times New Roman" w:hAnsi="Times New Roman" w:cs="Times New Roman"/>
          <w:sz w:val="24"/>
          <w:szCs w:val="24"/>
        </w:rPr>
        <w:t>, такие узоры выглядят завершенными. Они зр</w:t>
      </w:r>
      <w:r>
        <w:rPr>
          <w:rFonts w:ascii="Times New Roman" w:hAnsi="Times New Roman" w:cs="Times New Roman"/>
          <w:sz w:val="24"/>
          <w:szCs w:val="24"/>
        </w:rPr>
        <w:t>елищны и сразу же бросаются в глаза своей безупречностью.</w:t>
      </w:r>
    </w:p>
    <w:p w:rsidR="008B6F7C" w:rsidRDefault="003D4044">
      <w:pPr>
        <w:spacing w:after="0"/>
        <w:ind w:lef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Полноценное воздействие предметно-пространственной среды на человека во многом зависит от правильного использования художественных элементов в процессе ее формирования. Среди художественных сре</w:t>
      </w:r>
      <w:r>
        <w:rPr>
          <w:rFonts w:ascii="Times New Roman" w:hAnsi="Times New Roman" w:cs="Times New Roman"/>
          <w:sz w:val="24"/>
          <w:szCs w:val="24"/>
        </w:rPr>
        <w:t>дств, наиболее эстетически сильное воздействие оказывает комплекс декоративно-прикладных произведений, с помощью которых можно подчеркнуть тематическую направленность композиционного решения интерьера, а потому форма их участия в решении общей задачи особе</w:t>
      </w:r>
      <w:r>
        <w:rPr>
          <w:rFonts w:ascii="Times New Roman" w:hAnsi="Times New Roman" w:cs="Times New Roman"/>
          <w:sz w:val="24"/>
          <w:szCs w:val="24"/>
        </w:rPr>
        <w:t>нно сложна.</w:t>
      </w:r>
    </w:p>
    <w:p w:rsidR="008B6F7C" w:rsidRDefault="003D4044">
      <w:pPr>
        <w:spacing w:after="0"/>
        <w:ind w:lef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системе подготовки студентов изобразительного искусства применяются различные учебные и производственные практики. В заданиях этих практик должны присутствовать элементы этнокультурного подхода. Проявляя себя в различных видах деятельност</w:t>
      </w:r>
      <w:r>
        <w:rPr>
          <w:rFonts w:ascii="Times New Roman" w:hAnsi="Times New Roman" w:cs="Times New Roman"/>
          <w:sz w:val="24"/>
          <w:szCs w:val="24"/>
        </w:rPr>
        <w:t xml:space="preserve">и, студенты получают теоретические знания этнического содержания, приобретают </w:t>
      </w:r>
      <w:r>
        <w:rPr>
          <w:rFonts w:ascii="Times New Roman" w:hAnsi="Times New Roman" w:cs="Times New Roman"/>
          <w:sz w:val="24"/>
          <w:szCs w:val="24"/>
        </w:rPr>
        <w:lastRenderedPageBreak/>
        <w:t>практические навыки и умения по изготовлению предметов и изделий ДПИ, применяя процесс преобразования натуральных мотивов в условные орнаментальные изображения. Культурные, нацио</w:t>
      </w:r>
      <w:r>
        <w:rPr>
          <w:rFonts w:ascii="Times New Roman" w:hAnsi="Times New Roman" w:cs="Times New Roman"/>
          <w:sz w:val="24"/>
          <w:szCs w:val="24"/>
        </w:rPr>
        <w:t>нальные российские традиции диктуют насущную необходимость рассматривать декоративное и декоративно-прикладное искусство как пути, ведущие молодых специалистов в области дизайна интерьера к формированию собственного индивидуального стиля проектно-художеств</w:t>
      </w:r>
      <w:r>
        <w:rPr>
          <w:rFonts w:ascii="Times New Roman" w:hAnsi="Times New Roman" w:cs="Times New Roman"/>
          <w:sz w:val="24"/>
          <w:szCs w:val="24"/>
        </w:rPr>
        <w:t>енной деятельности.</w:t>
      </w:r>
    </w:p>
    <w:p w:rsidR="008B6F7C" w:rsidRDefault="003D4044">
      <w:pPr>
        <w:spacing w:after="0"/>
        <w:ind w:lef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Профессия «художник декоративно-прикладного искусства (художественная керамика)» относится к классу «эвристических», она связана с анализом, конструированием, проектированием, разработкой новых образцов, принятием нестандартных реш</w:t>
      </w:r>
      <w:r>
        <w:rPr>
          <w:rFonts w:ascii="Times New Roman" w:hAnsi="Times New Roman" w:cs="Times New Roman"/>
          <w:sz w:val="24"/>
          <w:szCs w:val="24"/>
        </w:rPr>
        <w:t>ений. Эта профессия требует высокой эрудиции, независимого оригинального мышления, стремления к развитию и постоянному обучению.</w:t>
      </w:r>
    </w:p>
    <w:p w:rsidR="008B6F7C" w:rsidRDefault="008B6F7C">
      <w:pPr>
        <w:spacing w:after="0"/>
        <w:ind w:left="170"/>
        <w:jc w:val="both"/>
        <w:rPr>
          <w:rFonts w:ascii="Times New Roman" w:hAnsi="Times New Roman" w:cs="Times New Roman"/>
          <w:sz w:val="24"/>
          <w:szCs w:val="24"/>
        </w:rPr>
      </w:pPr>
    </w:p>
    <w:p w:rsidR="008B6F7C" w:rsidRDefault="008B6F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6F7C" w:rsidRDefault="003D40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Использованная литература:</w:t>
      </w:r>
    </w:p>
    <w:p w:rsidR="008B6F7C" w:rsidRDefault="003D4044">
      <w:pPr>
        <w:pStyle w:val="a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Орнамент в якутском народном искусстве XVIII - XX веков. Опыт комплексного исследования тема диссе</w:t>
      </w:r>
      <w:r>
        <w:rPr>
          <w:rFonts w:ascii="Times New Roman" w:hAnsi="Times New Roman" w:cs="Times New Roman"/>
          <w:bCs/>
          <w:sz w:val="24"/>
          <w:szCs w:val="24"/>
        </w:rPr>
        <w:t>ртации и автореферата по ВАК РФ 17.00.04, кандидат искусствоведения Тишина, Татьяна Петровна</w:t>
      </w:r>
    </w:p>
    <w:p w:rsidR="008B6F7C" w:rsidRDefault="003D4044">
      <w:pPr>
        <w:pStyle w:val="a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Гаврильева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Р.С. Одежда народа саха конца XVII-XVIII вв.</w:t>
      </w:r>
    </w:p>
    <w:p w:rsidR="008B6F7C" w:rsidRDefault="003D4044">
      <w:pPr>
        <w:pStyle w:val="a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Декоративно-прикладное искусство и дизайн: грани соприкосновения: Материалы Всероссийской научно-практическ</w:t>
      </w:r>
      <w:r>
        <w:rPr>
          <w:rFonts w:ascii="Times New Roman" w:hAnsi="Times New Roman" w:cs="Times New Roman"/>
          <w:sz w:val="24"/>
          <w:szCs w:val="24"/>
        </w:rPr>
        <w:t>ой конференции (</w:t>
      </w:r>
      <w:proofErr w:type="spellStart"/>
      <w:r>
        <w:rPr>
          <w:rFonts w:ascii="Times New Roman" w:hAnsi="Times New Roman" w:cs="Times New Roman"/>
          <w:sz w:val="24"/>
          <w:szCs w:val="24"/>
        </w:rPr>
        <w:t>г.Нижневартовск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7 февраля 2012 года) / Отв. ред.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М.М.Новикова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— Нижневартовск: Изд-во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Нижневарт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гуманит</w:t>
      </w:r>
      <w:proofErr w:type="spellEnd"/>
      <w:r>
        <w:rPr>
          <w:rFonts w:ascii="Times New Roman" w:hAnsi="Times New Roman" w:cs="Times New Roman"/>
          <w:sz w:val="24"/>
          <w:szCs w:val="24"/>
        </w:rPr>
        <w:t>. ун-та, 2012. — 114 с.</w:t>
      </w:r>
    </w:p>
    <w:p w:rsidR="008B6F7C" w:rsidRDefault="003D4044">
      <w:pPr>
        <w:pStyle w:val="a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Неустроев Б.Ф. Узоры шитья. Якутск: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Бичик</w:t>
      </w:r>
      <w:proofErr w:type="spellEnd"/>
      <w:r>
        <w:rPr>
          <w:rFonts w:ascii="Times New Roman" w:hAnsi="Times New Roman" w:cs="Times New Roman"/>
          <w:sz w:val="24"/>
          <w:szCs w:val="24"/>
        </w:rPr>
        <w:t>, 2002. С. 13.</w:t>
      </w:r>
    </w:p>
    <w:p w:rsidR="008B6F7C" w:rsidRDefault="003D4044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Логвиненко Г.М. Декоративная композиция: Учеб. </w:t>
      </w:r>
      <w:r>
        <w:rPr>
          <w:rFonts w:ascii="Times New Roman" w:hAnsi="Times New Roman" w:cs="Times New Roman"/>
          <w:sz w:val="24"/>
          <w:szCs w:val="24"/>
        </w:rPr>
        <w:t>пособие для студ.</w:t>
      </w:r>
    </w:p>
    <w:p w:rsidR="008B6F7C" w:rsidRDefault="003D4044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высш</w:t>
      </w:r>
      <w:proofErr w:type="spellEnd"/>
      <w:r>
        <w:rPr>
          <w:rFonts w:ascii="Times New Roman" w:hAnsi="Times New Roman" w:cs="Times New Roman"/>
          <w:sz w:val="24"/>
          <w:szCs w:val="24"/>
        </w:rPr>
        <w:t>. учеб. заведений. М., 2004.</w:t>
      </w:r>
    </w:p>
    <w:p w:rsidR="008B6F7C" w:rsidRDefault="003D4044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Сидоренко В.Ф. Эстетика проектного творчества. М., 200</w:t>
      </w:r>
    </w:p>
    <w:p w:rsidR="008B6F7C" w:rsidRDefault="008B6F7C">
      <w:pPr>
        <w:ind w:left="170"/>
        <w:jc w:val="both"/>
        <w:rPr>
          <w:sz w:val="24"/>
          <w:szCs w:val="24"/>
        </w:rPr>
      </w:pPr>
    </w:p>
    <w:p w:rsidR="008B6F7C" w:rsidRDefault="008B6F7C">
      <w:pPr>
        <w:ind w:left="170"/>
        <w:jc w:val="both"/>
        <w:rPr>
          <w:sz w:val="24"/>
          <w:szCs w:val="24"/>
        </w:rPr>
      </w:pPr>
    </w:p>
    <w:sectPr w:rsidR="008B6F7C">
      <w:headerReference w:type="default" r:id="rId16"/>
      <w:footerReference w:type="default" r:id="rId17"/>
      <w:pgSz w:w="11906" w:h="16838"/>
      <w:pgMar w:top="1134" w:right="1134" w:bottom="1134" w:left="1134" w:header="708" w:footer="709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044" w:rsidRDefault="003D4044">
      <w:pPr>
        <w:spacing w:line="240" w:lineRule="auto"/>
      </w:pPr>
      <w:r>
        <w:separator/>
      </w:r>
    </w:p>
  </w:endnote>
  <w:endnote w:type="continuationSeparator" w:id="0">
    <w:p w:rsidR="003D4044" w:rsidRDefault="003D40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F7C" w:rsidRDefault="003D4044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Текстовое поле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B6F7C" w:rsidRDefault="003D4044">
                          <w:pPr>
                            <w:pStyle w:val="a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044" w:rsidRDefault="003D4044">
      <w:pPr>
        <w:spacing w:after="0"/>
      </w:pPr>
      <w:r>
        <w:separator/>
      </w:r>
    </w:p>
  </w:footnote>
  <w:footnote w:type="continuationSeparator" w:id="0">
    <w:p w:rsidR="003D4044" w:rsidRDefault="003D404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F7C" w:rsidRDefault="008B6F7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FE7CEA"/>
    <w:multiLevelType w:val="multilevel"/>
    <w:tmpl w:val="1FFE7C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FF3"/>
    <w:rsid w:val="00025B94"/>
    <w:rsid w:val="00034B0A"/>
    <w:rsid w:val="000602D5"/>
    <w:rsid w:val="000C3498"/>
    <w:rsid w:val="001214C5"/>
    <w:rsid w:val="00140736"/>
    <w:rsid w:val="001A56A1"/>
    <w:rsid w:val="001B2BB2"/>
    <w:rsid w:val="00212BFB"/>
    <w:rsid w:val="0024404F"/>
    <w:rsid w:val="00253EF0"/>
    <w:rsid w:val="002573C8"/>
    <w:rsid w:val="00274768"/>
    <w:rsid w:val="002A4281"/>
    <w:rsid w:val="002D356D"/>
    <w:rsid w:val="003110CD"/>
    <w:rsid w:val="00322574"/>
    <w:rsid w:val="00357804"/>
    <w:rsid w:val="00374FF3"/>
    <w:rsid w:val="003766BE"/>
    <w:rsid w:val="003D4044"/>
    <w:rsid w:val="00452AE7"/>
    <w:rsid w:val="004543C0"/>
    <w:rsid w:val="00455E0D"/>
    <w:rsid w:val="0049456F"/>
    <w:rsid w:val="004C3F4E"/>
    <w:rsid w:val="004D178A"/>
    <w:rsid w:val="004E6F0E"/>
    <w:rsid w:val="004E6F64"/>
    <w:rsid w:val="005216A1"/>
    <w:rsid w:val="00534305"/>
    <w:rsid w:val="005548BB"/>
    <w:rsid w:val="00573E79"/>
    <w:rsid w:val="005C22A6"/>
    <w:rsid w:val="00622343"/>
    <w:rsid w:val="0065572C"/>
    <w:rsid w:val="006A40B2"/>
    <w:rsid w:val="007345D9"/>
    <w:rsid w:val="00756C2F"/>
    <w:rsid w:val="00757DEE"/>
    <w:rsid w:val="007A06E1"/>
    <w:rsid w:val="007F5279"/>
    <w:rsid w:val="00812432"/>
    <w:rsid w:val="00822A3C"/>
    <w:rsid w:val="00830B51"/>
    <w:rsid w:val="008A5D0B"/>
    <w:rsid w:val="008B6F7C"/>
    <w:rsid w:val="008C2AFB"/>
    <w:rsid w:val="00904443"/>
    <w:rsid w:val="00932823"/>
    <w:rsid w:val="009355E0"/>
    <w:rsid w:val="00940084"/>
    <w:rsid w:val="00A1415E"/>
    <w:rsid w:val="00A21BD1"/>
    <w:rsid w:val="00A36F59"/>
    <w:rsid w:val="00A47B49"/>
    <w:rsid w:val="00A959C1"/>
    <w:rsid w:val="00AE34AB"/>
    <w:rsid w:val="00B16CB9"/>
    <w:rsid w:val="00B40DDD"/>
    <w:rsid w:val="00BC41C2"/>
    <w:rsid w:val="00BD3631"/>
    <w:rsid w:val="00C1066E"/>
    <w:rsid w:val="00C21D3F"/>
    <w:rsid w:val="00C42173"/>
    <w:rsid w:val="00C558CE"/>
    <w:rsid w:val="00C71DC1"/>
    <w:rsid w:val="00CA135E"/>
    <w:rsid w:val="00CE397B"/>
    <w:rsid w:val="00D4020E"/>
    <w:rsid w:val="00D47CEC"/>
    <w:rsid w:val="00D572AC"/>
    <w:rsid w:val="00D941F7"/>
    <w:rsid w:val="00DD2630"/>
    <w:rsid w:val="00DE019F"/>
    <w:rsid w:val="00E23B05"/>
    <w:rsid w:val="00EB06E0"/>
    <w:rsid w:val="00EB5D70"/>
    <w:rsid w:val="00EE1D8E"/>
    <w:rsid w:val="00F3719C"/>
    <w:rsid w:val="00F50649"/>
    <w:rsid w:val="2D076A08"/>
    <w:rsid w:val="33FE365D"/>
    <w:rsid w:val="3D006466"/>
    <w:rsid w:val="44A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DBCCE2C"/>
  <w15:docId w15:val="{6310F99C-6C21-4175-9DBF-E41199E2A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4">
    <w:name w:val="line number"/>
    <w:basedOn w:val="a0"/>
    <w:uiPriority w:val="99"/>
    <w:semiHidden/>
    <w:unhideWhenUsed/>
    <w:qFormat/>
  </w:style>
  <w:style w:type="paragraph" w:styleId="a5">
    <w:name w:val="Balloon Text"/>
    <w:basedOn w:val="a"/>
    <w:link w:val="a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8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9">
    <w:name w:val="Normal (Web)"/>
    <w:basedOn w:val="a"/>
    <w:uiPriority w:val="99"/>
    <w:semiHidden/>
    <w:unhideWhenUsed/>
    <w:qFormat/>
    <w:rPr>
      <w:rFonts w:ascii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1216</Words>
  <Characters>6934</Characters>
  <Application>Microsoft Office Word</Application>
  <DocSecurity>0</DocSecurity>
  <Lines>57</Lines>
  <Paragraphs>16</Paragraphs>
  <ScaleCrop>false</ScaleCrop>
  <Company/>
  <LinksUpToDate>false</LinksUpToDate>
  <CharactersWithSpaces>8134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Диди</cp:lastModifiedBy>
  <cp:revision>19</cp:revision>
  <cp:lastPrinted>2022-01-09T11:42:00Z</cp:lastPrinted>
  <dcterms:created xsi:type="dcterms:W3CDTF">2022-01-05T05:31:00Z</dcterms:created>
  <dcterms:modified xsi:type="dcterms:W3CDTF">2023-10-25T22:11:00Z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1049-12.2.0.13266</vt:lpwstr>
  </property>
  <property fmtid="{D5CDD505-2E9C-101B-9397-08002B2CF9AE}" pid="3" name="ICV">
    <vt:lpwstr>0F6F31A401554C9F84F090BA78FA9B5A_13</vt:lpwstr>
  </property>
</Properties>
</file>