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687" w:rsidRDefault="00C25687" w:rsidP="003A6C56">
      <w:pPr>
        <w:rPr>
          <w:b/>
          <w:sz w:val="28"/>
          <w:szCs w:val="28"/>
        </w:rPr>
      </w:pPr>
    </w:p>
    <w:p w:rsidR="0046500B" w:rsidRPr="001562C6" w:rsidRDefault="0046500B" w:rsidP="001562C6">
      <w:pPr>
        <w:rPr>
          <w:b/>
          <w:sz w:val="28"/>
          <w:szCs w:val="28"/>
        </w:rPr>
      </w:pPr>
    </w:p>
    <w:p w:rsidR="00B25E50" w:rsidRDefault="00B25E50" w:rsidP="00B25E50">
      <w:pPr>
        <w:pStyle w:val="c2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rFonts w:ascii="Calibri" w:hAnsi="Calibri"/>
          <w:b/>
          <w:bCs/>
          <w:color w:val="000000"/>
          <w:sz w:val="36"/>
          <w:szCs w:val="36"/>
        </w:rPr>
        <w:t>ИКТ – компетентность современного учителя</w:t>
      </w:r>
    </w:p>
    <w:p w:rsidR="00B25E50" w:rsidRDefault="00B25E50" w:rsidP="00B25E50">
      <w:pPr>
        <w:pStyle w:val="c2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rFonts w:ascii="Calibri" w:hAnsi="Calibri"/>
          <w:color w:val="000000"/>
        </w:rPr>
        <w:t>                                                                                                                                             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rFonts w:ascii="Calibri" w:hAnsi="Calibri"/>
          <w:color w:val="000000"/>
        </w:rPr>
        <w:t xml:space="preserve">  </w:t>
      </w:r>
      <w:proofErr w:type="spellStart"/>
      <w:r>
        <w:rPr>
          <w:rStyle w:val="c30"/>
          <w:rFonts w:ascii="Calibri" w:hAnsi="Calibri"/>
          <w:color w:val="000000"/>
        </w:rPr>
        <w:t>Салпагарова</w:t>
      </w:r>
      <w:proofErr w:type="spellEnd"/>
      <w:r>
        <w:rPr>
          <w:rStyle w:val="c30"/>
          <w:rFonts w:ascii="Calibri" w:hAnsi="Calibri"/>
          <w:color w:val="000000"/>
        </w:rPr>
        <w:t xml:space="preserve"> Ф.Р.</w:t>
      </w:r>
      <w:r>
        <w:rPr>
          <w:rStyle w:val="c30"/>
          <w:rFonts w:ascii="Calibri" w:hAnsi="Calibri"/>
          <w:color w:val="000000"/>
        </w:rPr>
        <w:t xml:space="preserve"> учитель </w:t>
      </w:r>
      <w:r>
        <w:rPr>
          <w:rStyle w:val="c30"/>
          <w:rFonts w:ascii="Calibri" w:hAnsi="Calibri"/>
          <w:color w:val="000000"/>
        </w:rPr>
        <w:t xml:space="preserve">Информатики и ИКТ </w:t>
      </w:r>
      <w:r>
        <w:rPr>
          <w:rStyle w:val="c30"/>
          <w:rFonts w:ascii="Calibri" w:hAnsi="Calibri"/>
          <w:color w:val="000000"/>
        </w:rPr>
        <w:t xml:space="preserve">                                                                                                                    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rFonts w:ascii="Calibri" w:hAnsi="Calibri"/>
          <w:color w:val="000000"/>
        </w:rPr>
        <w:t xml:space="preserve">МКОУ «СОШ№3» г. Черкесска </w:t>
      </w:r>
      <w:bookmarkStart w:id="0" w:name="_GoBack"/>
      <w:bookmarkEnd w:id="0"/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 Сегодня</w:t>
      </w:r>
      <w:r>
        <w:rPr>
          <w:rStyle w:val="c5"/>
          <w:rFonts w:ascii="Calibri" w:hAnsi="Calibri"/>
          <w:i/>
          <w:iCs/>
          <w:color w:val="000000"/>
          <w:sz w:val="28"/>
          <w:szCs w:val="28"/>
        </w:rPr>
        <w:t> </w:t>
      </w:r>
      <w:r>
        <w:rPr>
          <w:rStyle w:val="c6"/>
          <w:rFonts w:ascii="Calibri" w:hAnsi="Calibri"/>
          <w:color w:val="000000"/>
          <w:sz w:val="28"/>
          <w:szCs w:val="28"/>
        </w:rPr>
        <w:t>использование ИКТ в образовании является одним из важнейших направлений развития информационного общества. Новые стандарты образования все больше требований предъявляют к информационно-коммуникационной компетенции учителя.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ИКТ-компетентность учителя – это комплексное понятие.</w:t>
      </w:r>
    </w:p>
    <w:p w:rsidR="00B25E50" w:rsidRDefault="00B25E50" w:rsidP="00B25E50">
      <w:pPr>
        <w:pStyle w:val="c4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Его рассматривают, как целенаправленное, эффективное применение технических знаний и умений в реальной образовательной деятельности. ИКТ-компетентность учителя является составляющей профессиональной компетентности учителя.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i/>
          <w:iCs/>
          <w:color w:val="000000"/>
          <w:sz w:val="28"/>
          <w:szCs w:val="28"/>
        </w:rPr>
        <w:t xml:space="preserve">Выделяют три основных аспекта </w:t>
      </w:r>
      <w:proofErr w:type="gramStart"/>
      <w:r>
        <w:rPr>
          <w:rStyle w:val="c1"/>
          <w:rFonts w:ascii="Calibri" w:hAnsi="Calibri"/>
          <w:i/>
          <w:iCs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i/>
          <w:iCs/>
          <w:color w:val="000000"/>
          <w:sz w:val="28"/>
          <w:szCs w:val="28"/>
        </w:rPr>
        <w:t>:</w:t>
      </w:r>
    </w:p>
    <w:p w:rsidR="00B25E50" w:rsidRDefault="00B25E50" w:rsidP="00B25E50">
      <w:pPr>
        <w:numPr>
          <w:ilvl w:val="0"/>
          <w:numId w:val="4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наличие достаточно высокого уровня функциональной грамотности в сфере ИКТ;</w:t>
      </w:r>
    </w:p>
    <w:p w:rsidR="00B25E50" w:rsidRDefault="00B25E50" w:rsidP="00B25E50">
      <w:pPr>
        <w:numPr>
          <w:ilvl w:val="0"/>
          <w:numId w:val="4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эффективное, обоснованное применение ИКТ в образовательной деятельности для решения профессиональных задач;</w:t>
      </w:r>
    </w:p>
    <w:p w:rsidR="00B25E50" w:rsidRDefault="00B25E50" w:rsidP="00B25E50">
      <w:pPr>
        <w:numPr>
          <w:ilvl w:val="0"/>
          <w:numId w:val="4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понимание ИКТ как основы новой парадигмы в образовании, направленной на развитие учащихся как субъектов информационного общества, способных к созданию новых знаний, умеющих оперировать массивами информации для получения нового интеллектуального и/или </w:t>
      </w:r>
      <w:proofErr w:type="spellStart"/>
      <w:r>
        <w:rPr>
          <w:rStyle w:val="c1"/>
          <w:rFonts w:ascii="Calibri" w:hAnsi="Calibri" w:cs="Arial"/>
          <w:color w:val="000000"/>
          <w:sz w:val="28"/>
          <w:szCs w:val="28"/>
        </w:rPr>
        <w:t>деятельностного</w:t>
      </w:r>
      <w:proofErr w:type="spellEnd"/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 результата.</w:t>
      </w:r>
    </w:p>
    <w:p w:rsidR="00B25E50" w:rsidRDefault="00B25E50" w:rsidP="00B25E50">
      <w:pPr>
        <w:pStyle w:val="c2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ИКТ-компетентность учителей и применение ИКТ в образовательном процессе возникает</w:t>
      </w:r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> </w:t>
      </w:r>
      <w:r>
        <w:rPr>
          <w:rStyle w:val="c1"/>
          <w:rFonts w:ascii="Calibri" w:hAnsi="Calibri"/>
          <w:color w:val="000000"/>
          <w:sz w:val="28"/>
          <w:szCs w:val="28"/>
        </w:rPr>
        <w:t>с появлением нового педагогического функционала и/или c целью достижения новых образовательных результатов в рамках модернизации российской системы образования.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ИКТ-компетентность учителя должна обеспечивать реализацию</w:t>
      </w:r>
    </w:p>
    <w:p w:rsidR="00B25E50" w:rsidRDefault="00B25E50" w:rsidP="00B25E50">
      <w:pPr>
        <w:numPr>
          <w:ilvl w:val="0"/>
          <w:numId w:val="5"/>
        </w:numPr>
        <w:shd w:val="clear" w:color="auto" w:fill="FFFFFF"/>
        <w:spacing w:before="30" w:after="30"/>
        <w:ind w:left="71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новых целей образования;</w:t>
      </w:r>
    </w:p>
    <w:p w:rsidR="00B25E50" w:rsidRDefault="00B25E50" w:rsidP="00B25E50">
      <w:pPr>
        <w:numPr>
          <w:ilvl w:val="0"/>
          <w:numId w:val="5"/>
        </w:numPr>
        <w:shd w:val="clear" w:color="auto" w:fill="FFFFFF"/>
        <w:spacing w:before="30" w:after="30"/>
        <w:ind w:left="71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новых форм организации образовательного процесса;</w:t>
      </w:r>
    </w:p>
    <w:p w:rsidR="00B25E50" w:rsidRDefault="00B25E50" w:rsidP="00B25E50">
      <w:pPr>
        <w:numPr>
          <w:ilvl w:val="0"/>
          <w:numId w:val="5"/>
        </w:numPr>
        <w:shd w:val="clear" w:color="auto" w:fill="FFFFFF"/>
        <w:spacing w:before="30" w:after="30"/>
        <w:ind w:left="71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нового содержания образовательной деятельности.</w:t>
      </w:r>
    </w:p>
    <w:p w:rsidR="00B25E50" w:rsidRDefault="00B25E50" w:rsidP="00B25E50">
      <w:pPr>
        <w:pStyle w:val="c2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 xml:space="preserve">В 2011 году Организация Объединенных Наций по вопросам образования, науки и культуры (ЮНЕСКО) разработала модель </w:t>
      </w:r>
      <w:proofErr w:type="gramStart"/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color w:val="000000"/>
          <w:sz w:val="28"/>
          <w:szCs w:val="28"/>
        </w:rPr>
        <w:t xml:space="preserve"> современного учителя. Рекомендации затрагивают все стороны работы учителей и построены с учетом трех подходов информатизации школы: применение ИКТ, освоение знаний, производство знаний.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ИКТ-компетентность учителя-предметника по новым стандартам включает в себя: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lastRenderedPageBreak/>
        <w:t>проведение уроков с использованием ИКТ;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объяснение нового материала на уроке;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подборка </w:t>
      </w:r>
      <w:proofErr w:type="gramStart"/>
      <w:r>
        <w:rPr>
          <w:rStyle w:val="c1"/>
          <w:rFonts w:ascii="Calibri" w:hAnsi="Calibri" w:cs="Arial"/>
          <w:color w:val="000000"/>
          <w:sz w:val="28"/>
          <w:szCs w:val="28"/>
        </w:rPr>
        <w:t>ПО</w:t>
      </w:r>
      <w:proofErr w:type="gramEnd"/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 для учебных целей;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поурочное планирование;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мониторинг развития учащихся;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поиск учебных материалов в интернет;</w:t>
      </w:r>
    </w:p>
    <w:p w:rsidR="00B25E50" w:rsidRDefault="00B25E50" w:rsidP="00B25E50">
      <w:pPr>
        <w:numPr>
          <w:ilvl w:val="0"/>
          <w:numId w:val="6"/>
        </w:numPr>
        <w:shd w:val="clear" w:color="auto" w:fill="FFFFFF"/>
        <w:spacing w:before="30" w:after="30"/>
        <w:ind w:left="142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взаимодействие с родителями и коллегами.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 xml:space="preserve">Модель </w:t>
      </w:r>
      <w:proofErr w:type="gramStart"/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color w:val="000000"/>
          <w:sz w:val="28"/>
          <w:szCs w:val="28"/>
        </w:rPr>
        <w:t xml:space="preserve"> имеет двухуровневую структуру.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Ключевым положением данной модели является представление о том, что в профессиональной  </w:t>
      </w:r>
      <w:proofErr w:type="gramStart"/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color w:val="000000"/>
          <w:sz w:val="28"/>
          <w:szCs w:val="28"/>
        </w:rPr>
        <w:t xml:space="preserve"> есть два существенно различных уровня – уровень подготовленности и уровень </w:t>
      </w:r>
      <w:proofErr w:type="spellStart"/>
      <w:r>
        <w:rPr>
          <w:rStyle w:val="c1"/>
          <w:rFonts w:ascii="Calibri" w:hAnsi="Calibri"/>
          <w:color w:val="000000"/>
          <w:sz w:val="28"/>
          <w:szCs w:val="28"/>
        </w:rPr>
        <w:t>реализованности</w:t>
      </w:r>
      <w:proofErr w:type="spellEnd"/>
      <w:r>
        <w:rPr>
          <w:rStyle w:val="c1"/>
          <w:rFonts w:ascii="Calibri" w:hAnsi="Calibri"/>
          <w:color w:val="000000"/>
          <w:sz w:val="28"/>
          <w:szCs w:val="28"/>
        </w:rPr>
        <w:t>.</w:t>
      </w:r>
    </w:p>
    <w:p w:rsidR="00B25E50" w:rsidRDefault="00B25E50" w:rsidP="00B25E5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1068"/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Style w:val="c1"/>
          <w:rFonts w:ascii="Calibri" w:hAnsi="Calibri" w:cs="Arial"/>
          <w:color w:val="000000"/>
          <w:sz w:val="28"/>
          <w:szCs w:val="28"/>
        </w:rPr>
        <w:t>Знаниевый</w:t>
      </w:r>
      <w:proofErr w:type="spellEnd"/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 уровень (подготовленность к деятельности):</w:t>
      </w:r>
      <w:r>
        <w:rPr>
          <w:rStyle w:val="c30"/>
          <w:color w:val="000000"/>
        </w:rPr>
        <w:t>     </w:t>
      </w:r>
    </w:p>
    <w:p w:rsidR="00B25E50" w:rsidRDefault="00B25E50" w:rsidP="00B25E50">
      <w:pPr>
        <w:pStyle w:val="c7"/>
        <w:shd w:val="clear" w:color="auto" w:fill="FFFFFF"/>
        <w:spacing w:before="0" w:beforeAutospacing="0" w:after="0" w:afterAutospacing="0"/>
        <w:ind w:left="1068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rFonts w:ascii="Calibri" w:hAnsi="Calibri"/>
          <w:color w:val="000000"/>
        </w:rPr>
        <w:t>Он характеризуется наличием у учителей знаний, умений и навыков, достаточных для пользования оборудованием, программным обеспечением и ресурсами в сфере ИКТ.</w:t>
      </w:r>
      <w:r>
        <w:rPr>
          <w:rStyle w:val="c1"/>
          <w:rFonts w:ascii="Calibri" w:hAnsi="Calibri"/>
          <w:color w:val="000000"/>
          <w:sz w:val="28"/>
          <w:szCs w:val="28"/>
        </w:rPr>
        <w:t> </w:t>
      </w:r>
    </w:p>
    <w:p w:rsidR="00B25E50" w:rsidRDefault="00B25E50" w:rsidP="00B25E50">
      <w:pPr>
        <w:numPr>
          <w:ilvl w:val="0"/>
          <w:numId w:val="8"/>
        </w:numPr>
        <w:shd w:val="clear" w:color="auto" w:fill="FFFFFF"/>
        <w:spacing w:before="30" w:after="30"/>
        <w:ind w:left="178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Подуровень общей компьютерной грамотности</w:t>
      </w:r>
    </w:p>
    <w:p w:rsidR="00B25E50" w:rsidRDefault="00B25E50" w:rsidP="00B25E50">
      <w:pPr>
        <w:numPr>
          <w:ilvl w:val="0"/>
          <w:numId w:val="8"/>
        </w:numPr>
        <w:shd w:val="clear" w:color="auto" w:fill="FFFFFF"/>
        <w:spacing w:before="30" w:after="30"/>
        <w:ind w:left="178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Подуровень специфической, предметной компьютерной грамотности</w:t>
      </w:r>
    </w:p>
    <w:p w:rsidR="00B25E50" w:rsidRDefault="00B25E50" w:rsidP="00B25E5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1068"/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Style w:val="c1"/>
          <w:rFonts w:ascii="Calibri" w:hAnsi="Calibri" w:cs="Arial"/>
          <w:color w:val="000000"/>
          <w:sz w:val="28"/>
          <w:szCs w:val="28"/>
        </w:rPr>
        <w:t>Деятельностный</w:t>
      </w:r>
      <w:proofErr w:type="spellEnd"/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 уровень (состоявшаяся деятельность):</w:t>
      </w:r>
    </w:p>
    <w:p w:rsidR="00B25E50" w:rsidRDefault="00B25E50" w:rsidP="00B25E50">
      <w:pPr>
        <w:pStyle w:val="c7"/>
        <w:shd w:val="clear" w:color="auto" w:fill="FFFFFF"/>
        <w:spacing w:before="0" w:beforeAutospacing="0" w:after="0" w:afterAutospacing="0"/>
        <w:ind w:left="1068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rFonts w:ascii="Calibri" w:hAnsi="Calibri"/>
          <w:color w:val="000000"/>
        </w:rPr>
        <w:t>На этом уровне функциональная грамотность в сфере ИКТ эффективно и систематически применяется учителем для решения образовательных задач.</w:t>
      </w:r>
    </w:p>
    <w:p w:rsidR="00B25E50" w:rsidRDefault="00B25E50" w:rsidP="00B25E50">
      <w:pPr>
        <w:numPr>
          <w:ilvl w:val="0"/>
          <w:numId w:val="10"/>
        </w:numPr>
        <w:shd w:val="clear" w:color="auto" w:fill="FFFFFF"/>
        <w:spacing w:before="30" w:after="30"/>
        <w:ind w:left="178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Подуровень организационных инноваций</w:t>
      </w:r>
    </w:p>
    <w:p w:rsidR="00B25E50" w:rsidRDefault="00B25E50" w:rsidP="00B25E50">
      <w:pPr>
        <w:numPr>
          <w:ilvl w:val="0"/>
          <w:numId w:val="10"/>
        </w:numPr>
        <w:shd w:val="clear" w:color="auto" w:fill="FFFFFF"/>
        <w:spacing w:before="30" w:after="30"/>
        <w:ind w:left="178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Подуровень содержательных инноваций</w:t>
      </w:r>
    </w:p>
    <w:p w:rsidR="00B25E50" w:rsidRDefault="00B25E50" w:rsidP="00B25E50">
      <w:pPr>
        <w:pStyle w:val="c27"/>
        <w:shd w:val="clear" w:color="auto" w:fill="FFFFFF"/>
        <w:spacing w:before="0" w:beforeAutospacing="0" w:after="0" w:afterAutospacing="0"/>
        <w:ind w:left="56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 xml:space="preserve">Примерный перечень содержания </w:t>
      </w:r>
      <w:proofErr w:type="gramStart"/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color w:val="000000"/>
          <w:sz w:val="28"/>
          <w:szCs w:val="28"/>
        </w:rPr>
        <w:t xml:space="preserve"> учителя, это: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знания и умения по нахождению, оцениванию, отбору информации из ЦОР;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умение выбирать и использовать ПО, устанавливать используемые программы на компьютер, пользоваться проекционной техникой;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владеть методиками создания собственного электронного дидактического материала;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эффективно применять инструменты организации учебной деятельности учащегося;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уметь применять НИТИ-методики;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уметь грамотно выбирать форму передачи информации учащимся, родителям, коллегам, администрации школы (электронная почта, социальная сеть, сайт, блог и др.)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организовывать работу учащихся в рамках сетевых коммуникационных проектов, дистанционно поддерживать учебный процесс;</w:t>
      </w:r>
    </w:p>
    <w:p w:rsidR="00B25E50" w:rsidRDefault="00B25E50" w:rsidP="00B25E50">
      <w:pPr>
        <w:numPr>
          <w:ilvl w:val="0"/>
          <w:numId w:val="11"/>
        </w:numPr>
        <w:shd w:val="clear" w:color="auto" w:fill="FFFFFF"/>
        <w:spacing w:before="30" w:after="30"/>
        <w:ind w:left="568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lastRenderedPageBreak/>
        <w:t> уметь сформировать цифровое портфолио и др.</w:t>
      </w:r>
    </w:p>
    <w:p w:rsidR="00B25E50" w:rsidRDefault="00B25E50" w:rsidP="00B25E50">
      <w:pPr>
        <w:pStyle w:val="c18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 xml:space="preserve">     Модель </w:t>
      </w:r>
      <w:proofErr w:type="gramStart"/>
      <w:r>
        <w:rPr>
          <w:rStyle w:val="c1"/>
          <w:rFonts w:ascii="Calibri" w:hAnsi="Calibri"/>
          <w:color w:val="000000"/>
          <w:sz w:val="28"/>
          <w:szCs w:val="28"/>
        </w:rPr>
        <w:t>ИКТ-компетентности</w:t>
      </w:r>
      <w:proofErr w:type="gramEnd"/>
      <w:r>
        <w:rPr>
          <w:rStyle w:val="c1"/>
          <w:rFonts w:ascii="Calibri" w:hAnsi="Calibri"/>
          <w:color w:val="000000"/>
          <w:sz w:val="28"/>
          <w:szCs w:val="28"/>
        </w:rPr>
        <w:t xml:space="preserve"> учителя построенная на основе сайтов «Школа успешного учителя» и «Институт ЮНЕСКО по информационным технологиям в образовании».</w:t>
      </w:r>
    </w:p>
    <w:tbl>
      <w:tblPr>
        <w:tblW w:w="12225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2"/>
        <w:gridCol w:w="2827"/>
        <w:gridCol w:w="2827"/>
        <w:gridCol w:w="3369"/>
      </w:tblGrid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rPr>
                <w:rFonts w:ascii="Arial" w:hAnsi="Arial" w:cs="Arial"/>
                <w:color w:val="666666"/>
              </w:rPr>
            </w:pPr>
            <w:bookmarkStart w:id="1" w:name="f497b9560d3292ff1aa45eb78de9a0d9c491fe8a"/>
            <w:bookmarkStart w:id="2" w:name="0"/>
            <w:bookmarkEnd w:id="1"/>
            <w:bookmarkEnd w:id="2"/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Применение ИКТ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Освоение знаний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Производство знаний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Понимание роли ИКТ в образовании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Знакомство с образовательной политикой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Понимание образовательной политики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Инициация инноваций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Учебная программа и оценивание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Базовые знания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Применение знаний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Умения жителя общества знаний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Педагогические практики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Использование ИКТ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Решение комплексных задач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Способность к самообразованию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Технические и программные средства ИКТ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Базовые инструменты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Сложные инструменты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Распространяющиеся технологии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rFonts w:ascii="Calibri" w:hAnsi="Calibri" w:cs="Arial"/>
                <w:color w:val="000000"/>
                <w:sz w:val="28"/>
                <w:szCs w:val="28"/>
              </w:rPr>
              <w:t>Организация и управление образовательным процессом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Традиционные формы учебной работы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Группы сотрудничества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Обучающаяся организация</w:t>
            </w:r>
          </w:p>
        </w:tc>
      </w:tr>
      <w:tr w:rsidR="00B25E50" w:rsidTr="00B25E50">
        <w:trPr>
          <w:trHeight w:val="102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Профессиональное развитие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Компьютерная грамотность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Помощь и наставничество</w:t>
            </w:r>
          </w:p>
        </w:tc>
        <w:tc>
          <w:tcPr>
            <w:tcW w:w="2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5E50" w:rsidRDefault="00B25E50">
            <w:pPr>
              <w:pStyle w:val="c3"/>
              <w:spacing w:before="0" w:beforeAutospacing="0" w:after="0" w:afterAutospacing="0"/>
              <w:ind w:left="284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2"/>
                <w:rFonts w:ascii="Calibri" w:hAnsi="Calibri" w:cs="Arial"/>
                <w:color w:val="000000"/>
                <w:sz w:val="28"/>
                <w:szCs w:val="28"/>
              </w:rPr>
              <w:t>Учитель как мастер учения</w:t>
            </w:r>
          </w:p>
        </w:tc>
      </w:tr>
    </w:tbl>
    <w:p w:rsidR="00B25E50" w:rsidRDefault="00B25E50" w:rsidP="00B25E50">
      <w:pPr>
        <w:pStyle w:val="c2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0"/>
          <w:rFonts w:ascii="Calibri" w:hAnsi="Calibri"/>
          <w:b/>
          <w:bCs/>
          <w:color w:val="000000"/>
          <w:sz w:val="32"/>
          <w:szCs w:val="32"/>
        </w:rPr>
        <w:t>ИКТ-технологии</w:t>
      </w:r>
      <w:proofErr w:type="gramEnd"/>
      <w:r>
        <w:rPr>
          <w:rStyle w:val="c10"/>
          <w:rFonts w:ascii="Calibri" w:hAnsi="Calibri"/>
          <w:b/>
          <w:bCs/>
          <w:color w:val="000000"/>
          <w:sz w:val="32"/>
          <w:szCs w:val="32"/>
        </w:rPr>
        <w:t xml:space="preserve"> в преподавании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rFonts w:ascii="Calibri" w:hAnsi="Calibri"/>
          <w:b/>
          <w:bCs/>
          <w:color w:val="000000"/>
          <w:sz w:val="32"/>
          <w:szCs w:val="32"/>
        </w:rPr>
        <w:t>                          изобразительного искусства в школе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(из опыта работы)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Современные информационные технологии, основой которых являются компьютеры и компьютерные системы, интернет, различные электронные средства, аудио- и видеотехника и системы коммуникации, способствуют повышению качества образования.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     По данным современных исследований, в памяти человека остается 1/4  часть услышанного материала, 1/3 часть увиденного, 1/2 часть услышанного и увиденного одновременно, ¾ части материала, если ко всему прочему ученик вовлечен в активные действия в процессе обучения. Компьютер позволяет создать условия для повышения эффективности образовательного процесса, раздвигает возрастные возможности обучения.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 Основные цели использования И</w:t>
      </w:r>
      <w:proofErr w:type="gramStart"/>
      <w:r>
        <w:rPr>
          <w:rStyle w:val="c6"/>
          <w:rFonts w:ascii="Calibri" w:hAnsi="Calibri"/>
          <w:color w:val="000000"/>
          <w:sz w:val="28"/>
          <w:szCs w:val="28"/>
        </w:rPr>
        <w:t>КТ в пр</w:t>
      </w:r>
      <w:proofErr w:type="gramEnd"/>
      <w:r>
        <w:rPr>
          <w:rStyle w:val="c6"/>
          <w:rFonts w:ascii="Calibri" w:hAnsi="Calibri"/>
          <w:color w:val="000000"/>
          <w:sz w:val="28"/>
          <w:szCs w:val="28"/>
        </w:rPr>
        <w:t>оцессе обучения – это:</w:t>
      </w:r>
    </w:p>
    <w:p w:rsidR="00B25E50" w:rsidRDefault="00B25E50" w:rsidP="00B25E50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Оптимизация учебно-воспитательного процесса.</w:t>
      </w:r>
    </w:p>
    <w:p w:rsidR="00B25E50" w:rsidRDefault="00B25E50" w:rsidP="00B25E50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lastRenderedPageBreak/>
        <w:t>Формирование эмоционального поля взаимоотношений участников учебно-воспитательного процесса.</w:t>
      </w:r>
    </w:p>
    <w:p w:rsidR="00B25E50" w:rsidRDefault="00B25E50" w:rsidP="00B25E50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Развитие материально-технической базы процесса обучения.</w:t>
      </w:r>
    </w:p>
    <w:p w:rsidR="00B25E50" w:rsidRDefault="00B25E50" w:rsidP="00B25E50">
      <w:pPr>
        <w:pStyle w:val="c2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 xml:space="preserve">Работа по использованию </w:t>
      </w:r>
      <w:proofErr w:type="gramStart"/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>ИКТ-технологий</w:t>
      </w:r>
      <w:proofErr w:type="gramEnd"/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 xml:space="preserve"> в преподавании изобразительного искусства в нашей школе строится по нескольким направлениям.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> Первое направление - </w:t>
      </w:r>
      <w:r>
        <w:rPr>
          <w:rStyle w:val="c6"/>
          <w:rFonts w:ascii="Calibri" w:hAnsi="Calibri"/>
          <w:color w:val="000000"/>
          <w:sz w:val="28"/>
          <w:szCs w:val="28"/>
        </w:rPr>
        <w:t>использования функций компьютера на уроках изобразительного искусства и занятиях дополнительного образования.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Одним из очевидных достоинств мультимедийного урока является усиление наглядности. Использование наглядности тем более актуально, что в школах, как правило, отсутствует необходимый набор таблиц, схем, репродукций, иллюстраций. В таком случае проектор может оказать неоценимую помощь.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Компьютерная поддержка может осуществляться практически на всех этапах учебного занятия (проверка домашнего задания, актуализация субъективного опыта учащихся, изучение новых знаний и способов деятельности, проверка, закрепление и применение изученного, обобщение и систематизация, контроль и самоконтроль, домашнее задание, подведение итогов учебного занятия, рефлексия).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Варианты применения ИКТ в образовательном процессе:</w:t>
      </w:r>
    </w:p>
    <w:p w:rsidR="00B25E50" w:rsidRDefault="00B25E50" w:rsidP="00B25E50">
      <w:pPr>
        <w:numPr>
          <w:ilvl w:val="0"/>
          <w:numId w:val="13"/>
        </w:numPr>
        <w:shd w:val="clear" w:color="auto" w:fill="FFFFFF"/>
        <w:spacing w:before="30" w:after="30"/>
        <w:ind w:left="36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i/>
          <w:iCs/>
          <w:color w:val="000000"/>
          <w:sz w:val="28"/>
          <w:szCs w:val="28"/>
        </w:rPr>
        <w:t>Урок с мультимедийной поддержкой</w:t>
      </w:r>
      <w:r>
        <w:rPr>
          <w:rStyle w:val="c1"/>
          <w:rFonts w:ascii="Calibri" w:hAnsi="Calibri" w:cs="Arial"/>
          <w:color w:val="000000"/>
          <w:sz w:val="28"/>
          <w:szCs w:val="28"/>
        </w:rPr>
        <w:t> -  в классе стоит один компьютер, им пользуется учитель в качестве «электронной доски». Учитель использует готовые  электронные образовательные ресурсы или мультимедиа презентации,  и ученики для защиты проектов.</w:t>
      </w:r>
    </w:p>
    <w:p w:rsidR="00B25E50" w:rsidRDefault="00B25E50" w:rsidP="00B25E50">
      <w:pPr>
        <w:numPr>
          <w:ilvl w:val="0"/>
          <w:numId w:val="13"/>
        </w:numPr>
        <w:shd w:val="clear" w:color="auto" w:fill="FFFFFF"/>
        <w:spacing w:before="30" w:after="30"/>
        <w:ind w:left="36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i/>
          <w:iCs/>
          <w:color w:val="000000"/>
          <w:sz w:val="28"/>
          <w:szCs w:val="28"/>
        </w:rPr>
        <w:t>Урок с компьютерной поддержкой</w:t>
      </w:r>
      <w:r>
        <w:rPr>
          <w:rStyle w:val="c1"/>
          <w:rFonts w:ascii="Calibri" w:hAnsi="Calibri" w:cs="Arial"/>
          <w:color w:val="000000"/>
          <w:sz w:val="28"/>
          <w:szCs w:val="28"/>
        </w:rPr>
        <w:t> - несколько компьютеров (обычно, в компьютерном классе), за ними работают все ученики одновременно или по очереди.</w:t>
      </w:r>
    </w:p>
    <w:p w:rsidR="00B25E50" w:rsidRDefault="00B25E50" w:rsidP="00B25E50">
      <w:pPr>
        <w:numPr>
          <w:ilvl w:val="0"/>
          <w:numId w:val="13"/>
        </w:numPr>
        <w:shd w:val="clear" w:color="auto" w:fill="FFFFFF"/>
        <w:spacing w:before="30" w:after="30"/>
        <w:ind w:left="36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i/>
          <w:iCs/>
          <w:color w:val="000000"/>
          <w:sz w:val="28"/>
          <w:szCs w:val="28"/>
        </w:rPr>
        <w:t>Уроки с выходом во всемирную сеть Интернет</w:t>
      </w:r>
      <w:r>
        <w:rPr>
          <w:rStyle w:val="c1"/>
          <w:rFonts w:ascii="Calibri" w:hAnsi="Calibri" w:cs="Arial"/>
          <w:color w:val="000000"/>
          <w:sz w:val="28"/>
          <w:szCs w:val="28"/>
        </w:rPr>
        <w:t> (могут быть как с мультимедийной, так и компьютерной поддержкой).</w:t>
      </w:r>
    </w:p>
    <w:p w:rsidR="00B25E50" w:rsidRDefault="00B25E50" w:rsidP="00B25E50">
      <w:pPr>
        <w:pStyle w:val="c21"/>
        <w:shd w:val="clear" w:color="auto" w:fill="FFFFFF"/>
        <w:spacing w:before="0" w:beforeAutospacing="0" w:after="0" w:afterAutospacing="0"/>
        <w:ind w:left="14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Использование информационных технологий помогает учителю повышать мотивацию обучения детей предметам изобразительного искусства и приводит к целому ряду положительных следствий:</w:t>
      </w:r>
    </w:p>
    <w:p w:rsidR="00B25E50" w:rsidRDefault="00B25E50" w:rsidP="00B25E50">
      <w:pPr>
        <w:numPr>
          <w:ilvl w:val="0"/>
          <w:numId w:val="14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обогащает учащихся знаниями в их образно-понятийной целостности и эмоциональной окрашенности;</w:t>
      </w:r>
    </w:p>
    <w:p w:rsidR="00B25E50" w:rsidRDefault="00B25E50" w:rsidP="00B25E50">
      <w:pPr>
        <w:numPr>
          <w:ilvl w:val="0"/>
          <w:numId w:val="15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психологически облегчает процесс усвоения  материала школьниками;</w:t>
      </w:r>
    </w:p>
    <w:p w:rsidR="00B25E50" w:rsidRDefault="00B25E50" w:rsidP="00B25E50">
      <w:pPr>
        <w:numPr>
          <w:ilvl w:val="0"/>
          <w:numId w:val="15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возбуждает живой интерес к предмету познания;</w:t>
      </w:r>
    </w:p>
    <w:p w:rsidR="00B25E50" w:rsidRDefault="00B25E50" w:rsidP="00B25E50">
      <w:pPr>
        <w:numPr>
          <w:ilvl w:val="0"/>
          <w:numId w:val="15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расширяет общий кругозор детей;</w:t>
      </w:r>
    </w:p>
    <w:p w:rsidR="00B25E50" w:rsidRDefault="00B25E50" w:rsidP="00B25E50">
      <w:pPr>
        <w:numPr>
          <w:ilvl w:val="0"/>
          <w:numId w:val="15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возрастает уровень использования наглядности на уроке;</w:t>
      </w:r>
    </w:p>
    <w:p w:rsidR="00B25E50" w:rsidRDefault="00B25E50" w:rsidP="00B25E50">
      <w:pPr>
        <w:numPr>
          <w:ilvl w:val="0"/>
          <w:numId w:val="15"/>
        </w:numPr>
        <w:shd w:val="clear" w:color="auto" w:fill="FFFFFF"/>
        <w:spacing w:before="30" w:after="3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повышается производительность труда учителя и учащихся на уроке.</w:t>
      </w:r>
    </w:p>
    <w:p w:rsidR="00B25E50" w:rsidRDefault="00B25E50" w:rsidP="00B25E50">
      <w:pPr>
        <w:pStyle w:val="c4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lastRenderedPageBreak/>
        <w:t>Второе направление – </w:t>
      </w:r>
      <w:r>
        <w:rPr>
          <w:rStyle w:val="c6"/>
          <w:rFonts w:ascii="Calibri" w:hAnsi="Calibri"/>
          <w:color w:val="000000"/>
          <w:sz w:val="28"/>
          <w:szCs w:val="28"/>
        </w:rPr>
        <w:t>создание электронной базы данных и коллекции цифровых образовательных ресурсов, которые позволяют более эффективно    построить образовательный процесс: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нормативно-правовые документы;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Style w:val="c1"/>
          <w:rFonts w:ascii="Calibri" w:hAnsi="Calibri" w:cs="Arial"/>
          <w:color w:val="000000"/>
          <w:sz w:val="28"/>
          <w:szCs w:val="28"/>
        </w:rPr>
        <w:t>программно</w:t>
      </w:r>
      <w:proofErr w:type="spellEnd"/>
      <w:r>
        <w:rPr>
          <w:rStyle w:val="c1"/>
          <w:rFonts w:ascii="Calibri" w:hAnsi="Calibri" w:cs="Arial"/>
          <w:color w:val="000000"/>
          <w:sz w:val="28"/>
          <w:szCs w:val="28"/>
        </w:rPr>
        <w:t xml:space="preserve"> и учебно-методические материалы;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энциклопедии, учебники, учебные пособия;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иллюстрации, фото, аудио, видео материалы;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обучающие курсы, презентации, экскурсии;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коллекция проектов и творческих работ (учителя и учащихся);</w:t>
      </w:r>
    </w:p>
    <w:p w:rsidR="00B25E50" w:rsidRDefault="00B25E50" w:rsidP="00B25E50">
      <w:pPr>
        <w:numPr>
          <w:ilvl w:val="0"/>
          <w:numId w:val="16"/>
        </w:numPr>
        <w:shd w:val="clear" w:color="auto" w:fill="FFFFFF"/>
        <w:spacing w:before="30" w:after="30"/>
        <w:ind w:left="154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портфолио (учителя и учащихся) и др.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ind w:left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b/>
          <w:bCs/>
          <w:color w:val="000000"/>
          <w:sz w:val="28"/>
          <w:szCs w:val="28"/>
        </w:rPr>
        <w:t>Третье направление</w:t>
      </w:r>
      <w:r>
        <w:rPr>
          <w:rStyle w:val="c6"/>
          <w:rFonts w:ascii="Calibri" w:hAnsi="Calibri"/>
          <w:color w:val="000000"/>
          <w:sz w:val="28"/>
          <w:szCs w:val="28"/>
        </w:rPr>
        <w:t> – взаимодействие с учениками, родителями, коллегами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 при помощи сети интернет (электронная почта, скайп, социальные сети, сайты и блоги и т.д.)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Социальный сетевой сервис</w:t>
      </w:r>
      <w:r>
        <w:rPr>
          <w:rStyle w:val="c6"/>
          <w:rFonts w:ascii="Calibri" w:hAnsi="Calibri"/>
          <w:color w:val="000000"/>
          <w:sz w:val="28"/>
          <w:szCs w:val="28"/>
        </w:rPr>
        <w:t> — виртуальная площадка, связывающая людей в сетевые сообщества с помощью программного обеспечения, компьютеров, объединенных в сеть (Интернет) и сети документов (Всемирной паутины).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rFonts w:ascii="Calibri" w:hAnsi="Calibri"/>
          <w:color w:val="000000"/>
          <w:sz w:val="28"/>
          <w:szCs w:val="28"/>
        </w:rPr>
        <w:t>Сетевые социальные сервисы в настоящее время стали основным средством:</w:t>
      </w:r>
    </w:p>
    <w:p w:rsidR="00B25E50" w:rsidRDefault="00B25E50" w:rsidP="00B25E50">
      <w:pPr>
        <w:numPr>
          <w:ilvl w:val="0"/>
          <w:numId w:val="17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общения, поддержки и развития социальных контактов;</w:t>
      </w:r>
    </w:p>
    <w:p w:rsidR="00B25E50" w:rsidRDefault="00B25E50" w:rsidP="00B25E50">
      <w:pPr>
        <w:numPr>
          <w:ilvl w:val="0"/>
          <w:numId w:val="17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 xml:space="preserve">совместного поиска, хранения, редактирования и классификации информации; обмена </w:t>
      </w:r>
      <w:proofErr w:type="spellStart"/>
      <w:r>
        <w:rPr>
          <w:rStyle w:val="c6"/>
          <w:rFonts w:ascii="Calibri" w:hAnsi="Calibri" w:cs="Arial"/>
          <w:color w:val="000000"/>
          <w:sz w:val="28"/>
          <w:szCs w:val="28"/>
        </w:rPr>
        <w:t>медиаданными</w:t>
      </w:r>
      <w:proofErr w:type="spellEnd"/>
      <w:r>
        <w:rPr>
          <w:rStyle w:val="c6"/>
          <w:rFonts w:ascii="Calibri" w:hAnsi="Calibri" w:cs="Arial"/>
          <w:color w:val="000000"/>
          <w:sz w:val="28"/>
          <w:szCs w:val="28"/>
        </w:rPr>
        <w:t>;</w:t>
      </w:r>
    </w:p>
    <w:p w:rsidR="00B25E50" w:rsidRDefault="00B25E50" w:rsidP="00B25E50">
      <w:pPr>
        <w:numPr>
          <w:ilvl w:val="0"/>
          <w:numId w:val="17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творческой деятельности сетевого характера;</w:t>
      </w:r>
    </w:p>
    <w:p w:rsidR="00B25E50" w:rsidRDefault="00B25E50" w:rsidP="00B25E50">
      <w:pPr>
        <w:numPr>
          <w:ilvl w:val="0"/>
          <w:numId w:val="17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выполнения множества других задач, таких как: индивидуальное и коллективное планирование (расписание, встречи), подкасты (</w:t>
      </w:r>
      <w:proofErr w:type="spellStart"/>
      <w:r>
        <w:rPr>
          <w:rStyle w:val="c6"/>
          <w:rFonts w:ascii="Calibri" w:hAnsi="Calibri" w:cs="Arial"/>
          <w:color w:val="000000"/>
          <w:sz w:val="28"/>
          <w:szCs w:val="28"/>
        </w:rPr>
        <w:t>аудиопотоки</w:t>
      </w:r>
      <w:proofErr w:type="spellEnd"/>
      <w:r>
        <w:rPr>
          <w:rStyle w:val="c6"/>
          <w:rFonts w:ascii="Calibri" w:hAnsi="Calibri" w:cs="Arial"/>
          <w:color w:val="000000"/>
          <w:sz w:val="28"/>
          <w:szCs w:val="28"/>
        </w:rPr>
        <w:t>), когнитивные карты.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Профессиональное  сетевое  сообщество</w:t>
      </w:r>
      <w:r>
        <w:rPr>
          <w:rStyle w:val="c6"/>
          <w:rFonts w:ascii="Calibri" w:hAnsi="Calibri"/>
          <w:color w:val="000000"/>
          <w:sz w:val="28"/>
          <w:szCs w:val="28"/>
        </w:rPr>
        <w:t>  –  это  формальная  или  неформальная  группа профессионалов,  работающих  в  одной  предметной  или  проблемной  профессиональной деятельности в сети.  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Цели сетевого сообщества: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создание единого информационного пространства, доступного для каждого члена сообщества;  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организация формального и неформального общения на профессиональные темы;  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инициация виртуального взаимодействия для последующего взаимодействия вне Интернета;  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обмен опытом учения-обучения;  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распространение успешных педагогических практик;  </w:t>
      </w:r>
    </w:p>
    <w:p w:rsidR="00B25E50" w:rsidRDefault="00B25E50" w:rsidP="00B25E50">
      <w:pPr>
        <w:numPr>
          <w:ilvl w:val="0"/>
          <w:numId w:val="18"/>
        </w:numPr>
        <w:shd w:val="clear" w:color="auto" w:fill="FFFFFF"/>
        <w:spacing w:before="30" w:after="30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8"/>
          <w:szCs w:val="28"/>
        </w:rPr>
        <w:t>поддержка новых образовательных инициатив.  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Сетевые профессиональные сообщества учителей.</w:t>
      </w:r>
    </w:p>
    <w:p w:rsidR="00B25E50" w:rsidRDefault="00B25E50" w:rsidP="00B25E50">
      <w:pPr>
        <w:pStyle w:val="c9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lastRenderedPageBreak/>
        <w:t>Сетевые сообщества или объединения учителей – это новая форма организации профессиональной деятельности  в  сети.  Участие  в  профессиональных  сетевых  объединениях  позволяет  учителям, живущим  в  разных  уголках  одной  страны  и  за  рубежом  общаться  друг  с  другом,  решать профессиональные вопросы, реализовать себя и повышать свой профессиональный уровень.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  </w:t>
      </w:r>
      <w:r>
        <w:rPr>
          <w:rStyle w:val="c30"/>
          <w:rFonts w:ascii="Calibri" w:hAnsi="Calibri"/>
          <w:color w:val="000000"/>
        </w:rPr>
        <w:t>         </w:t>
      </w:r>
      <w:r>
        <w:rPr>
          <w:rStyle w:val="c6"/>
          <w:rFonts w:ascii="Calibri" w:hAnsi="Calibri"/>
          <w:color w:val="000000"/>
          <w:sz w:val="28"/>
          <w:szCs w:val="28"/>
        </w:rPr>
        <w:t>Принцип публичной аттестации педагогических кадров профессиональным сообществом мотивирует учителя непрерывно повышать свою квалификацию, искать возможность выхода за пределы школьного пространства и доносить информацию о своих достижениях и результатах работы до неограниченного количества представителей общественности.</w:t>
      </w:r>
    </w:p>
    <w:p w:rsidR="00B25E50" w:rsidRDefault="00B25E50" w:rsidP="00B25E5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Очевидно, что использование </w:t>
      </w: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персонального сайта  учителя</w:t>
      </w:r>
      <w:r>
        <w:rPr>
          <w:rStyle w:val="c6"/>
          <w:rFonts w:ascii="Calibri" w:hAnsi="Calibri"/>
          <w:color w:val="000000"/>
          <w:sz w:val="28"/>
          <w:szCs w:val="28"/>
        </w:rPr>
        <w:t> - наиболее удобное и современное средство для реализации этих требований.</w:t>
      </w:r>
    </w:p>
    <w:p w:rsidR="00B25E50" w:rsidRDefault="00B25E50" w:rsidP="00B25E5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Что такое сайт?</w:t>
      </w:r>
    </w:p>
    <w:p w:rsidR="00B25E50" w:rsidRDefault="00B25E50" w:rsidP="00B25E50">
      <w:pPr>
        <w:pStyle w:val="c4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rFonts w:ascii="Calibri" w:hAnsi="Calibri"/>
          <w:i/>
          <w:iCs/>
          <w:color w:val="000000"/>
          <w:sz w:val="28"/>
          <w:szCs w:val="28"/>
        </w:rPr>
        <w:t>Сайт</w:t>
      </w:r>
      <w:r>
        <w:rPr>
          <w:rStyle w:val="c1"/>
          <w:rFonts w:ascii="Calibri" w:hAnsi="Calibri"/>
          <w:color w:val="000000"/>
          <w:sz w:val="28"/>
          <w:szCs w:val="28"/>
        </w:rPr>
        <w:t xml:space="preserve"> (от англ. </w:t>
      </w:r>
      <w:proofErr w:type="spellStart"/>
      <w:r>
        <w:rPr>
          <w:rStyle w:val="c1"/>
          <w:rFonts w:ascii="Calibri" w:hAnsi="Calibri"/>
          <w:color w:val="000000"/>
          <w:sz w:val="28"/>
          <w:szCs w:val="28"/>
        </w:rPr>
        <w:t>website</w:t>
      </w:r>
      <w:proofErr w:type="spellEnd"/>
      <w:r>
        <w:rPr>
          <w:rStyle w:val="c1"/>
          <w:rFonts w:ascii="Calibri" w:hAnsi="Calibri"/>
          <w:color w:val="000000"/>
          <w:sz w:val="28"/>
          <w:szCs w:val="28"/>
        </w:rPr>
        <w:t xml:space="preserve">: </w:t>
      </w:r>
      <w:proofErr w:type="spellStart"/>
      <w:r>
        <w:rPr>
          <w:rStyle w:val="c1"/>
          <w:rFonts w:ascii="Calibri" w:hAnsi="Calibri"/>
          <w:color w:val="000000"/>
          <w:sz w:val="28"/>
          <w:szCs w:val="28"/>
        </w:rPr>
        <w:t>web</w:t>
      </w:r>
      <w:proofErr w:type="spellEnd"/>
      <w:r>
        <w:rPr>
          <w:rStyle w:val="c1"/>
          <w:rFonts w:ascii="Calibri" w:hAnsi="Calibri"/>
          <w:color w:val="000000"/>
          <w:sz w:val="28"/>
          <w:szCs w:val="28"/>
        </w:rPr>
        <w:t xml:space="preserve"> — «паутина, сеть» и </w:t>
      </w:r>
      <w:proofErr w:type="spellStart"/>
      <w:r>
        <w:rPr>
          <w:rStyle w:val="c1"/>
          <w:rFonts w:ascii="Calibri" w:hAnsi="Calibri"/>
          <w:color w:val="000000"/>
          <w:sz w:val="28"/>
          <w:szCs w:val="28"/>
        </w:rPr>
        <w:t>site</w:t>
      </w:r>
      <w:proofErr w:type="spellEnd"/>
      <w:r>
        <w:rPr>
          <w:rStyle w:val="c1"/>
          <w:rFonts w:ascii="Calibri" w:hAnsi="Calibri"/>
          <w:color w:val="000000"/>
          <w:sz w:val="28"/>
          <w:szCs w:val="28"/>
        </w:rPr>
        <w:t xml:space="preserve"> — «место», буквально «место, сегмент, часть в сети») — совокупность электронных документов (файлов) частного лица или организации в компьютерной сети, объединённых под одним адресом (доменным именем или IP-адресом).</w:t>
      </w:r>
      <w:proofErr w:type="gramEnd"/>
    </w:p>
    <w:p w:rsidR="00B25E50" w:rsidRDefault="00B25E50" w:rsidP="00B25E5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i/>
          <w:iCs/>
          <w:color w:val="000000"/>
          <w:sz w:val="28"/>
          <w:szCs w:val="28"/>
        </w:rPr>
        <w:t>Персональный сайт учителя</w:t>
      </w:r>
      <w:r>
        <w:rPr>
          <w:rStyle w:val="c6"/>
          <w:rFonts w:ascii="Calibri" w:hAnsi="Calibri"/>
          <w:color w:val="000000"/>
          <w:sz w:val="28"/>
          <w:szCs w:val="28"/>
        </w:rPr>
        <w:t> открывает дополнительные возможности для профессионального роста: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помогает создать учителю позитивную репутацию, способствует развитию его общественного признания как современного и неравнодушного к жизни человека.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с качественными материалами показывает профессионализм и уровень компетентности учителя.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помогает учителю находить заинтересованных коллег из других школ, осуществлять обмен конспектами, интересными методами и приемами преподавания, профессиональными мнениями.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предоставляет учителю возможность проводить консультации и давать профессиональные рекомендации родителям по вопросам  обучения их детей.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выступает средством организации дифференциации и индивидуализации обучения.</w:t>
      </w:r>
    </w:p>
    <w:p w:rsidR="00B25E50" w:rsidRDefault="00B25E50" w:rsidP="00B25E50">
      <w:pPr>
        <w:numPr>
          <w:ilvl w:val="0"/>
          <w:numId w:val="19"/>
        </w:numPr>
        <w:shd w:val="clear" w:color="auto" w:fill="FFFFFF"/>
        <w:spacing w:before="30" w:after="30"/>
        <w:ind w:left="0" w:firstLine="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28"/>
          <w:szCs w:val="28"/>
        </w:rPr>
        <w:t>Сайт выступает одним из основных критериев при аттестации учителей.</w:t>
      </w:r>
    </w:p>
    <w:p w:rsidR="00B25E50" w:rsidRDefault="00B25E50" w:rsidP="00B25E50">
      <w:pPr>
        <w:pStyle w:val="c32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rFonts w:ascii="Calibri" w:hAnsi="Calibri"/>
          <w:color w:val="000000"/>
          <w:sz w:val="28"/>
          <w:szCs w:val="28"/>
        </w:rPr>
        <w:t>Персональный сайт учителя оказывает огромную роль на развитие, самосовершенствование педагога как профессионала, и как личности.</w:t>
      </w:r>
    </w:p>
    <w:p w:rsidR="003A6C56" w:rsidRDefault="003A6C56" w:rsidP="003A6C56">
      <w:pPr>
        <w:tabs>
          <w:tab w:val="left" w:pos="3900"/>
        </w:tabs>
        <w:jc w:val="center"/>
        <w:rPr>
          <w:sz w:val="32"/>
          <w:szCs w:val="32"/>
        </w:rPr>
      </w:pPr>
    </w:p>
    <w:sectPr w:rsidR="003A6C56" w:rsidSect="00C25687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B26" w:rsidRDefault="00903B26" w:rsidP="00093F75">
      <w:r>
        <w:separator/>
      </w:r>
    </w:p>
  </w:endnote>
  <w:endnote w:type="continuationSeparator" w:id="0">
    <w:p w:rsidR="00903B26" w:rsidRDefault="00903B26" w:rsidP="0009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B26" w:rsidRDefault="00903B26" w:rsidP="00093F75">
      <w:r>
        <w:separator/>
      </w:r>
    </w:p>
  </w:footnote>
  <w:footnote w:type="continuationSeparator" w:id="0">
    <w:p w:rsidR="00903B26" w:rsidRDefault="00903B26" w:rsidP="00093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65D4"/>
    <w:multiLevelType w:val="multilevel"/>
    <w:tmpl w:val="62D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B27FF"/>
    <w:multiLevelType w:val="multilevel"/>
    <w:tmpl w:val="245C2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6E71A7"/>
    <w:multiLevelType w:val="multilevel"/>
    <w:tmpl w:val="EB827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7B1D35"/>
    <w:multiLevelType w:val="hybridMultilevel"/>
    <w:tmpl w:val="D50E1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8277E2"/>
    <w:multiLevelType w:val="multilevel"/>
    <w:tmpl w:val="C28C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9E1BC3"/>
    <w:multiLevelType w:val="hybridMultilevel"/>
    <w:tmpl w:val="F9CA4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C4760C6"/>
    <w:multiLevelType w:val="hybridMultilevel"/>
    <w:tmpl w:val="0EC887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F260DD6"/>
    <w:multiLevelType w:val="multilevel"/>
    <w:tmpl w:val="07A2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AF747E"/>
    <w:multiLevelType w:val="multilevel"/>
    <w:tmpl w:val="B3E6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9F2577"/>
    <w:multiLevelType w:val="multilevel"/>
    <w:tmpl w:val="1A64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DD4AA0"/>
    <w:multiLevelType w:val="multilevel"/>
    <w:tmpl w:val="378A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C26186"/>
    <w:multiLevelType w:val="multilevel"/>
    <w:tmpl w:val="1A6C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3F5506"/>
    <w:multiLevelType w:val="multilevel"/>
    <w:tmpl w:val="1C3E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494B01"/>
    <w:multiLevelType w:val="multilevel"/>
    <w:tmpl w:val="5B9022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DC563D"/>
    <w:multiLevelType w:val="multilevel"/>
    <w:tmpl w:val="601ED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D513ED"/>
    <w:multiLevelType w:val="multilevel"/>
    <w:tmpl w:val="4A78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872570"/>
    <w:multiLevelType w:val="multilevel"/>
    <w:tmpl w:val="E8A24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5A43AF"/>
    <w:multiLevelType w:val="multilevel"/>
    <w:tmpl w:val="B974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C965DF"/>
    <w:multiLevelType w:val="multilevel"/>
    <w:tmpl w:val="C7F6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5"/>
  </w:num>
  <w:num w:numId="5">
    <w:abstractNumId w:val="14"/>
  </w:num>
  <w:num w:numId="6">
    <w:abstractNumId w:val="4"/>
  </w:num>
  <w:num w:numId="7">
    <w:abstractNumId w:val="1"/>
  </w:num>
  <w:num w:numId="8">
    <w:abstractNumId w:val="7"/>
  </w:num>
  <w:num w:numId="9">
    <w:abstractNumId w:val="13"/>
  </w:num>
  <w:num w:numId="10">
    <w:abstractNumId w:val="11"/>
  </w:num>
  <w:num w:numId="11">
    <w:abstractNumId w:val="17"/>
  </w:num>
  <w:num w:numId="12">
    <w:abstractNumId w:val="2"/>
  </w:num>
  <w:num w:numId="13">
    <w:abstractNumId w:val="9"/>
  </w:num>
  <w:num w:numId="14">
    <w:abstractNumId w:val="18"/>
  </w:num>
  <w:num w:numId="15">
    <w:abstractNumId w:val="0"/>
  </w:num>
  <w:num w:numId="16">
    <w:abstractNumId w:val="16"/>
  </w:num>
  <w:num w:numId="17">
    <w:abstractNumId w:val="10"/>
  </w:num>
  <w:num w:numId="18">
    <w:abstractNumId w:val="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36"/>
    <w:rsid w:val="000149D0"/>
    <w:rsid w:val="00093F75"/>
    <w:rsid w:val="000D0420"/>
    <w:rsid w:val="001562C6"/>
    <w:rsid w:val="00176D3B"/>
    <w:rsid w:val="001D2485"/>
    <w:rsid w:val="002F32E4"/>
    <w:rsid w:val="00311696"/>
    <w:rsid w:val="003A6C56"/>
    <w:rsid w:val="003C5B36"/>
    <w:rsid w:val="003D3942"/>
    <w:rsid w:val="004516BD"/>
    <w:rsid w:val="0046500B"/>
    <w:rsid w:val="004720C6"/>
    <w:rsid w:val="004A4701"/>
    <w:rsid w:val="00584E03"/>
    <w:rsid w:val="00635AC9"/>
    <w:rsid w:val="0065637B"/>
    <w:rsid w:val="00705A43"/>
    <w:rsid w:val="007C25E0"/>
    <w:rsid w:val="00840BE9"/>
    <w:rsid w:val="008602B0"/>
    <w:rsid w:val="0088321D"/>
    <w:rsid w:val="00903B26"/>
    <w:rsid w:val="0094373E"/>
    <w:rsid w:val="00A103AC"/>
    <w:rsid w:val="00B10E41"/>
    <w:rsid w:val="00B25E50"/>
    <w:rsid w:val="00B94752"/>
    <w:rsid w:val="00BB638C"/>
    <w:rsid w:val="00BC5D04"/>
    <w:rsid w:val="00C25687"/>
    <w:rsid w:val="00D30624"/>
    <w:rsid w:val="00E3444E"/>
    <w:rsid w:val="00EE48AE"/>
    <w:rsid w:val="00FE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6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093F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3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93F7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3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0B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0BE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8">
    <w:name w:val="c28"/>
    <w:basedOn w:val="a"/>
    <w:rsid w:val="00B25E50"/>
    <w:pPr>
      <w:spacing w:before="100" w:beforeAutospacing="1" w:after="100" w:afterAutospacing="1"/>
    </w:pPr>
  </w:style>
  <w:style w:type="character" w:customStyle="1" w:styleId="c10">
    <w:name w:val="c10"/>
    <w:basedOn w:val="a0"/>
    <w:rsid w:val="00B25E50"/>
  </w:style>
  <w:style w:type="character" w:customStyle="1" w:styleId="c30">
    <w:name w:val="c30"/>
    <w:basedOn w:val="a0"/>
    <w:rsid w:val="00B25E50"/>
  </w:style>
  <w:style w:type="paragraph" w:customStyle="1" w:styleId="c32">
    <w:name w:val="c32"/>
    <w:basedOn w:val="a"/>
    <w:rsid w:val="00B25E50"/>
    <w:pPr>
      <w:spacing w:before="100" w:beforeAutospacing="1" w:after="100" w:afterAutospacing="1"/>
    </w:pPr>
  </w:style>
  <w:style w:type="paragraph" w:customStyle="1" w:styleId="c9">
    <w:name w:val="c9"/>
    <w:basedOn w:val="a"/>
    <w:rsid w:val="00B25E50"/>
    <w:pPr>
      <w:spacing w:before="100" w:beforeAutospacing="1" w:after="100" w:afterAutospacing="1"/>
    </w:pPr>
  </w:style>
  <w:style w:type="character" w:customStyle="1" w:styleId="c6">
    <w:name w:val="c6"/>
    <w:basedOn w:val="a0"/>
    <w:rsid w:val="00B25E50"/>
  </w:style>
  <w:style w:type="character" w:customStyle="1" w:styleId="c5">
    <w:name w:val="c5"/>
    <w:basedOn w:val="a0"/>
    <w:rsid w:val="00B25E50"/>
  </w:style>
  <w:style w:type="paragraph" w:customStyle="1" w:styleId="c42">
    <w:name w:val="c42"/>
    <w:basedOn w:val="a"/>
    <w:rsid w:val="00B25E50"/>
    <w:pPr>
      <w:spacing w:before="100" w:beforeAutospacing="1" w:after="100" w:afterAutospacing="1"/>
    </w:pPr>
  </w:style>
  <w:style w:type="character" w:customStyle="1" w:styleId="c1">
    <w:name w:val="c1"/>
    <w:basedOn w:val="a0"/>
    <w:rsid w:val="00B25E50"/>
  </w:style>
  <w:style w:type="paragraph" w:customStyle="1" w:styleId="c23">
    <w:name w:val="c23"/>
    <w:basedOn w:val="a"/>
    <w:rsid w:val="00B25E50"/>
    <w:pPr>
      <w:spacing w:before="100" w:beforeAutospacing="1" w:after="100" w:afterAutospacing="1"/>
    </w:pPr>
  </w:style>
  <w:style w:type="paragraph" w:customStyle="1" w:styleId="c7">
    <w:name w:val="c7"/>
    <w:basedOn w:val="a"/>
    <w:rsid w:val="00B25E50"/>
    <w:pPr>
      <w:spacing w:before="100" w:beforeAutospacing="1" w:after="100" w:afterAutospacing="1"/>
    </w:pPr>
  </w:style>
  <w:style w:type="character" w:customStyle="1" w:styleId="c14">
    <w:name w:val="c14"/>
    <w:basedOn w:val="a0"/>
    <w:rsid w:val="00B25E50"/>
  </w:style>
  <w:style w:type="paragraph" w:customStyle="1" w:styleId="c27">
    <w:name w:val="c27"/>
    <w:basedOn w:val="a"/>
    <w:rsid w:val="00B25E50"/>
    <w:pPr>
      <w:spacing w:before="100" w:beforeAutospacing="1" w:after="100" w:afterAutospacing="1"/>
    </w:pPr>
  </w:style>
  <w:style w:type="paragraph" w:customStyle="1" w:styleId="c18">
    <w:name w:val="c18"/>
    <w:basedOn w:val="a"/>
    <w:rsid w:val="00B25E50"/>
    <w:pPr>
      <w:spacing w:before="100" w:beforeAutospacing="1" w:after="100" w:afterAutospacing="1"/>
    </w:pPr>
  </w:style>
  <w:style w:type="paragraph" w:customStyle="1" w:styleId="c3">
    <w:name w:val="c3"/>
    <w:basedOn w:val="a"/>
    <w:rsid w:val="00B25E50"/>
    <w:pPr>
      <w:spacing w:before="100" w:beforeAutospacing="1" w:after="100" w:afterAutospacing="1"/>
    </w:pPr>
  </w:style>
  <w:style w:type="character" w:customStyle="1" w:styleId="c2">
    <w:name w:val="c2"/>
    <w:basedOn w:val="a0"/>
    <w:rsid w:val="00B25E50"/>
  </w:style>
  <w:style w:type="paragraph" w:customStyle="1" w:styleId="c21">
    <w:name w:val="c21"/>
    <w:basedOn w:val="a"/>
    <w:rsid w:val="00B25E50"/>
    <w:pPr>
      <w:spacing w:before="100" w:beforeAutospacing="1" w:after="100" w:afterAutospacing="1"/>
    </w:pPr>
  </w:style>
  <w:style w:type="paragraph" w:customStyle="1" w:styleId="c17">
    <w:name w:val="c17"/>
    <w:basedOn w:val="a"/>
    <w:rsid w:val="00B25E50"/>
    <w:pPr>
      <w:spacing w:before="100" w:beforeAutospacing="1" w:after="100" w:afterAutospacing="1"/>
    </w:pPr>
  </w:style>
  <w:style w:type="paragraph" w:customStyle="1" w:styleId="c41">
    <w:name w:val="c41"/>
    <w:basedOn w:val="a"/>
    <w:rsid w:val="00B25E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6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093F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3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93F7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3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0B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0BE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8">
    <w:name w:val="c28"/>
    <w:basedOn w:val="a"/>
    <w:rsid w:val="00B25E50"/>
    <w:pPr>
      <w:spacing w:before="100" w:beforeAutospacing="1" w:after="100" w:afterAutospacing="1"/>
    </w:pPr>
  </w:style>
  <w:style w:type="character" w:customStyle="1" w:styleId="c10">
    <w:name w:val="c10"/>
    <w:basedOn w:val="a0"/>
    <w:rsid w:val="00B25E50"/>
  </w:style>
  <w:style w:type="character" w:customStyle="1" w:styleId="c30">
    <w:name w:val="c30"/>
    <w:basedOn w:val="a0"/>
    <w:rsid w:val="00B25E50"/>
  </w:style>
  <w:style w:type="paragraph" w:customStyle="1" w:styleId="c32">
    <w:name w:val="c32"/>
    <w:basedOn w:val="a"/>
    <w:rsid w:val="00B25E50"/>
    <w:pPr>
      <w:spacing w:before="100" w:beforeAutospacing="1" w:after="100" w:afterAutospacing="1"/>
    </w:pPr>
  </w:style>
  <w:style w:type="paragraph" w:customStyle="1" w:styleId="c9">
    <w:name w:val="c9"/>
    <w:basedOn w:val="a"/>
    <w:rsid w:val="00B25E50"/>
    <w:pPr>
      <w:spacing w:before="100" w:beforeAutospacing="1" w:after="100" w:afterAutospacing="1"/>
    </w:pPr>
  </w:style>
  <w:style w:type="character" w:customStyle="1" w:styleId="c6">
    <w:name w:val="c6"/>
    <w:basedOn w:val="a0"/>
    <w:rsid w:val="00B25E50"/>
  </w:style>
  <w:style w:type="character" w:customStyle="1" w:styleId="c5">
    <w:name w:val="c5"/>
    <w:basedOn w:val="a0"/>
    <w:rsid w:val="00B25E50"/>
  </w:style>
  <w:style w:type="paragraph" w:customStyle="1" w:styleId="c42">
    <w:name w:val="c42"/>
    <w:basedOn w:val="a"/>
    <w:rsid w:val="00B25E50"/>
    <w:pPr>
      <w:spacing w:before="100" w:beforeAutospacing="1" w:after="100" w:afterAutospacing="1"/>
    </w:pPr>
  </w:style>
  <w:style w:type="character" w:customStyle="1" w:styleId="c1">
    <w:name w:val="c1"/>
    <w:basedOn w:val="a0"/>
    <w:rsid w:val="00B25E50"/>
  </w:style>
  <w:style w:type="paragraph" w:customStyle="1" w:styleId="c23">
    <w:name w:val="c23"/>
    <w:basedOn w:val="a"/>
    <w:rsid w:val="00B25E50"/>
    <w:pPr>
      <w:spacing w:before="100" w:beforeAutospacing="1" w:after="100" w:afterAutospacing="1"/>
    </w:pPr>
  </w:style>
  <w:style w:type="paragraph" w:customStyle="1" w:styleId="c7">
    <w:name w:val="c7"/>
    <w:basedOn w:val="a"/>
    <w:rsid w:val="00B25E50"/>
    <w:pPr>
      <w:spacing w:before="100" w:beforeAutospacing="1" w:after="100" w:afterAutospacing="1"/>
    </w:pPr>
  </w:style>
  <w:style w:type="character" w:customStyle="1" w:styleId="c14">
    <w:name w:val="c14"/>
    <w:basedOn w:val="a0"/>
    <w:rsid w:val="00B25E50"/>
  </w:style>
  <w:style w:type="paragraph" w:customStyle="1" w:styleId="c27">
    <w:name w:val="c27"/>
    <w:basedOn w:val="a"/>
    <w:rsid w:val="00B25E50"/>
    <w:pPr>
      <w:spacing w:before="100" w:beforeAutospacing="1" w:after="100" w:afterAutospacing="1"/>
    </w:pPr>
  </w:style>
  <w:style w:type="paragraph" w:customStyle="1" w:styleId="c18">
    <w:name w:val="c18"/>
    <w:basedOn w:val="a"/>
    <w:rsid w:val="00B25E50"/>
    <w:pPr>
      <w:spacing w:before="100" w:beforeAutospacing="1" w:after="100" w:afterAutospacing="1"/>
    </w:pPr>
  </w:style>
  <w:style w:type="paragraph" w:customStyle="1" w:styleId="c3">
    <w:name w:val="c3"/>
    <w:basedOn w:val="a"/>
    <w:rsid w:val="00B25E50"/>
    <w:pPr>
      <w:spacing w:before="100" w:beforeAutospacing="1" w:after="100" w:afterAutospacing="1"/>
    </w:pPr>
  </w:style>
  <w:style w:type="character" w:customStyle="1" w:styleId="c2">
    <w:name w:val="c2"/>
    <w:basedOn w:val="a0"/>
    <w:rsid w:val="00B25E50"/>
  </w:style>
  <w:style w:type="paragraph" w:customStyle="1" w:styleId="c21">
    <w:name w:val="c21"/>
    <w:basedOn w:val="a"/>
    <w:rsid w:val="00B25E50"/>
    <w:pPr>
      <w:spacing w:before="100" w:beforeAutospacing="1" w:after="100" w:afterAutospacing="1"/>
    </w:pPr>
  </w:style>
  <w:style w:type="paragraph" w:customStyle="1" w:styleId="c17">
    <w:name w:val="c17"/>
    <w:basedOn w:val="a"/>
    <w:rsid w:val="00B25E50"/>
    <w:pPr>
      <w:spacing w:before="100" w:beforeAutospacing="1" w:after="100" w:afterAutospacing="1"/>
    </w:pPr>
  </w:style>
  <w:style w:type="paragraph" w:customStyle="1" w:styleId="c41">
    <w:name w:val="c41"/>
    <w:basedOn w:val="a"/>
    <w:rsid w:val="00B25E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3;&#1072;&#1074;&#1080;&#1082;\&#1052;&#1086;&#1080;%20&#1076;&#1086;&#1082;&#1091;&#1084;&#1077;&#1085;&#1090;&#1099;\555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9B805-CF10-4860-A94A-D7CB6614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555</Template>
  <TotalTime>0</TotalTime>
  <Pages>6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Positronica</dc:creator>
  <cp:lastModifiedBy>ТВ</cp:lastModifiedBy>
  <cp:revision>2</cp:revision>
  <cp:lastPrinted>2020-10-07T14:21:00Z</cp:lastPrinted>
  <dcterms:created xsi:type="dcterms:W3CDTF">2023-02-09T08:38:00Z</dcterms:created>
  <dcterms:modified xsi:type="dcterms:W3CDTF">2023-02-09T08:38:00Z</dcterms:modified>
</cp:coreProperties>
</file>