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4A9" w:rsidRPr="002054A9" w:rsidRDefault="002054A9" w:rsidP="00E5748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54A9">
        <w:rPr>
          <w:rFonts w:ascii="Times New Roman" w:hAnsi="Times New Roman" w:cs="Times New Roman"/>
          <w:b/>
          <w:sz w:val="24"/>
          <w:szCs w:val="24"/>
        </w:rPr>
        <w:t xml:space="preserve">Использование </w:t>
      </w:r>
      <w:r>
        <w:rPr>
          <w:rFonts w:ascii="Times New Roman" w:hAnsi="Times New Roman" w:cs="Times New Roman"/>
          <w:b/>
          <w:sz w:val="24"/>
          <w:szCs w:val="24"/>
        </w:rPr>
        <w:t>различных технологий</w:t>
      </w:r>
      <w:r w:rsidR="00E5748E">
        <w:rPr>
          <w:rFonts w:ascii="Times New Roman" w:hAnsi="Times New Roman" w:cs="Times New Roman"/>
          <w:b/>
          <w:sz w:val="24"/>
          <w:szCs w:val="24"/>
        </w:rPr>
        <w:t xml:space="preserve"> в игре с мячами,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сохранения здоровья детей дошкольного возраста</w:t>
      </w:r>
      <w:r w:rsidR="00E5748E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2054A9" w:rsidRPr="002054A9" w:rsidRDefault="00E5748E" w:rsidP="00E5748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2054A9" w:rsidRPr="002054A9">
        <w:rPr>
          <w:rFonts w:ascii="Times New Roman" w:hAnsi="Times New Roman" w:cs="Times New Roman"/>
          <w:b/>
          <w:sz w:val="24"/>
          <w:szCs w:val="24"/>
        </w:rPr>
        <w:t xml:space="preserve"> «Эти разные мячи»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>Цель: профилактика плоскостопия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>Задачи: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>сохранять и укреплять физическое и психическое здоровье дошкольников;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>развивать сложные координированные движения ног,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>Повысить интерес родителей воспитанников к участию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>в физкультурных и оздоровительных мероприятиях вместе с детьми.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>Мяч может быть прекрасным коррекционным инструментом.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>Развивает моторику, помогает ориентированию в пространстве; равновесие;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>Регулирует силу и точность движений;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 xml:space="preserve">Развивает и нормализует эмоционально-волевую сферу (особенно важно для </w:t>
      </w:r>
      <w:proofErr w:type="spellStart"/>
      <w:r w:rsidRPr="002054A9">
        <w:rPr>
          <w:rFonts w:ascii="Times New Roman" w:hAnsi="Times New Roman" w:cs="Times New Roman"/>
          <w:sz w:val="24"/>
          <w:szCs w:val="24"/>
        </w:rPr>
        <w:t>гиперактивных</w:t>
      </w:r>
      <w:proofErr w:type="spellEnd"/>
      <w:r w:rsidRPr="002054A9">
        <w:rPr>
          <w:rFonts w:ascii="Times New Roman" w:hAnsi="Times New Roman" w:cs="Times New Roman"/>
          <w:sz w:val="24"/>
          <w:szCs w:val="24"/>
        </w:rPr>
        <w:t xml:space="preserve"> детей);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>Активизирует непроизвольное внимание;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>Развивает глазомер, ловкость, быстроту реакции.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>Использование дорожки: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>Наступать на мячи ногами, ногами и руками,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>Бег змейкой,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>Переступать через мячи,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>Перепрыгивать.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>Подвижные игры: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>«Хоккей», «Футбол» (Волшебные дуги)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>Оборудование: ворота, сделанные своими руками, мячи, клюшка.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lastRenderedPageBreak/>
        <w:t>Упражнение «</w:t>
      </w:r>
      <w:proofErr w:type="spellStart"/>
      <w:r w:rsidRPr="002054A9">
        <w:rPr>
          <w:rFonts w:ascii="Times New Roman" w:hAnsi="Times New Roman" w:cs="Times New Roman"/>
          <w:sz w:val="24"/>
          <w:szCs w:val="24"/>
        </w:rPr>
        <w:t>Подползание</w:t>
      </w:r>
      <w:proofErr w:type="spellEnd"/>
      <w:r w:rsidRPr="002054A9">
        <w:rPr>
          <w:rFonts w:ascii="Times New Roman" w:hAnsi="Times New Roman" w:cs="Times New Roman"/>
          <w:sz w:val="24"/>
          <w:szCs w:val="24"/>
        </w:rPr>
        <w:t xml:space="preserve"> под дуги»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>Дуги используются для обучения детей: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>ползать, подползать, обползать разными способами.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>Эти движения способствуют укреплению крупных групп мышц, плечевого пояса, рук, ног, развивают гибкость позвонка.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>Используются на занятиях физкультуры, при проведении спортивных соревнований, эстафет, подвижных играх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>Игра «Лабиринт»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 xml:space="preserve">Лабиринт всегда считался сложным испытанием, требующим внимательности и упорства.  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>Лабиринт с маленьким мячом — игра-головоломка, направленная на развитие не только логического мышления, но также и координации движений, концентрации внимания, сосредоточенности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>Новые, яркие, нестандартные пособия  - повышает у детей интерес к занятиям,  позволяет шире использовать знакомые упражнения, варьировать задания.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 xml:space="preserve">         Нестандартное оборудование объединяет физкультуру с игрой, что создает условия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>для наиболее полного самовыражения ребенка</w:t>
      </w:r>
      <w:r w:rsidR="00E5748E">
        <w:rPr>
          <w:rFonts w:ascii="Times New Roman" w:hAnsi="Times New Roman" w:cs="Times New Roman"/>
          <w:sz w:val="24"/>
          <w:szCs w:val="24"/>
        </w:rPr>
        <w:t xml:space="preserve"> </w:t>
      </w:r>
      <w:r w:rsidRPr="002054A9">
        <w:rPr>
          <w:rFonts w:ascii="Times New Roman" w:hAnsi="Times New Roman" w:cs="Times New Roman"/>
          <w:sz w:val="24"/>
          <w:szCs w:val="24"/>
        </w:rPr>
        <w:t>в двигательной деятельности.</w:t>
      </w:r>
    </w:p>
    <w:p w:rsidR="002054A9" w:rsidRPr="002054A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 xml:space="preserve">         Все пособия и оборудование используется во всех видах физкультурно-оздоровительной работы: на утренней гимнастике, физкультурных занятиях, в игровой деятельности</w:t>
      </w:r>
    </w:p>
    <w:p w:rsidR="00DE1609" w:rsidRDefault="002054A9" w:rsidP="002054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4A9">
        <w:rPr>
          <w:rFonts w:ascii="Times New Roman" w:hAnsi="Times New Roman" w:cs="Times New Roman"/>
          <w:sz w:val="24"/>
          <w:szCs w:val="24"/>
        </w:rPr>
        <w:t>Ожидаемые результаты:</w:t>
      </w:r>
      <w:r w:rsidR="00423A27">
        <w:rPr>
          <w:rFonts w:ascii="Times New Roman" w:hAnsi="Times New Roman" w:cs="Times New Roman"/>
          <w:sz w:val="24"/>
          <w:szCs w:val="24"/>
        </w:rPr>
        <w:t xml:space="preserve"> </w:t>
      </w:r>
      <w:r w:rsidRPr="002054A9">
        <w:rPr>
          <w:rFonts w:ascii="Times New Roman" w:hAnsi="Times New Roman" w:cs="Times New Roman"/>
          <w:sz w:val="24"/>
          <w:szCs w:val="24"/>
        </w:rPr>
        <w:t>Заинтересованное отношение родителей к совместной активной деятельности</w:t>
      </w:r>
      <w:r w:rsidR="00423A27">
        <w:rPr>
          <w:rFonts w:ascii="Times New Roman" w:hAnsi="Times New Roman" w:cs="Times New Roman"/>
          <w:sz w:val="24"/>
          <w:szCs w:val="24"/>
        </w:rPr>
        <w:t xml:space="preserve"> </w:t>
      </w:r>
      <w:r w:rsidRPr="002054A9">
        <w:rPr>
          <w:rFonts w:ascii="Times New Roman" w:hAnsi="Times New Roman" w:cs="Times New Roman"/>
          <w:sz w:val="24"/>
          <w:szCs w:val="24"/>
        </w:rPr>
        <w:t>с детьми с использованием мяча.</w:t>
      </w:r>
      <w:r w:rsidR="00423A27">
        <w:rPr>
          <w:rFonts w:ascii="Times New Roman" w:hAnsi="Times New Roman" w:cs="Times New Roman"/>
          <w:sz w:val="24"/>
          <w:szCs w:val="24"/>
        </w:rPr>
        <w:t xml:space="preserve"> </w:t>
      </w:r>
      <w:r w:rsidRPr="002054A9">
        <w:rPr>
          <w:rFonts w:ascii="Times New Roman" w:hAnsi="Times New Roman" w:cs="Times New Roman"/>
          <w:sz w:val="24"/>
          <w:szCs w:val="24"/>
        </w:rPr>
        <w:t xml:space="preserve">Формирование активной позиции у детей по </w:t>
      </w:r>
      <w:proofErr w:type="spellStart"/>
      <w:r w:rsidRPr="002054A9">
        <w:rPr>
          <w:rFonts w:ascii="Times New Roman" w:hAnsi="Times New Roman" w:cs="Times New Roman"/>
          <w:sz w:val="24"/>
          <w:szCs w:val="24"/>
        </w:rPr>
        <w:t>здоровьеукреплению</w:t>
      </w:r>
      <w:proofErr w:type="spellEnd"/>
      <w:r w:rsidRPr="002054A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054A9">
        <w:rPr>
          <w:rFonts w:ascii="Times New Roman" w:hAnsi="Times New Roman" w:cs="Times New Roman"/>
          <w:sz w:val="24"/>
          <w:szCs w:val="24"/>
        </w:rPr>
        <w:t>здоровьесбережению</w:t>
      </w:r>
      <w:proofErr w:type="spellEnd"/>
      <w:r w:rsidRPr="002054A9">
        <w:rPr>
          <w:rFonts w:ascii="Times New Roman" w:hAnsi="Times New Roman" w:cs="Times New Roman"/>
          <w:sz w:val="24"/>
          <w:szCs w:val="24"/>
        </w:rPr>
        <w:t xml:space="preserve"> по средствам игр и игровых упражнений с мячом.</w:t>
      </w:r>
      <w:r w:rsidR="00423A27">
        <w:rPr>
          <w:rFonts w:ascii="Times New Roman" w:hAnsi="Times New Roman" w:cs="Times New Roman"/>
          <w:sz w:val="24"/>
          <w:szCs w:val="24"/>
        </w:rPr>
        <w:t xml:space="preserve"> </w:t>
      </w:r>
      <w:r w:rsidRPr="002054A9">
        <w:rPr>
          <w:rFonts w:ascii="Times New Roman" w:hAnsi="Times New Roman" w:cs="Times New Roman"/>
          <w:sz w:val="24"/>
          <w:szCs w:val="24"/>
        </w:rPr>
        <w:t>Организация выставки нетрадиционного оборудования «Эти разные мячи».</w:t>
      </w:r>
      <w:r w:rsidR="00423A27">
        <w:rPr>
          <w:rFonts w:ascii="Times New Roman" w:hAnsi="Times New Roman" w:cs="Times New Roman"/>
          <w:sz w:val="24"/>
          <w:szCs w:val="24"/>
        </w:rPr>
        <w:t xml:space="preserve"> </w:t>
      </w:r>
      <w:r w:rsidRPr="002054A9">
        <w:rPr>
          <w:rFonts w:ascii="Times New Roman" w:hAnsi="Times New Roman" w:cs="Times New Roman"/>
          <w:sz w:val="24"/>
          <w:szCs w:val="24"/>
        </w:rPr>
        <w:t>Создание пособий и оборудования для предметно-развивающей среды</w:t>
      </w:r>
      <w:r w:rsidR="00DE5812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2054A9">
        <w:rPr>
          <w:rFonts w:ascii="Times New Roman" w:hAnsi="Times New Roman" w:cs="Times New Roman"/>
          <w:sz w:val="24"/>
          <w:szCs w:val="24"/>
        </w:rPr>
        <w:t>в группе.</w:t>
      </w:r>
    </w:p>
    <w:p w:rsidR="007B4DEB" w:rsidRDefault="00974D94" w:rsidP="00DE1609">
      <w:pPr>
        <w:rPr>
          <w:rFonts w:ascii="Times New Roman" w:hAnsi="Times New Roman" w:cs="Times New Roman"/>
          <w:sz w:val="24"/>
          <w:szCs w:val="24"/>
        </w:rPr>
      </w:pPr>
      <w:hyperlink r:id="rId8" w:history="1">
        <w:r w:rsidR="00DE1609" w:rsidRPr="004167DD">
          <w:rPr>
            <w:rStyle w:val="a7"/>
            <w:rFonts w:ascii="Times New Roman" w:hAnsi="Times New Roman" w:cs="Times New Roman"/>
            <w:sz w:val="24"/>
            <w:szCs w:val="24"/>
          </w:rPr>
          <w:t>https://www.maam.ru/detskijsad/ispolzovanie-mjacha-razlichnogo-diametra-i-materiala-dlja-provedenija-podvizhnyh-igr-i-uprazhnenii-v-srednei-grupe.html</w:t>
        </w:r>
      </w:hyperlink>
      <w:r w:rsidR="00DE16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3A27" w:rsidRDefault="00423A27" w:rsidP="00DE1609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23A27" w:rsidRDefault="00423A27" w:rsidP="00DE1609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23A27" w:rsidRDefault="00BB5958" w:rsidP="00DE5812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423A27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669D3A" wp14:editId="20AAB1A8">
                <wp:simplePos x="0" y="0"/>
                <wp:positionH relativeFrom="column">
                  <wp:posOffset>-994410</wp:posOffset>
                </wp:positionH>
                <wp:positionV relativeFrom="paragraph">
                  <wp:posOffset>-367665</wp:posOffset>
                </wp:positionV>
                <wp:extent cx="8239125" cy="1638300"/>
                <wp:effectExtent l="0" t="0" r="0" b="0"/>
                <wp:wrapNone/>
                <wp:docPr id="6" name="Заголовок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8239125" cy="1638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5812" w:rsidRDefault="00BB5958" w:rsidP="00DE5812">
                            <w:pPr>
                              <w:pStyle w:val="aa"/>
                              <w:spacing w:before="0" w:beforeAutospacing="0" w:after="240" w:afterAutospacing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365F91" w:themeColor="accent1" w:themeShade="BF"/>
                                <w:kern w:val="24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BB5958"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365F91" w:themeColor="accent1" w:themeShade="BF"/>
                                <w:kern w:val="24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Использование мячей различного диаметра</w:t>
                            </w:r>
                          </w:p>
                          <w:p w:rsidR="00BB5958" w:rsidRDefault="00DE5812" w:rsidP="00DE5812">
                            <w:pPr>
                              <w:pStyle w:val="aa"/>
                              <w:spacing w:before="0" w:beforeAutospacing="0" w:after="240" w:afterAutospacing="0"/>
                              <w:jc w:val="center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365F91" w:themeColor="accent1" w:themeShade="BF"/>
                                <w:kern w:val="24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365F91" w:themeColor="accent1" w:themeShade="BF"/>
                                <w:kern w:val="24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 xml:space="preserve">и материала для проведения </w:t>
                            </w:r>
                            <w:proofErr w:type="gramStart"/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365F91" w:themeColor="accent1" w:themeShade="BF"/>
                                <w:kern w:val="24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различных</w:t>
                            </w:r>
                            <w:proofErr w:type="gramEnd"/>
                          </w:p>
                          <w:p w:rsidR="00DE5812" w:rsidRDefault="00DE5812" w:rsidP="00DE5812">
                            <w:pPr>
                              <w:pStyle w:val="aa"/>
                              <w:spacing w:before="0" w:beforeAutospacing="0" w:after="240" w:afterAutospacing="0"/>
                              <w:jc w:val="center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365F91" w:themeColor="accent1" w:themeShade="BF"/>
                                <w:kern w:val="24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365F91" w:themeColor="accent1" w:themeShade="BF"/>
                                <w:kern w:val="24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игр и упражнений</w:t>
                            </w:r>
                          </w:p>
                          <w:p w:rsidR="00DE5812" w:rsidRPr="00BB5958" w:rsidRDefault="00DE5812" w:rsidP="00BB5958">
                            <w:pPr>
                              <w:pStyle w:val="aa"/>
                              <w:spacing w:before="0" w:beforeAutospacing="0" w:after="240" w:afterAutospacing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365F91" w:themeColor="accent1" w:themeShade="BF"/>
                                <w:kern w:val="24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</w:p>
                          <w:p w:rsidR="00BB5958" w:rsidRDefault="00BB5958" w:rsidP="00BB5958">
                            <w:pPr>
                              <w:pStyle w:val="aa"/>
                              <w:spacing w:before="0" w:beforeAutospacing="0" w:after="240" w:afterAutospacing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365F91" w:themeColor="accent1" w:themeShade="BF"/>
                                <w:kern w:val="24"/>
                                <w:sz w:val="54"/>
                                <w:szCs w:val="5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</w:p>
                          <w:p w:rsidR="00BB5958" w:rsidRDefault="00BB5958" w:rsidP="00BB5958">
                            <w:pPr>
                              <w:pStyle w:val="aa"/>
                              <w:spacing w:before="0" w:beforeAutospacing="0" w:after="240" w:afterAutospacing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365F91" w:themeColor="accent1" w:themeShade="BF"/>
                                <w:kern w:val="24"/>
                                <w:sz w:val="54"/>
                                <w:szCs w:val="5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</w:p>
                          <w:p w:rsidR="00BB5958" w:rsidRDefault="00BB5958" w:rsidP="00BB5958">
                            <w:pPr>
                              <w:pStyle w:val="aa"/>
                              <w:spacing w:before="0" w:beforeAutospacing="0" w:after="240" w:afterAutospacing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365F91" w:themeColor="accent1" w:themeShade="BF"/>
                                <w:kern w:val="24"/>
                                <w:sz w:val="54"/>
                                <w:szCs w:val="5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</w:p>
                          <w:p w:rsidR="00BB5958" w:rsidRDefault="00BB5958" w:rsidP="00BB5958">
                            <w:pPr>
                              <w:pStyle w:val="aa"/>
                              <w:spacing w:before="0" w:beforeAutospacing="0" w:after="240" w:afterAutospacing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365F91" w:themeColor="accent1" w:themeShade="BF"/>
                                <w:kern w:val="24"/>
                                <w:sz w:val="54"/>
                                <w:szCs w:val="5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</w:p>
                          <w:p w:rsidR="00BB5958" w:rsidRDefault="00BB5958" w:rsidP="00BB5958">
                            <w:pPr>
                              <w:pStyle w:val="aa"/>
                              <w:spacing w:before="0" w:beforeAutospacing="0" w:after="240" w:afterAutospacing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365F91" w:themeColor="accent1" w:themeShade="BF"/>
                                <w:kern w:val="24"/>
                                <w:sz w:val="54"/>
                                <w:szCs w:val="5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</w:p>
                          <w:p w:rsidR="00423A27" w:rsidRDefault="00423A27" w:rsidP="00BB5958">
                            <w:pPr>
                              <w:pStyle w:val="aa"/>
                              <w:spacing w:before="0" w:beforeAutospacing="0" w:after="240" w:afterAutospacing="0"/>
                            </w:pPr>
                            <w:r w:rsidRPr="00423A27"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365F91" w:themeColor="accent1" w:themeShade="BF"/>
                                <w:kern w:val="24"/>
                                <w:sz w:val="54"/>
                                <w:szCs w:val="5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 xml:space="preserve">и материала </w:t>
                            </w:r>
                            <w:r w:rsidRPr="00423A27"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365F91" w:themeColor="accent1" w:themeShade="BF"/>
                                <w:kern w:val="24"/>
                                <w:sz w:val="54"/>
                                <w:szCs w:val="5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br/>
                              <w:t xml:space="preserve">для проведения подвижных игр и упражнений </w:t>
                            </w:r>
                            <w:r w:rsidRPr="00423A27"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365F91" w:themeColor="accent1" w:themeShade="BF"/>
                                <w:kern w:val="24"/>
                                <w:sz w:val="54"/>
                                <w:szCs w:val="5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br/>
                              <w:t xml:space="preserve">в средней группе </w:t>
                            </w:r>
                            <w:r w:rsidRPr="00423A27"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365F91" w:themeColor="accent1" w:themeShade="BF"/>
                                <w:kern w:val="24"/>
                                <w:sz w:val="54"/>
                                <w:szCs w:val="5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br/>
                            </w:r>
                            <w:r w:rsidRPr="00423A27"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365F91" w:themeColor="accent1" w:themeShade="BF"/>
                                <w:kern w:val="24"/>
                                <w:sz w:val="54"/>
                                <w:szCs w:val="5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br/>
                              <w:t>(Проект  «Эти разные мячи»)</w:t>
                            </w:r>
                            <w:r w:rsidRPr="00423A27"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365F91" w:themeColor="accent1" w:themeShade="BF"/>
                                <w:kern w:val="24"/>
                                <w:sz w:val="54"/>
                                <w:szCs w:val="5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br/>
                            </w:r>
                            <w:r w:rsidRPr="00423A27"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365F91" w:themeColor="accent1" w:themeShade="BF"/>
                                <w:kern w:val="24"/>
                                <w:sz w:val="54"/>
                                <w:szCs w:val="5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br/>
                            </w:r>
                            <w:r w:rsidRPr="00423A27"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365F91" w:themeColor="accent1" w:themeShade="BF"/>
                                <w:kern w:val="24"/>
                                <w:sz w:val="54"/>
                                <w:szCs w:val="5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br/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Заголовок 1" o:spid="_x0000_s1026" style="position:absolute;left:0;text-align:left;margin-left:-78.3pt;margin-top:-28.95pt;width:648.75pt;height:12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" filled="f" stroked="f">
                <v:path arrowok="t"/>
                <o:lock v:ext="edit" grouping="t"/>
                <v:textbox>
                  <w:txbxContent>
                    <w:p w:rsidR="00DE5812" w:rsidRDefault="00BB5958" w:rsidP="00DE5812">
                      <w:pPr>
                        <w:pStyle w:val="aa"/>
                        <w:spacing w:before="0" w:beforeAutospacing="0" w:after="240" w:afterAutospacing="0"/>
                        <w:rPr>
                          <w:rFonts w:ascii="Tahoma" w:eastAsia="Tahoma" w:hAnsi="Tahoma" w:cs="Tahoma"/>
                          <w:b/>
                          <w:bCs/>
                          <w:color w:val="365F91" w:themeColor="accent1" w:themeShade="BF"/>
                          <w:kern w:val="24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BB5958">
                        <w:rPr>
                          <w:rFonts w:ascii="Tahoma" w:eastAsia="Tahoma" w:hAnsi="Tahoma" w:cs="Tahoma"/>
                          <w:b/>
                          <w:bCs/>
                          <w:color w:val="365F91" w:themeColor="accent1" w:themeShade="BF"/>
                          <w:kern w:val="24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Использование мячей различного диаметра</w:t>
                      </w:r>
                    </w:p>
                    <w:p w:rsidR="00BB5958" w:rsidRDefault="00DE5812" w:rsidP="00DE5812">
                      <w:pPr>
                        <w:pStyle w:val="aa"/>
                        <w:spacing w:before="0" w:beforeAutospacing="0" w:after="240" w:afterAutospacing="0"/>
                        <w:jc w:val="center"/>
                        <w:rPr>
                          <w:rFonts w:ascii="Tahoma" w:eastAsia="Tahoma" w:hAnsi="Tahoma" w:cs="Tahoma"/>
                          <w:b/>
                          <w:bCs/>
                          <w:color w:val="365F91" w:themeColor="accent1" w:themeShade="BF"/>
                          <w:kern w:val="24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>
                        <w:rPr>
                          <w:rFonts w:ascii="Tahoma" w:eastAsia="Tahoma" w:hAnsi="Tahoma" w:cs="Tahoma"/>
                          <w:b/>
                          <w:bCs/>
                          <w:color w:val="365F91" w:themeColor="accent1" w:themeShade="BF"/>
                          <w:kern w:val="24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 xml:space="preserve">и материала для проведения </w:t>
                      </w:r>
                      <w:proofErr w:type="gramStart"/>
                      <w:r>
                        <w:rPr>
                          <w:rFonts w:ascii="Tahoma" w:eastAsia="Tahoma" w:hAnsi="Tahoma" w:cs="Tahoma"/>
                          <w:b/>
                          <w:bCs/>
                          <w:color w:val="365F91" w:themeColor="accent1" w:themeShade="BF"/>
                          <w:kern w:val="24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различных</w:t>
                      </w:r>
                      <w:proofErr w:type="gramEnd"/>
                    </w:p>
                    <w:p w:rsidR="00DE5812" w:rsidRDefault="00DE5812" w:rsidP="00DE5812">
                      <w:pPr>
                        <w:pStyle w:val="aa"/>
                        <w:spacing w:before="0" w:beforeAutospacing="0" w:after="240" w:afterAutospacing="0"/>
                        <w:jc w:val="center"/>
                        <w:rPr>
                          <w:rFonts w:ascii="Tahoma" w:eastAsia="Tahoma" w:hAnsi="Tahoma" w:cs="Tahoma"/>
                          <w:b/>
                          <w:bCs/>
                          <w:color w:val="365F91" w:themeColor="accent1" w:themeShade="BF"/>
                          <w:kern w:val="24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>
                        <w:rPr>
                          <w:rFonts w:ascii="Tahoma" w:eastAsia="Tahoma" w:hAnsi="Tahoma" w:cs="Tahoma"/>
                          <w:b/>
                          <w:bCs/>
                          <w:color w:val="365F91" w:themeColor="accent1" w:themeShade="BF"/>
                          <w:kern w:val="24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игр и упражнений</w:t>
                      </w:r>
                    </w:p>
                    <w:p w:rsidR="00DE5812" w:rsidRPr="00BB5958" w:rsidRDefault="00DE5812" w:rsidP="00BB5958">
                      <w:pPr>
                        <w:pStyle w:val="aa"/>
                        <w:spacing w:before="0" w:beforeAutospacing="0" w:after="240" w:afterAutospacing="0"/>
                        <w:rPr>
                          <w:rFonts w:ascii="Tahoma" w:eastAsia="Tahoma" w:hAnsi="Tahoma" w:cs="Tahoma"/>
                          <w:b/>
                          <w:bCs/>
                          <w:color w:val="365F91" w:themeColor="accent1" w:themeShade="BF"/>
                          <w:kern w:val="24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</w:p>
                    <w:p w:rsidR="00BB5958" w:rsidRDefault="00BB5958" w:rsidP="00BB5958">
                      <w:pPr>
                        <w:pStyle w:val="aa"/>
                        <w:spacing w:before="0" w:beforeAutospacing="0" w:after="240" w:afterAutospacing="0"/>
                        <w:rPr>
                          <w:rFonts w:ascii="Tahoma" w:eastAsia="Tahoma" w:hAnsi="Tahoma" w:cs="Tahoma"/>
                          <w:b/>
                          <w:bCs/>
                          <w:color w:val="365F91" w:themeColor="accent1" w:themeShade="BF"/>
                          <w:kern w:val="24"/>
                          <w:sz w:val="54"/>
                          <w:szCs w:val="5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</w:p>
                    <w:p w:rsidR="00BB5958" w:rsidRDefault="00BB5958" w:rsidP="00BB5958">
                      <w:pPr>
                        <w:pStyle w:val="aa"/>
                        <w:spacing w:before="0" w:beforeAutospacing="0" w:after="240" w:afterAutospacing="0"/>
                        <w:rPr>
                          <w:rFonts w:ascii="Tahoma" w:eastAsia="Tahoma" w:hAnsi="Tahoma" w:cs="Tahoma"/>
                          <w:b/>
                          <w:bCs/>
                          <w:color w:val="365F91" w:themeColor="accent1" w:themeShade="BF"/>
                          <w:kern w:val="24"/>
                          <w:sz w:val="54"/>
                          <w:szCs w:val="5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</w:p>
                    <w:p w:rsidR="00BB5958" w:rsidRDefault="00BB5958" w:rsidP="00BB5958">
                      <w:pPr>
                        <w:pStyle w:val="aa"/>
                        <w:spacing w:before="0" w:beforeAutospacing="0" w:after="240" w:afterAutospacing="0"/>
                        <w:rPr>
                          <w:rFonts w:ascii="Tahoma" w:eastAsia="Tahoma" w:hAnsi="Tahoma" w:cs="Tahoma"/>
                          <w:b/>
                          <w:bCs/>
                          <w:color w:val="365F91" w:themeColor="accent1" w:themeShade="BF"/>
                          <w:kern w:val="24"/>
                          <w:sz w:val="54"/>
                          <w:szCs w:val="5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</w:p>
                    <w:p w:rsidR="00BB5958" w:rsidRDefault="00BB5958" w:rsidP="00BB5958">
                      <w:pPr>
                        <w:pStyle w:val="aa"/>
                        <w:spacing w:before="0" w:beforeAutospacing="0" w:after="240" w:afterAutospacing="0"/>
                        <w:rPr>
                          <w:rFonts w:ascii="Tahoma" w:eastAsia="Tahoma" w:hAnsi="Tahoma" w:cs="Tahoma"/>
                          <w:b/>
                          <w:bCs/>
                          <w:color w:val="365F91" w:themeColor="accent1" w:themeShade="BF"/>
                          <w:kern w:val="24"/>
                          <w:sz w:val="54"/>
                          <w:szCs w:val="5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</w:p>
                    <w:p w:rsidR="00BB5958" w:rsidRDefault="00BB5958" w:rsidP="00BB5958">
                      <w:pPr>
                        <w:pStyle w:val="aa"/>
                        <w:spacing w:before="0" w:beforeAutospacing="0" w:after="240" w:afterAutospacing="0"/>
                        <w:rPr>
                          <w:rFonts w:ascii="Tahoma" w:eastAsia="Tahoma" w:hAnsi="Tahoma" w:cs="Tahoma"/>
                          <w:b/>
                          <w:bCs/>
                          <w:color w:val="365F91" w:themeColor="accent1" w:themeShade="BF"/>
                          <w:kern w:val="24"/>
                          <w:sz w:val="54"/>
                          <w:szCs w:val="5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</w:p>
                    <w:p w:rsidR="00423A27" w:rsidRDefault="00423A27" w:rsidP="00BB5958">
                      <w:pPr>
                        <w:pStyle w:val="aa"/>
                        <w:spacing w:before="0" w:beforeAutospacing="0" w:after="240" w:afterAutospacing="0"/>
                      </w:pPr>
                      <w:r w:rsidRPr="00423A27">
                        <w:rPr>
                          <w:rFonts w:ascii="Tahoma" w:eastAsia="Tahoma" w:hAnsi="Tahoma" w:cs="Tahoma"/>
                          <w:b/>
                          <w:bCs/>
                          <w:color w:val="365F91" w:themeColor="accent1" w:themeShade="BF"/>
                          <w:kern w:val="24"/>
                          <w:sz w:val="54"/>
                          <w:szCs w:val="5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 xml:space="preserve">и материала </w:t>
                      </w:r>
                      <w:r w:rsidRPr="00423A27">
                        <w:rPr>
                          <w:rFonts w:ascii="Tahoma" w:eastAsia="Tahoma" w:hAnsi="Tahoma" w:cs="Tahoma"/>
                          <w:b/>
                          <w:bCs/>
                          <w:color w:val="365F91" w:themeColor="accent1" w:themeShade="BF"/>
                          <w:kern w:val="24"/>
                          <w:sz w:val="54"/>
                          <w:szCs w:val="5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br/>
                        <w:t xml:space="preserve">для проведения подвижных игр и упражнений </w:t>
                      </w:r>
                      <w:r w:rsidRPr="00423A27">
                        <w:rPr>
                          <w:rFonts w:ascii="Tahoma" w:eastAsia="Tahoma" w:hAnsi="Tahoma" w:cs="Tahoma"/>
                          <w:b/>
                          <w:bCs/>
                          <w:color w:val="365F91" w:themeColor="accent1" w:themeShade="BF"/>
                          <w:kern w:val="24"/>
                          <w:sz w:val="54"/>
                          <w:szCs w:val="5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br/>
                        <w:t xml:space="preserve">в средней группе </w:t>
                      </w:r>
                      <w:r w:rsidRPr="00423A27">
                        <w:rPr>
                          <w:rFonts w:ascii="Tahoma" w:eastAsia="Tahoma" w:hAnsi="Tahoma" w:cs="Tahoma"/>
                          <w:b/>
                          <w:bCs/>
                          <w:color w:val="365F91" w:themeColor="accent1" w:themeShade="BF"/>
                          <w:kern w:val="24"/>
                          <w:sz w:val="54"/>
                          <w:szCs w:val="5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br/>
                      </w:r>
                      <w:r w:rsidRPr="00423A27">
                        <w:rPr>
                          <w:rFonts w:ascii="Tahoma" w:eastAsia="Tahoma" w:hAnsi="Tahoma" w:cs="Tahoma"/>
                          <w:b/>
                          <w:bCs/>
                          <w:color w:val="365F91" w:themeColor="accent1" w:themeShade="BF"/>
                          <w:kern w:val="24"/>
                          <w:sz w:val="54"/>
                          <w:szCs w:val="5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br/>
                        <w:t>(Проект  «Эти разные мячи»)</w:t>
                      </w:r>
                      <w:r w:rsidRPr="00423A27">
                        <w:rPr>
                          <w:rFonts w:ascii="Tahoma" w:eastAsia="Tahoma" w:hAnsi="Tahoma" w:cs="Tahoma"/>
                          <w:b/>
                          <w:bCs/>
                          <w:color w:val="365F91" w:themeColor="accent1" w:themeShade="BF"/>
                          <w:kern w:val="24"/>
                          <w:sz w:val="54"/>
                          <w:szCs w:val="5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br/>
                      </w:r>
                      <w:r w:rsidRPr="00423A27">
                        <w:rPr>
                          <w:rFonts w:ascii="Tahoma" w:eastAsia="Tahoma" w:hAnsi="Tahoma" w:cs="Tahoma"/>
                          <w:b/>
                          <w:bCs/>
                          <w:color w:val="365F91" w:themeColor="accent1" w:themeShade="BF"/>
                          <w:kern w:val="24"/>
                          <w:sz w:val="54"/>
                          <w:szCs w:val="5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br/>
                      </w:r>
                      <w:r w:rsidRPr="00423A27">
                        <w:rPr>
                          <w:rFonts w:ascii="Tahoma" w:eastAsia="Tahoma" w:hAnsi="Tahoma" w:cs="Tahoma"/>
                          <w:b/>
                          <w:bCs/>
                          <w:color w:val="365F91" w:themeColor="accent1" w:themeShade="BF"/>
                          <w:kern w:val="24"/>
                          <w:sz w:val="54"/>
                          <w:szCs w:val="5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</w:p>
    <w:p w:rsidR="00423A27" w:rsidRDefault="00423A27" w:rsidP="00DE1609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23A27" w:rsidRDefault="00423A27" w:rsidP="00DE1609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23A27" w:rsidRDefault="00423A27" w:rsidP="00423A27">
      <w:pPr>
        <w:tabs>
          <w:tab w:val="left" w:pos="3645"/>
        </w:tabs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ab/>
      </w:r>
      <w:r w:rsidRPr="00423A27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7E334C" wp14:editId="6C829E88">
                <wp:simplePos x="0" y="0"/>
                <wp:positionH relativeFrom="column">
                  <wp:posOffset>358140</wp:posOffset>
                </wp:positionH>
                <wp:positionV relativeFrom="paragraph">
                  <wp:posOffset>-412115</wp:posOffset>
                </wp:positionV>
                <wp:extent cx="6400800" cy="1752600"/>
                <wp:effectExtent l="0" t="0" r="0" b="0"/>
                <wp:wrapNone/>
                <wp:docPr id="3" name="Подзаголовок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400800" cy="1752600"/>
                        </a:xfrm>
                        <a:prstGeom prst="rect">
                          <a:avLst/>
                        </a:prstGeom>
                      </wps:spPr>
                      <wps:bodyPr vert="horz" lIns="91440" tIns="45720" rIns="91440" bIns="45720" rtlCol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одзаголовок 2" o:spid="_x0000_s1026" style="position:absolute;margin-left:28.2pt;margin-top:-32.45pt;width:7in;height:13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" filled="f" stroked="f">
                <v:path arrowok="t"/>
                <o:lock v:ext="edit" grouping="t"/>
              </v:rect>
            </w:pict>
          </mc:Fallback>
        </mc:AlternateContent>
      </w:r>
    </w:p>
    <w:p w:rsidR="00423A27" w:rsidRDefault="00423A27" w:rsidP="00DE1609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23A27" w:rsidRDefault="00BB5958" w:rsidP="00DE1609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423A2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6A08C2E3" wp14:editId="6D29657D">
            <wp:simplePos x="0" y="0"/>
            <wp:positionH relativeFrom="column">
              <wp:posOffset>3196590</wp:posOffset>
            </wp:positionH>
            <wp:positionV relativeFrom="paragraph">
              <wp:posOffset>91440</wp:posOffset>
            </wp:positionV>
            <wp:extent cx="2999740" cy="2143125"/>
            <wp:effectExtent l="0" t="0" r="0" b="9525"/>
            <wp:wrapNone/>
            <wp:docPr id="7" name="Рисунок 4" descr="E:\ФОТО осень 2017\DSC0666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E:\ФОТО осень 2017\DSC0666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4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23A2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6827633F" wp14:editId="4A174506">
            <wp:simplePos x="0" y="0"/>
            <wp:positionH relativeFrom="column">
              <wp:posOffset>-641985</wp:posOffset>
            </wp:positionH>
            <wp:positionV relativeFrom="paragraph">
              <wp:posOffset>145415</wp:posOffset>
            </wp:positionV>
            <wp:extent cx="2895600" cy="2098675"/>
            <wp:effectExtent l="0" t="0" r="0" b="0"/>
            <wp:wrapNone/>
            <wp:docPr id="8" name="Рисунок 5" descr="F:\ФОТО осень 2017\DSC0665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F:\ФОТО осень 2017\DSC06650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54"/>
                    <a:stretch/>
                  </pic:blipFill>
                  <pic:spPr bwMode="auto">
                    <a:xfrm>
                      <a:off x="0" y="0"/>
                      <a:ext cx="2895600" cy="209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23A27" w:rsidRDefault="00423A27" w:rsidP="00DE1609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23A27" w:rsidRDefault="00423A27" w:rsidP="00DE1609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23A27" w:rsidRDefault="00423A27" w:rsidP="00DE1609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23A27" w:rsidRDefault="00423A27" w:rsidP="00DE1609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23A27" w:rsidRDefault="00423A27" w:rsidP="00DE1609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23A27" w:rsidRDefault="00423A27" w:rsidP="00DE1609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23A27" w:rsidRDefault="00423A27" w:rsidP="00DE1609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23A27" w:rsidRDefault="00BB5958" w:rsidP="00DE1609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423A2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79BFC88C" wp14:editId="4D7DAD1A">
            <wp:simplePos x="0" y="0"/>
            <wp:positionH relativeFrom="column">
              <wp:posOffset>1624965</wp:posOffset>
            </wp:positionH>
            <wp:positionV relativeFrom="paragraph">
              <wp:posOffset>288290</wp:posOffset>
            </wp:positionV>
            <wp:extent cx="2499995" cy="3146425"/>
            <wp:effectExtent l="0" t="0" r="0" b="0"/>
            <wp:wrapNone/>
            <wp:docPr id="1026" name="Picture 2" descr="F:\Асеева\IMG_4843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F:\Асеева\IMG_4843 - копия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995" cy="314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23A27" w:rsidRDefault="00423A27" w:rsidP="00DE1609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23A27" w:rsidRDefault="00423A27" w:rsidP="00DE1609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23A27" w:rsidRDefault="00423A27" w:rsidP="00DE1609">
      <w:pPr>
        <w:rPr>
          <w:rFonts w:ascii="Times New Roman" w:hAnsi="Times New Roman" w:cs="Times New Roman"/>
          <w:sz w:val="24"/>
          <w:szCs w:val="24"/>
        </w:rPr>
      </w:pPr>
    </w:p>
    <w:p w:rsidR="00423A27" w:rsidRPr="00423A27" w:rsidRDefault="00423A27" w:rsidP="00423A27">
      <w:pPr>
        <w:rPr>
          <w:rFonts w:ascii="Times New Roman" w:hAnsi="Times New Roman" w:cs="Times New Roman"/>
          <w:sz w:val="24"/>
          <w:szCs w:val="24"/>
        </w:rPr>
      </w:pPr>
    </w:p>
    <w:p w:rsidR="00423A27" w:rsidRPr="00423A27" w:rsidRDefault="00423A27" w:rsidP="00423A27">
      <w:pPr>
        <w:rPr>
          <w:rFonts w:ascii="Times New Roman" w:hAnsi="Times New Roman" w:cs="Times New Roman"/>
          <w:sz w:val="24"/>
          <w:szCs w:val="24"/>
        </w:rPr>
      </w:pPr>
    </w:p>
    <w:p w:rsidR="00423A27" w:rsidRPr="00423A27" w:rsidRDefault="00423A27" w:rsidP="00423A27">
      <w:pPr>
        <w:rPr>
          <w:rFonts w:ascii="Times New Roman" w:hAnsi="Times New Roman" w:cs="Times New Roman"/>
          <w:sz w:val="24"/>
          <w:szCs w:val="24"/>
        </w:rPr>
      </w:pPr>
    </w:p>
    <w:p w:rsidR="00423A27" w:rsidRPr="00423A27" w:rsidRDefault="00423A27" w:rsidP="00423A27">
      <w:pPr>
        <w:rPr>
          <w:rFonts w:ascii="Times New Roman" w:hAnsi="Times New Roman" w:cs="Times New Roman"/>
          <w:sz w:val="24"/>
          <w:szCs w:val="24"/>
        </w:rPr>
      </w:pPr>
    </w:p>
    <w:p w:rsidR="00423A27" w:rsidRPr="00423A27" w:rsidRDefault="00423A27" w:rsidP="00423A27">
      <w:pPr>
        <w:rPr>
          <w:rFonts w:ascii="Times New Roman" w:hAnsi="Times New Roman" w:cs="Times New Roman"/>
          <w:sz w:val="24"/>
          <w:szCs w:val="24"/>
        </w:rPr>
      </w:pPr>
    </w:p>
    <w:p w:rsidR="00423A27" w:rsidRPr="00423A27" w:rsidRDefault="00423A27" w:rsidP="00423A27">
      <w:pPr>
        <w:rPr>
          <w:rFonts w:ascii="Times New Roman" w:hAnsi="Times New Roman" w:cs="Times New Roman"/>
          <w:sz w:val="24"/>
          <w:szCs w:val="24"/>
        </w:rPr>
      </w:pPr>
    </w:p>
    <w:p w:rsidR="00423A27" w:rsidRPr="00423A27" w:rsidRDefault="00423A27" w:rsidP="00423A27">
      <w:pPr>
        <w:rPr>
          <w:rFonts w:ascii="Times New Roman" w:hAnsi="Times New Roman" w:cs="Times New Roman"/>
          <w:sz w:val="24"/>
          <w:szCs w:val="24"/>
        </w:rPr>
      </w:pPr>
    </w:p>
    <w:p w:rsidR="00E5748E" w:rsidRDefault="00E5748E" w:rsidP="00E5748E">
      <w:pPr>
        <w:jc w:val="center"/>
        <w:rPr>
          <w:rFonts w:ascii="Times New Roman" w:hAnsi="Times New Roman" w:cs="Times New Roman"/>
          <w:b/>
          <w:color w:val="C00000"/>
          <w:sz w:val="72"/>
          <w:szCs w:val="72"/>
        </w:rPr>
      </w:pPr>
    </w:p>
    <w:p w:rsidR="00BB5958" w:rsidRDefault="00BB5958" w:rsidP="00E5748E">
      <w:pPr>
        <w:jc w:val="center"/>
        <w:rPr>
          <w:rFonts w:ascii="Times New Roman" w:hAnsi="Times New Roman" w:cs="Times New Roman"/>
          <w:b/>
          <w:color w:val="C00000"/>
          <w:sz w:val="72"/>
          <w:szCs w:val="72"/>
        </w:rPr>
      </w:pPr>
    </w:p>
    <w:p w:rsidR="00F023DE" w:rsidRPr="00E5748E" w:rsidRDefault="00F023DE" w:rsidP="00E5748E">
      <w:pPr>
        <w:jc w:val="center"/>
        <w:rPr>
          <w:rFonts w:ascii="Times New Roman" w:hAnsi="Times New Roman" w:cs="Times New Roman"/>
          <w:b/>
          <w:color w:val="C00000"/>
          <w:sz w:val="72"/>
          <w:szCs w:val="72"/>
        </w:rPr>
      </w:pPr>
      <w:r w:rsidRPr="00E5748E">
        <w:rPr>
          <w:rFonts w:ascii="Times New Roman" w:hAnsi="Times New Roman" w:cs="Times New Roman"/>
          <w:b/>
          <w:color w:val="C00000"/>
          <w:sz w:val="72"/>
          <w:szCs w:val="72"/>
        </w:rPr>
        <w:lastRenderedPageBreak/>
        <w:t>Игра Лабиринт</w:t>
      </w:r>
    </w:p>
    <w:p w:rsidR="00F023DE" w:rsidRPr="00BB5958" w:rsidRDefault="00F023DE" w:rsidP="00F023DE">
      <w:pPr>
        <w:rPr>
          <w:rFonts w:ascii="Times New Roman" w:hAnsi="Times New Roman" w:cs="Times New Roman"/>
          <w:sz w:val="32"/>
          <w:szCs w:val="32"/>
        </w:rPr>
      </w:pPr>
      <w:r w:rsidRPr="00E5748E">
        <w:rPr>
          <w:rFonts w:ascii="Times New Roman" w:hAnsi="Times New Roman" w:cs="Times New Roman"/>
          <w:sz w:val="32"/>
          <w:szCs w:val="32"/>
        </w:rPr>
        <w:t>«Лабиринт» всегда считался сложным испытанием, требующим внимательности и упорства.</w:t>
      </w:r>
    </w:p>
    <w:p w:rsidR="00423A27" w:rsidRDefault="00F023DE" w:rsidP="00F023DE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238DFAE" wp14:editId="0AEA0290">
            <wp:extent cx="3228975" cy="2733481"/>
            <wp:effectExtent l="0" t="0" r="0" b="0"/>
            <wp:docPr id="2051" name="Picture 3" descr="F:\Асеева\IMG_4829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F:\Асеева\IMG_4829 - копия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28" cy="27415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5958" w:rsidRDefault="00F023DE" w:rsidP="00BB5958">
      <w:pPr>
        <w:jc w:val="center"/>
        <w:rPr>
          <w:rFonts w:ascii="Tahoma" w:eastAsia="Tahoma" w:hAnsi="Tahoma" w:cs="Tahoma"/>
          <w:color w:val="254061"/>
          <w:kern w:val="24"/>
          <w:sz w:val="72"/>
          <w:szCs w:val="72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228975" cy="3168015"/>
            <wp:effectExtent l="0" t="0" r="9525" b="0"/>
            <wp:wrapSquare wrapText="bothSides"/>
            <wp:docPr id="2050" name="Picture 2" descr="F:\Асеева\IMG_4834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F:\Асеева\IMG_4834 - копия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316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5748E"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BB5958" w:rsidRDefault="00BB5958" w:rsidP="00BB5958">
      <w:pPr>
        <w:jc w:val="center"/>
        <w:rPr>
          <w:rFonts w:ascii="Tahoma" w:eastAsia="Tahoma" w:hAnsi="Tahoma" w:cs="Tahoma"/>
          <w:color w:val="254061"/>
          <w:kern w:val="24"/>
          <w:sz w:val="72"/>
          <w:szCs w:val="72"/>
        </w:rPr>
      </w:pPr>
    </w:p>
    <w:p w:rsidR="00F023DE" w:rsidRDefault="00BB5958" w:rsidP="00BB5958">
      <w:pPr>
        <w:jc w:val="center"/>
        <w:rPr>
          <w:rFonts w:ascii="Tahoma" w:eastAsia="Tahoma" w:hAnsi="Tahoma" w:cs="Tahoma"/>
          <w:color w:val="254061"/>
          <w:kern w:val="24"/>
          <w:sz w:val="80"/>
          <w:szCs w:val="80"/>
        </w:rPr>
      </w:pPr>
      <w:r w:rsidRPr="00BB5958">
        <w:rPr>
          <w:rFonts w:ascii="Tahoma" w:eastAsia="Tahoma" w:hAnsi="Tahoma" w:cs="Tahoma"/>
          <w:color w:val="254061"/>
          <w:kern w:val="24"/>
          <w:sz w:val="72"/>
          <w:szCs w:val="72"/>
        </w:rPr>
        <w:lastRenderedPageBreak/>
        <w:t xml:space="preserve">Дорожка здоровья </w:t>
      </w:r>
      <w:r w:rsidRPr="00BB5958">
        <w:rPr>
          <w:rFonts w:ascii="Tahoma" w:eastAsia="Tahoma" w:hAnsi="Tahoma" w:cs="Tahoma"/>
          <w:color w:val="254061"/>
          <w:kern w:val="24"/>
          <w:sz w:val="72"/>
          <w:szCs w:val="72"/>
        </w:rPr>
        <w:br/>
        <w:t>с наполненными мячами</w:t>
      </w:r>
      <w:r>
        <w:rPr>
          <w:rFonts w:ascii="Tahoma" w:eastAsia="Tahoma" w:hAnsi="Tahoma" w:cs="Tahoma"/>
          <w:color w:val="254061"/>
          <w:kern w:val="24"/>
          <w:sz w:val="80"/>
          <w:szCs w:val="80"/>
        </w:rPr>
        <w:t>.</w:t>
      </w:r>
    </w:p>
    <w:p w:rsidR="00BB5958" w:rsidRDefault="00BB5958" w:rsidP="00BB595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ahoma" w:eastAsia="Tahoma" w:hAnsi="Tahoma" w:cs="Tahoma"/>
          <w:color w:val="C00000"/>
          <w:kern w:val="24"/>
          <w:sz w:val="72"/>
          <w:szCs w:val="72"/>
        </w:rPr>
        <w:t>«Наступи на морские камушки»</w:t>
      </w:r>
    </w:p>
    <w:p w:rsidR="00F023DE" w:rsidRDefault="00E5748E" w:rsidP="00F023DE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7E22FDB" wp14:editId="53D478E5">
            <wp:extent cx="3590925" cy="3543300"/>
            <wp:effectExtent l="0" t="0" r="9525" b="0"/>
            <wp:docPr id="3074" name="Picture 2" descr="F:\Асеева\IMG_4849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F:\Асеева\IMG_4849 - копия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666" cy="3548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748E" w:rsidRPr="00F023DE" w:rsidRDefault="00E5748E" w:rsidP="00F023DE">
      <w:pPr>
        <w:rPr>
          <w:rFonts w:ascii="Times New Roman" w:hAnsi="Times New Roman" w:cs="Times New Roman"/>
          <w:sz w:val="24"/>
          <w:szCs w:val="24"/>
        </w:rPr>
      </w:pPr>
    </w:p>
    <w:sectPr w:rsidR="00E5748E" w:rsidRPr="00F023DE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D94" w:rsidRDefault="00974D94" w:rsidP="002054A9">
      <w:pPr>
        <w:spacing w:after="0" w:line="240" w:lineRule="auto"/>
      </w:pPr>
      <w:r>
        <w:separator/>
      </w:r>
    </w:p>
  </w:endnote>
  <w:endnote w:type="continuationSeparator" w:id="0">
    <w:p w:rsidR="00974D94" w:rsidRDefault="00974D94" w:rsidP="00205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4A9" w:rsidRDefault="00F023DE" w:rsidP="00F023DE">
    <w:pPr>
      <w:pStyle w:val="a5"/>
      <w:tabs>
        <w:tab w:val="left" w:pos="7110"/>
      </w:tabs>
    </w:pPr>
    <w:r>
      <w:tab/>
    </w:r>
    <w:sdt>
      <w:sdtPr>
        <w:id w:val="1728654309"/>
        <w:docPartObj>
          <w:docPartGallery w:val="Page Numbers (Bottom of Page)"/>
          <w:docPartUnique/>
        </w:docPartObj>
      </w:sdtPr>
      <w:sdtEndPr/>
      <w:sdtContent>
        <w:r w:rsidR="002054A9">
          <w:fldChar w:fldCharType="begin"/>
        </w:r>
        <w:r w:rsidR="002054A9">
          <w:instrText>PAGE   \* MERGEFORMAT</w:instrText>
        </w:r>
        <w:r w:rsidR="002054A9">
          <w:fldChar w:fldCharType="separate"/>
        </w:r>
        <w:r w:rsidR="00DE5812">
          <w:rPr>
            <w:noProof/>
          </w:rPr>
          <w:t>1</w:t>
        </w:r>
        <w:r w:rsidR="002054A9">
          <w:fldChar w:fldCharType="end"/>
        </w:r>
      </w:sdtContent>
    </w:sdt>
    <w:r>
      <w:tab/>
    </w:r>
    <w:r>
      <w:ptab w:relativeTo="margin" w:alignment="left" w:leader="none"/>
    </w:r>
  </w:p>
  <w:p w:rsidR="002054A9" w:rsidRDefault="00423A27">
    <w:pPr>
      <w:pStyle w:val="a5"/>
    </w:pPr>
    <w:r>
      <w:rPr>
        <w:noProof/>
        <w:lang w:eastAsia="ru-RU"/>
      </w:rPr>
      <w:drawing>
        <wp:inline distT="0" distB="0" distL="0" distR="0" wp14:anchorId="0473C72C" wp14:editId="68AC9F74">
          <wp:extent cx="8583930" cy="5932170"/>
          <wp:effectExtent l="0" t="0" r="762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83930" cy="593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D94" w:rsidRDefault="00974D94" w:rsidP="002054A9">
      <w:pPr>
        <w:spacing w:after="0" w:line="240" w:lineRule="auto"/>
      </w:pPr>
      <w:r>
        <w:separator/>
      </w:r>
    </w:p>
  </w:footnote>
  <w:footnote w:type="continuationSeparator" w:id="0">
    <w:p w:rsidR="00974D94" w:rsidRDefault="00974D94" w:rsidP="002054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4A9"/>
    <w:rsid w:val="002054A9"/>
    <w:rsid w:val="003C6143"/>
    <w:rsid w:val="00423A27"/>
    <w:rsid w:val="007B4DEB"/>
    <w:rsid w:val="00974D94"/>
    <w:rsid w:val="00AF5323"/>
    <w:rsid w:val="00BB5958"/>
    <w:rsid w:val="00DE1609"/>
    <w:rsid w:val="00DE5812"/>
    <w:rsid w:val="00E5748E"/>
    <w:rsid w:val="00F02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54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054A9"/>
  </w:style>
  <w:style w:type="paragraph" w:styleId="a5">
    <w:name w:val="footer"/>
    <w:basedOn w:val="a"/>
    <w:link w:val="a6"/>
    <w:uiPriority w:val="99"/>
    <w:unhideWhenUsed/>
    <w:rsid w:val="002054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054A9"/>
  </w:style>
  <w:style w:type="character" w:styleId="a7">
    <w:name w:val="Hyperlink"/>
    <w:basedOn w:val="a0"/>
    <w:uiPriority w:val="99"/>
    <w:unhideWhenUsed/>
    <w:rsid w:val="00DE1609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423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23A27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423A2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54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054A9"/>
  </w:style>
  <w:style w:type="paragraph" w:styleId="a5">
    <w:name w:val="footer"/>
    <w:basedOn w:val="a"/>
    <w:link w:val="a6"/>
    <w:uiPriority w:val="99"/>
    <w:unhideWhenUsed/>
    <w:rsid w:val="002054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054A9"/>
  </w:style>
  <w:style w:type="character" w:styleId="a7">
    <w:name w:val="Hyperlink"/>
    <w:basedOn w:val="a0"/>
    <w:uiPriority w:val="99"/>
    <w:unhideWhenUsed/>
    <w:rsid w:val="00DE1609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423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23A27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423A2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detskijsad/ispolzovanie-mjacha-razlichnogo-diametra-i-materiala-dlja-provedenija-podvizhnyh-igr-i-uprazhnenii-v-srednei-grupe.html" TargetMode="External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6AAB0-3F02-497E-A225-EAA9D2BC5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2</cp:revision>
  <dcterms:created xsi:type="dcterms:W3CDTF">2022-12-18T18:14:00Z</dcterms:created>
  <dcterms:modified xsi:type="dcterms:W3CDTF">2022-12-18T18:14:00Z</dcterms:modified>
</cp:coreProperties>
</file>