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29D16" w14:textId="77777777" w:rsidR="008619AC" w:rsidRPr="00B4429D" w:rsidRDefault="008619AC" w:rsidP="008619A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  <w:r w:rsidRPr="00B4429D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Родительское собрание в форме деловой игры по теме «Особенности семейного воспитания ребенка с ОВЗ»</w:t>
      </w:r>
    </w:p>
    <w:p w14:paraId="0D212864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C173E2C" w14:textId="22CAF925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FF0000"/>
          <w:sz w:val="28"/>
          <w:szCs w:val="28"/>
        </w:rPr>
        <w:t>Цель:</w:t>
      </w: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 повышение психолого-педагогической компетенции родителей в вопросах воспитания ребенка с </w:t>
      </w:r>
      <w:r>
        <w:rPr>
          <w:rFonts w:ascii="Times New Roman" w:eastAsia="Calibri" w:hAnsi="Times New Roman" w:cs="Times New Roman"/>
          <w:sz w:val="28"/>
          <w:szCs w:val="28"/>
        </w:rPr>
        <w:t>ОВЗ</w:t>
      </w: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 в условиях семьи.</w:t>
      </w:r>
    </w:p>
    <w:p w14:paraId="32B90084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FF0000"/>
          <w:sz w:val="28"/>
          <w:szCs w:val="28"/>
        </w:rPr>
        <w:t>Задачи:</w:t>
      </w:r>
    </w:p>
    <w:p w14:paraId="7E559C52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- п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ознакомить родителей с особенностями различных стилей воспитания в семье; </w:t>
      </w:r>
    </w:p>
    <w:p w14:paraId="355AE3DC" w14:textId="4B0541B5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познакомить родителей с психолого-педагогическими особенностями детей дошкольного возраста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ОВЗ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7AE44250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побудить родителей к анализу собственного стиля во взаимоотношениях с ребенком; способствовать осознанию последствий его использования; </w:t>
      </w:r>
    </w:p>
    <w:p w14:paraId="21D0FDA3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создать условия для конструктивного диалога между ребенком и родителем; </w:t>
      </w:r>
    </w:p>
    <w:p w14:paraId="699F1261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сопоставить взрослый и детский взгляд на семейное воспитание.</w:t>
      </w:r>
    </w:p>
    <w:p w14:paraId="16910DF9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FF0000"/>
          <w:sz w:val="28"/>
          <w:szCs w:val="28"/>
        </w:rPr>
        <w:t>Оборудование: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конверты по числу родителей, которые они получают перед собранием (в конверте лежат красный, желтый, зеленый сигналы светофора, квадраты розового или голубого цвета); игрушка – микрофон; атрибуты и элементы детского и взрослого костюма для разыгрывания сценок между ребенком и родителем; видеофильм «Я и моя семья»; поднос с 6-ю карточками, а которых написаны ситуации для разыгрывания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родителями; листы бумаги, ручки; ромашка с отрывными лепестками, на которых написано начало фразы.</w:t>
      </w:r>
    </w:p>
    <w:p w14:paraId="55D1D12A" w14:textId="007EB539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Ведущие: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учитель-дефектолог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педагог-психолог. </w:t>
      </w:r>
    </w:p>
    <w:p w14:paraId="6D520B93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Ход родительского собрания:</w:t>
      </w:r>
    </w:p>
    <w:p w14:paraId="7F930600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>1. Стили семейного воспитания.</w:t>
      </w:r>
    </w:p>
    <w:p w14:paraId="465A3B17" w14:textId="56F81EED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i/>
          <w:iCs/>
          <w:sz w:val="28"/>
          <w:szCs w:val="28"/>
        </w:rPr>
        <w:t>Педагог-психолог:</w:t>
      </w: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5BEC">
        <w:rPr>
          <w:rFonts w:ascii="Times New Roman" w:eastAsia="Calibri" w:hAnsi="Times New Roman" w:cs="Times New Roman"/>
          <w:sz w:val="28"/>
          <w:szCs w:val="28"/>
        </w:rPr>
        <w:t>У</w:t>
      </w: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важаемые родители, часто дети дошкольного возраста испытывают проблемы в общении друг с другом. Еще больше этих проблем бывает у детей с </w:t>
      </w:r>
      <w:r>
        <w:rPr>
          <w:rFonts w:ascii="Times New Roman" w:eastAsia="Calibri" w:hAnsi="Times New Roman" w:cs="Times New Roman"/>
          <w:sz w:val="28"/>
          <w:szCs w:val="28"/>
        </w:rPr>
        <w:t>ОВЗ</w:t>
      </w: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. Многие трудности в общении обусловлены особенностями семейных взаимоотношений. Важно строить взаимоотношения с ребенком на взаимопонимании и доверии; контролировать поведение ребенка, но при этом не </w:t>
      </w:r>
      <w:r w:rsidRPr="00B4429D">
        <w:rPr>
          <w:rFonts w:ascii="Times New Roman" w:eastAsia="Calibri" w:hAnsi="Times New Roman" w:cs="Times New Roman"/>
          <w:sz w:val="28"/>
          <w:szCs w:val="28"/>
        </w:rPr>
        <w:lastRenderedPageBreak/>
        <w:t>навязывать ему жёстких правил; избегать, с одной стороны, чрезмерной мягкости, с другой, – завышенных требований к ребенку; не давать ребенку категорических указаний, исключить слова «нет» и «нельзя»; повторять ребенку свою просьбу одними и теми же словами многократно; для подкрепления устных инструкций ребенку применять зрительную стимуляцию; помнить, что повышенная болтливость, подвижность, недисциплинированность ребенка не являются умышленными; всегда слушать то, что хочет сказать ребенок; не настаивать, чтобы ребенок обязательно извинился за свой поступок.</w:t>
      </w:r>
    </w:p>
    <w:p w14:paraId="0E99BC66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Я познакомлю вас с </w:t>
      </w: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различными стилями родительского воспитания. А чтобы избежать тяжелой научной терминологии и сухого текста, предлагаю вашему вниманию ситуации, показывающие разные стили воспитания.</w:t>
      </w:r>
    </w:p>
    <w:p w14:paraId="3ADD3CC4" w14:textId="47950D01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Педагог-психолог с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учителем-дефектологом</w:t>
      </w: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разыгрывают 3 ситуации между родителем и ребенком, отражающие особенности авторитарного, либерально-попустительского и демократического стиля. Родители угадывают из сценки, о каком стиле идет речь.</w:t>
      </w:r>
    </w:p>
    <w:p w14:paraId="54710F62" w14:textId="440217CD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iCs/>
          <w:color w:val="000000" w:themeColor="text1"/>
          <w:sz w:val="28"/>
          <w:szCs w:val="28"/>
        </w:rPr>
        <w:t>Учитель-дефектолог</w:t>
      </w:r>
      <w:r w:rsidRPr="00B4429D">
        <w:rPr>
          <w:rFonts w:ascii="Times New Roman" w:eastAsia="Calibri" w:hAnsi="Times New Roman" w:cs="Times New Roman"/>
          <w:bCs/>
          <w:i/>
          <w:iCs/>
          <w:color w:val="000000" w:themeColor="text1"/>
          <w:sz w:val="28"/>
          <w:szCs w:val="28"/>
        </w:rPr>
        <w:t>:</w:t>
      </w: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Давайте обсудим преимущества и недостатки каждого стиля, последствия их использования. В этом нам поможет «свободный микрофон». Этот микрофон вы передаете друг другу, пока играет музыка. Как только музыка прекращает звучать, тот, у кого микрофон оказался в руках, высказывает свое мнение о стилях семейного воспитания. </w:t>
      </w:r>
    </w:p>
    <w:p w14:paraId="1067F6D3" w14:textId="1F57DBA2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Педагог-психолог: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 теперь я предлагаю вам заглянуть в конверты, которые вы получили. В них вы видите св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тофорчики. Если в вашей семье преобладает авторитарный стиль, поднимите красный сигнал светофора, если либерально-попустительский – поднимите желтый сигнал светофора, если демократический – поднимите зеленый сигнал светофора. Помните, что в чистом виде стили редко встречаются, но все же какой-то один доминирует.</w:t>
      </w:r>
    </w:p>
    <w:p w14:paraId="7F74B66B" w14:textId="3DA2A03B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Родители сигнализируют, какой стиль воспитания преобладает в их семье.</w:t>
      </w:r>
    </w:p>
    <w:p w14:paraId="7F281AEF" w14:textId="77777777" w:rsidR="008619AC" w:rsidRDefault="008619AC" w:rsidP="008619A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29DD3F2" w14:textId="77777777" w:rsidR="008619AC" w:rsidRDefault="008619AC" w:rsidP="008619A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13B48BF" w14:textId="77777777" w:rsidR="008619AC" w:rsidRDefault="008619AC" w:rsidP="008619A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27FC568" w14:textId="0B1D57FD" w:rsidR="008619AC" w:rsidRPr="00B4429D" w:rsidRDefault="008619AC" w:rsidP="008619A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2. Психолого-педагогические особенности детей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>ОВЗ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>.</w:t>
      </w:r>
    </w:p>
    <w:p w14:paraId="1AC4F9CE" w14:textId="5FED1988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Педагог-психолог: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 теперь поговорим о том, какие особенности и потребности есть у детей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ОВЗ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Они, с одной стороны, такие же, как и у любого дошкольника, но с другой стороны, есть и такие черты в их личности, которые определяются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только у детей с ОВЗ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1B01135" w14:textId="77777777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Педагог-психолог предлагает 6 родителям выйти в центр зала. Каждый из них вытягивает карточку, на которой написано, что ему предстоит изобразить. Сначала пантомиму показывают родители, которым выпала роль взрослого: изобразить человека, спешащего с работы, домой; человека, едущего в переполненном транспорте; человека, входящего в кабинет к начальнику. Потом пантомиму показывают родители, которым выпали роли детей, они изображают ребенка, пришедшего из детского сада; ребенка на обеде; ребёнка, играющего с любимой игрушкой. Затем педагог-психолог предлагает родителям в форме дискуссии обсудить вопрос: «Отличается ли мир детей от мира взрослых?», «Чем дети отличаются от взрослых?». </w:t>
      </w:r>
    </w:p>
    <w:p w14:paraId="0A1567DD" w14:textId="77777777" w:rsidR="008619AC" w:rsidRPr="00B4429D" w:rsidRDefault="008619AC" w:rsidP="008619A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Педагог-психолог приводит следующие особенности детского мира: отсутствие сложившихся взглядов; быстрота перевоплощения; эмоциональность, высокая изменчивость; необременённость бытовыми заботами; открытость; импульсивность; вовлечённость; слитность с внешним миром; жизнь настоящими (происходящими сейчас) событиями; полнота мироощущения. </w:t>
      </w:r>
    </w:p>
    <w:p w14:paraId="723E3E42" w14:textId="2216D77D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Педагог-психолог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учше всего скажут о своих потребностях сами дети. Знаете, уважаемые родители, в современный век информационных технологий так интересно работать в детском саду. И сейчас мы его вам покажем.</w:t>
      </w:r>
    </w:p>
    <w:p w14:paraId="58E753ED" w14:textId="77777777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Показ фильма «Я и моя семья».</w:t>
      </w:r>
    </w:p>
    <w:p w14:paraId="23C65EFB" w14:textId="77777777" w:rsidR="008619AC" w:rsidRPr="00B4429D" w:rsidRDefault="008619AC" w:rsidP="008619A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После просмотра фильма организуется обсуждение, родители подводят итоги того, какие потребности есть у детей в семейном воспитании.</w:t>
      </w:r>
    </w:p>
    <w:p w14:paraId="5EC89F78" w14:textId="77777777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</w:p>
    <w:p w14:paraId="35494FCE" w14:textId="77777777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</w:p>
    <w:p w14:paraId="5BC239F8" w14:textId="77777777" w:rsidR="008619AC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</w:p>
    <w:p w14:paraId="0C368187" w14:textId="58875B31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u w:val="single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3. </w:t>
      </w: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u w:val="single"/>
        </w:rPr>
        <w:t>Упражнение «Шиворот навыворот».</w:t>
      </w:r>
    </w:p>
    <w:p w14:paraId="2213D051" w14:textId="240CF4DF" w:rsidR="008619AC" w:rsidRDefault="00715BEC" w:rsidP="00715BE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iCs/>
          <w:color w:val="000000" w:themeColor="text1"/>
          <w:sz w:val="28"/>
          <w:szCs w:val="28"/>
        </w:rPr>
        <w:t>Учитель-дефектолог</w:t>
      </w:r>
      <w:r w:rsidR="008619AC"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: Уважаемые родители, загляните в свои конверты. В них вы видите квадраты. Если ваш квадрат розового цвета, то вы – член команды № 1, если ваш квадрат голубого цвета, то вы – член команды № 2. Занимайте места.</w:t>
      </w:r>
    </w:p>
    <w:p w14:paraId="22CEF0B5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Родители делятся на 2 группы. Каждой из групп предлагается написать рекомендации для родителей и детей. </w:t>
      </w:r>
    </w:p>
    <w:p w14:paraId="77F506AC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Первая группа родителей составляет следующие рекомендации: что нужно делать, чтобы потерять доверие ребенка, как отучить ребенка от самостоятельности, как занизить самооценку ребенка. </w:t>
      </w:r>
    </w:p>
    <w:p w14:paraId="0E0DFA29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Вторая группа детей работает над рекомендациями: что нужно делать, чтобы потерять доверие родителей, что необходимо делать, чтобы родители постоянно контролировали и читали нотации, как потерять уважение родителей.</w:t>
      </w:r>
    </w:p>
    <w:p w14:paraId="4942AC2B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Затем рекомендации зачитываются и обсуждаются.</w:t>
      </w:r>
    </w:p>
    <w:p w14:paraId="1DD3CD15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 xml:space="preserve">4. </w:t>
      </w:r>
      <w:r w:rsidRPr="00B4429D">
        <w:rPr>
          <w:rFonts w:ascii="Times New Roman" w:eastAsia="Calibri" w:hAnsi="Times New Roman" w:cs="Times New Roman"/>
          <w:bCs/>
          <w:sz w:val="28"/>
          <w:szCs w:val="28"/>
          <w:u w:val="single"/>
        </w:rPr>
        <w:t>«Язык принятия и язык непринятия».</w:t>
      </w:r>
    </w:p>
    <w:p w14:paraId="616F61D6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>Педагог-психолог с родителями обсуждает, что значит «принятие» или «непринятие» другого человека, как мы выражаем «язык принятия» и «язык непринятия», рассматривая при этом конкретные примеры.</w:t>
      </w:r>
    </w:p>
    <w:p w14:paraId="09094C53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>Педагог-психолог предлагает рассмотреть следующие параметры: оценка поступка («Мне жаль, что ты не поделился с сестрой конфетами) – и оценка личности («Ты очень жадный мальчик»); временное качество («Сегодня у тебя задание не получилось») – и постоянное («У тебя никогда ничего не получается как следует»); невербальные</w:t>
      </w: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проявления (улыбка, взгляды, жесты, интонации, позы).</w:t>
      </w:r>
    </w:p>
    <w:p w14:paraId="44C1D01D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Предлагается вопрос для обсуждения: «Как я понимаю, что меня или принимают, или не принимают окружающие люди?».</w:t>
      </w:r>
    </w:p>
    <w:p w14:paraId="5A59B8B5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Совместно с родителями составляется список элементов «языка принятия» и «языка непринятия». В качестве примера предлагаются варианты:</w:t>
      </w:r>
    </w:p>
    <w:p w14:paraId="3F0FDF3B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 xml:space="preserve">- принятие: оценка поступка, а не личности, похвала, комплимент, ласковые слова, поддержка, выражение заинтересованности, сравнение с самим </w:t>
      </w:r>
      <w:r w:rsidRPr="00B4429D">
        <w:rPr>
          <w:rFonts w:ascii="Times New Roman" w:eastAsia="Calibri" w:hAnsi="Times New Roman" w:cs="Times New Roman"/>
          <w:sz w:val="28"/>
          <w:szCs w:val="28"/>
        </w:rPr>
        <w:lastRenderedPageBreak/>
        <w:t>собой, одобрение, согласие, позитивный телесный контакт, улыбка, контакт глаз, доброжелательные интонации, эмоциональное присоединение, поощрение, выражение своих чувств, отражение чувств ребенка;</w:t>
      </w:r>
    </w:p>
    <w:p w14:paraId="5EF3AE5A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29D">
        <w:rPr>
          <w:rFonts w:ascii="Times New Roman" w:eastAsia="Calibri" w:hAnsi="Times New Roman" w:cs="Times New Roman"/>
          <w:sz w:val="28"/>
          <w:szCs w:val="28"/>
        </w:rPr>
        <w:t>- непринятие: отказ от объяснений, негативная оценка личности, сравнение не в лучшую сторону, указание на несоответствие родительским ожиданиям, игнорирование, команды, приказы, подчеркивание неудачи, оскорбление, угроза, наказание, «жесткая» мимика, угрожающие позы, негативные интонации.</w:t>
      </w:r>
    </w:p>
    <w:p w14:paraId="45749D51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Дискуссия между родителями «Какой язык общения более эффективен во взаимодействии с ребенком – язык принятия или язык непринятия?».</w:t>
      </w:r>
    </w:p>
    <w:p w14:paraId="25C41879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u w:val="single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u w:val="single"/>
        </w:rPr>
        <w:t>5. Подведение итогов.</w:t>
      </w:r>
    </w:p>
    <w:p w14:paraId="6EEBB0F2" w14:textId="224375DF" w:rsidR="008619AC" w:rsidRPr="00B4429D" w:rsidRDefault="00715BE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iCs/>
          <w:color w:val="000000" w:themeColor="text1"/>
          <w:sz w:val="28"/>
          <w:szCs w:val="28"/>
        </w:rPr>
        <w:t>Учитель-дефектолог</w:t>
      </w:r>
      <w:r w:rsidR="008619AC"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: Уважаемые родители, сегодня каждый из нас многое узнал о себе, о своей роли в семейном воспитании. Я надеюсь, наша встреча была интересной и полезной. Хотелось бы услышать ваше мнение о нашем сегодняшнем собрании. В этом нам поможет «волшебная ромашка». Оторвите от нее лепесток и продолжите фразу, которая на нем написана.</w:t>
      </w:r>
    </w:p>
    <w:p w14:paraId="62F02FB2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Фразы на ромашке:</w:t>
      </w:r>
    </w:p>
    <w:p w14:paraId="33629C34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 сегодня узнал…</w:t>
      </w:r>
    </w:p>
    <w:p w14:paraId="690F36E1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Для меня стало открытием…</w:t>
      </w:r>
    </w:p>
    <w:p w14:paraId="07B9343A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 сейчас чувствую…</w:t>
      </w:r>
    </w:p>
    <w:p w14:paraId="67154A6B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 скажу своему ребенку…</w:t>
      </w:r>
    </w:p>
    <w:p w14:paraId="36D4D14D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Самое важное в сегодняшнем мероприятии…</w:t>
      </w:r>
    </w:p>
    <w:p w14:paraId="1D6E3611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 научился сегодня…</w:t>
      </w:r>
    </w:p>
    <w:p w14:paraId="281CDB68" w14:textId="22FA95DD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Мы рады, что наше собрание прошло продуктивно. До свидания. </w:t>
      </w:r>
    </w:p>
    <w:p w14:paraId="7619E537" w14:textId="02540340" w:rsidR="008619AC" w:rsidRPr="00B4429D" w:rsidRDefault="00715BEC" w:rsidP="008619A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132E8">
        <w:rPr>
          <w:i/>
          <w:iCs/>
          <w:noProof/>
        </w:rPr>
        <w:drawing>
          <wp:anchor distT="0" distB="0" distL="114300" distR="114300" simplePos="0" relativeHeight="251669504" behindDoc="0" locked="0" layoutInCell="1" allowOverlap="1" wp14:anchorId="7EA6705F" wp14:editId="6FBAD9A6">
            <wp:simplePos x="0" y="0"/>
            <wp:positionH relativeFrom="column">
              <wp:posOffset>1623695</wp:posOffset>
            </wp:positionH>
            <wp:positionV relativeFrom="paragraph">
              <wp:posOffset>46355</wp:posOffset>
            </wp:positionV>
            <wp:extent cx="2305050" cy="2265307"/>
            <wp:effectExtent l="0" t="0" r="0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4" t="7263" r="18275" b="9922"/>
                    <a:stretch/>
                  </pic:blipFill>
                  <pic:spPr bwMode="auto">
                    <a:xfrm>
                      <a:off x="0" y="0"/>
                      <a:ext cx="2305050" cy="226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9AC" w:rsidRPr="00B4429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5A7B7746" w14:textId="77777777" w:rsidR="008619AC" w:rsidRPr="00B4429D" w:rsidRDefault="008619AC" w:rsidP="008619A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9BA1DA" w14:textId="77777777" w:rsidR="008619AC" w:rsidRPr="00B4429D" w:rsidRDefault="008619AC" w:rsidP="008619A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9D17D6" w14:textId="77777777" w:rsidR="008619AC" w:rsidRPr="00B4429D" w:rsidRDefault="008619AC" w:rsidP="008619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3A85F4F" w14:textId="77777777" w:rsidR="008619AC" w:rsidRPr="00B4429D" w:rsidRDefault="008619AC" w:rsidP="008619A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5D291F" w14:textId="77777777" w:rsidR="008619AC" w:rsidRPr="00B4429D" w:rsidRDefault="008619AC" w:rsidP="00861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FF78C8" w14:textId="77777777" w:rsidR="008619AC" w:rsidRDefault="008619AC" w:rsidP="008619AC">
      <w:pPr>
        <w:pStyle w:val="a3"/>
        <w:spacing w:line="276" w:lineRule="auto"/>
        <w:ind w:left="0" w:right="102" w:firstLine="461"/>
        <w:jc w:val="both"/>
        <w:rPr>
          <w:b/>
          <w:lang w:eastAsia="ru-RU"/>
        </w:rPr>
      </w:pPr>
    </w:p>
    <w:p w14:paraId="38C9676D" w14:textId="77777777" w:rsidR="008619AC" w:rsidRDefault="008619AC" w:rsidP="008619AC">
      <w:pPr>
        <w:pStyle w:val="a3"/>
        <w:spacing w:line="276" w:lineRule="auto"/>
        <w:ind w:left="0" w:right="102" w:firstLine="461"/>
        <w:jc w:val="both"/>
        <w:rPr>
          <w:b/>
          <w:lang w:eastAsia="ru-RU"/>
        </w:rPr>
      </w:pPr>
    </w:p>
    <w:p w14:paraId="2191811D" w14:textId="77777777" w:rsidR="008619AC" w:rsidRPr="00214199" w:rsidRDefault="008619AC" w:rsidP="008619AC">
      <w:pPr>
        <w:pStyle w:val="a3"/>
        <w:spacing w:line="276" w:lineRule="auto"/>
        <w:ind w:left="0" w:right="102" w:firstLine="461"/>
        <w:jc w:val="both"/>
        <w:rPr>
          <w:b/>
          <w:lang w:eastAsia="ru-RU"/>
        </w:rPr>
      </w:pPr>
    </w:p>
    <w:p w14:paraId="6612F812" w14:textId="77777777" w:rsidR="008619AC" w:rsidRDefault="008619AC" w:rsidP="00861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199">
        <w:rPr>
          <w:rFonts w:ascii="Times New Roman" w:hAnsi="Times New Roman" w:cs="Times New Roman"/>
          <w:b/>
          <w:sz w:val="28"/>
          <w:szCs w:val="28"/>
        </w:rPr>
        <w:t>Источники</w:t>
      </w:r>
      <w:r w:rsidRPr="00214199">
        <w:rPr>
          <w:rFonts w:ascii="Times New Roman" w:hAnsi="Times New Roman" w:cs="Times New Roman"/>
          <w:sz w:val="28"/>
          <w:szCs w:val="28"/>
        </w:rPr>
        <w:t>:</w:t>
      </w:r>
    </w:p>
    <w:p w14:paraId="00C3AFC5" w14:textId="77777777" w:rsidR="008619AC" w:rsidRPr="00214199" w:rsidRDefault="008619AC" w:rsidP="008619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3ADB40" w14:textId="77777777" w:rsidR="008619AC" w:rsidRPr="00214199" w:rsidRDefault="008619AC" w:rsidP="008619AC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199">
        <w:rPr>
          <w:rFonts w:ascii="Times New Roman" w:hAnsi="Times New Roman" w:cs="Times New Roman"/>
          <w:sz w:val="28"/>
          <w:szCs w:val="28"/>
          <w:lang w:eastAsia="ru-RU"/>
        </w:rPr>
        <w:t>Башаева Т.В. Развитие восприятия у детей. – Ярославль, 1997</w:t>
      </w:r>
      <w:r w:rsidRPr="00214199">
        <w:rPr>
          <w:rFonts w:ascii="Times New Roman" w:hAnsi="Times New Roman" w:cs="Times New Roman"/>
          <w:sz w:val="28"/>
          <w:szCs w:val="28"/>
        </w:rPr>
        <w:t>Грабенко Т.М., Зинкевич-Евстигнеева Т.Д. Чудеса на песке. Песочная игротерапия</w:t>
      </w:r>
      <w:r w:rsidRPr="00214199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СПб.: Институт специальной педагогики и психологии, 1998.</w:t>
      </w:r>
    </w:p>
    <w:p w14:paraId="62FA196A" w14:textId="77777777" w:rsidR="008619AC" w:rsidRPr="00214199" w:rsidRDefault="008619AC" w:rsidP="008619AC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199">
        <w:rPr>
          <w:rFonts w:ascii="Times New Roman" w:hAnsi="Times New Roman" w:cs="Times New Roman"/>
          <w:sz w:val="28"/>
          <w:szCs w:val="28"/>
        </w:rPr>
        <w:t>Воронина Ю.Г., Градова Г.Н. Возможности использования арттерапевтических приемов по формированию представлений о пространстве у детей с ОНР // Логопед в детском саду. </w:t>
      </w:r>
      <w:r w:rsidRPr="0021419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214199">
        <w:rPr>
          <w:rFonts w:ascii="Times New Roman" w:hAnsi="Times New Roman" w:cs="Times New Roman"/>
          <w:sz w:val="28"/>
          <w:szCs w:val="28"/>
        </w:rPr>
        <w:t xml:space="preserve"> 2006. </w:t>
      </w:r>
      <w:r w:rsidRPr="0021419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214199">
        <w:rPr>
          <w:rFonts w:ascii="Times New Roman" w:hAnsi="Times New Roman" w:cs="Times New Roman"/>
          <w:sz w:val="28"/>
          <w:szCs w:val="28"/>
        </w:rPr>
        <w:t xml:space="preserve"> № 5. </w:t>
      </w:r>
      <w:r w:rsidRPr="0021419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214199">
        <w:rPr>
          <w:rFonts w:ascii="Times New Roman" w:hAnsi="Times New Roman" w:cs="Times New Roman"/>
          <w:sz w:val="28"/>
          <w:szCs w:val="28"/>
        </w:rPr>
        <w:t xml:space="preserve"> С. 46 – 49.</w:t>
      </w:r>
    </w:p>
    <w:p w14:paraId="2FADE3EE" w14:textId="77777777" w:rsidR="008619AC" w:rsidRPr="00214199" w:rsidRDefault="008619AC" w:rsidP="008619AC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19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Кузуб Н.В., Осипук Э.И. В гостях у Песочной Феи. Организация «педагогической песочницы» и игр с песком для детей дошкольного возраста // Вестник практической психологии образования.  2006. – № 1. – C. 66 – 74.</w:t>
      </w:r>
    </w:p>
    <w:p w14:paraId="3D0DF4EE" w14:textId="77777777" w:rsidR="008619AC" w:rsidRPr="00214199" w:rsidRDefault="008619AC" w:rsidP="008619AC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199">
        <w:rPr>
          <w:rFonts w:ascii="Times New Roman" w:hAnsi="Times New Roman" w:cs="Times New Roman"/>
          <w:sz w:val="28"/>
          <w:szCs w:val="28"/>
          <w:lang w:eastAsia="ru-RU"/>
        </w:rPr>
        <w:t>Шорыгина Т.А. Учимся ориентироваться в пространстве: Материалы для развития пространственного восприятия у дошкольников. – М.: ТЦ Сфера, 2004.</w:t>
      </w:r>
    </w:p>
    <w:p w14:paraId="5B7A35A3" w14:textId="77777777" w:rsidR="008619AC" w:rsidRPr="00C366B1" w:rsidRDefault="008619AC" w:rsidP="008619AC">
      <w:pPr>
        <w:shd w:val="clear" w:color="auto" w:fill="FFFFFF"/>
        <w:spacing w:after="0"/>
        <w:ind w:firstLine="46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688C9F" w14:textId="77777777" w:rsidR="008619AC" w:rsidRPr="00C366B1" w:rsidRDefault="008619AC" w:rsidP="008619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E7AADF" w14:textId="77777777" w:rsidR="008619AC" w:rsidRPr="009169CB" w:rsidRDefault="008619AC" w:rsidP="008619A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C30C92" w14:textId="77777777" w:rsidR="004016AC" w:rsidRDefault="004016AC"/>
    <w:sectPr w:rsidR="004016AC" w:rsidSect="00A202F7">
      <w:pgSz w:w="11906" w:h="16838"/>
      <w:pgMar w:top="1134" w:right="851" w:bottom="1134" w:left="1418" w:header="709" w:footer="709" w:gutter="0"/>
      <w:pgBorders w:offsetFrom="page">
        <w:top w:val="crossStitch" w:sz="13" w:space="24" w:color="C00000"/>
        <w:left w:val="crossStitch" w:sz="13" w:space="24" w:color="C00000"/>
        <w:bottom w:val="crossStitch" w:sz="13" w:space="24" w:color="C00000"/>
        <w:right w:val="crossStitch" w:sz="13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97518"/>
    <w:multiLevelType w:val="hybridMultilevel"/>
    <w:tmpl w:val="E56281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97327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AC"/>
    <w:rsid w:val="004016AC"/>
    <w:rsid w:val="00715BEC"/>
    <w:rsid w:val="0086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5FA50"/>
  <w15:chartTrackingRefBased/>
  <w15:docId w15:val="{5718F906-C2C7-47C0-99B8-BB945AC2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9A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619AC"/>
    <w:pPr>
      <w:widowControl w:val="0"/>
      <w:autoSpaceDE w:val="0"/>
      <w:autoSpaceDN w:val="0"/>
      <w:spacing w:after="0" w:line="240" w:lineRule="auto"/>
      <w:ind w:left="46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619AC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Потзователь</dc:creator>
  <cp:keywords/>
  <dc:description/>
  <cp:lastModifiedBy>HP Потзователь</cp:lastModifiedBy>
  <cp:revision>1</cp:revision>
  <dcterms:created xsi:type="dcterms:W3CDTF">2022-11-12T14:59:00Z</dcterms:created>
  <dcterms:modified xsi:type="dcterms:W3CDTF">2022-11-12T15:12:00Z</dcterms:modified>
</cp:coreProperties>
</file>