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615ACA" w:rsidTr="00646ADA">
        <w:tc>
          <w:tcPr>
            <w:tcW w:w="191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89.45pt;margin-top:51.1pt;width:.65pt;height:16.25pt;z-index:251662336" o:connectortype="straight"/>
              </w:pic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638" w:type="dxa"/>
            <w:vMerge w:val="restart"/>
            <w:tcBorders>
              <w:top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1914" w:type="dxa"/>
            <w:gridSpan w:val="3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7" w:type="dxa"/>
            <w:gridSpan w:val="2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1914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top w:val="nil"/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276" w:type="dxa"/>
            <w:gridSpan w:val="2"/>
            <w:vMerge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left w:val="nil"/>
            </w:tcBorders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31" type="#_x0000_t32" style="position:absolute;margin-left:-5.8pt;margin-top:.4pt;width:.65pt;height:17.5pt;flip:y;z-index:251661312;mso-position-horizontal-relative:text;mso-position-vertical-relative:text" o:connectortype="straight"/>
              </w:pict>
            </w:r>
            <w:r w:rsidR="00646AD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276" w:type="dxa"/>
            <w:gridSpan w:val="2"/>
            <w:vMerge/>
            <w:tcBorders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1914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left w:val="nil"/>
            </w:tcBorders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9" w:type="dxa"/>
            <w:vMerge w:val="restart"/>
            <w:tcBorders>
              <w:top w:val="nil"/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6ADA" w:rsidTr="00646ADA">
        <w:tc>
          <w:tcPr>
            <w:tcW w:w="1914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lef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 w:val="restart"/>
            <w:tcBorders>
              <w:lef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tcBorders>
              <w:top w:val="nil"/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9" w:type="dxa"/>
            <w:vMerge/>
            <w:tcBorders>
              <w:top w:val="nil"/>
              <w:left w:val="nil"/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6ADA" w:rsidTr="00646ADA"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40" type="#_x0000_t32" style="position:absolute;margin-left:-5.75pt;margin-top:14.85pt;width:.65pt;height:34.35pt;z-index:251663360;mso-position-horizontal-relative:text;mso-position-vertical-relative:text" o:connectortype="straight"/>
              </w:pic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bottom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top w:val="nil"/>
              <w:bottom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9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 w:val="restart"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26" type="#_x0000_t32" style="position:absolute;margin-left:123.15pt;margin-top:133.8pt;width:0;height:13.6pt;z-index:251658240;mso-position-horizontal-relative:text;mso-position-vertical-relative:text" o:connectortype="straight"/>
              </w:pict>
            </w:r>
          </w:p>
        </w:tc>
        <w:tc>
          <w:tcPr>
            <w:tcW w:w="638" w:type="dxa"/>
            <w:tcBorders>
              <w:left w:val="nil"/>
            </w:tcBorders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  <w:gridSpan w:val="5"/>
            <w:vMerge w:val="restart"/>
            <w:tcBorders>
              <w:top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 w:val="restart"/>
            <w:tcBorders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left w:val="nil"/>
            </w:tcBorders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  <w:gridSpan w:val="5"/>
            <w:vMerge/>
            <w:tcBorders>
              <w:top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 w:val="restart"/>
            <w:tcBorders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 w:val="restart"/>
            <w:tcBorders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6AD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lef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46AD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left w:val="nil"/>
              <w:bottom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vMerge w:val="restart"/>
            <w:tcBorders>
              <w:top w:val="nil"/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vMerge/>
            <w:tcBorders>
              <w:top w:val="nil"/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vMerge w:val="restart"/>
            <w:tcBorders>
              <w:top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vMerge/>
            <w:tcBorders>
              <w:top w:val="nil"/>
              <w:lef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vMerge/>
            <w:tcBorders>
              <w:top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c>
          <w:tcPr>
            <w:tcW w:w="255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tcBorders>
              <w:left w:val="nil"/>
            </w:tcBorders>
            <w:shd w:val="clear" w:color="auto" w:fill="EAF1DD" w:themeFill="accent3" w:themeFillTint="33"/>
          </w:tcPr>
          <w:p w:rsidR="00615ACA" w:rsidRPr="00B3106C" w:rsidRDefault="00646AD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15ACA" w:rsidTr="00646ADA">
        <w:trPr>
          <w:gridBefore w:val="7"/>
          <w:wBefore w:w="4466" w:type="dxa"/>
        </w:trPr>
        <w:tc>
          <w:tcPr>
            <w:tcW w:w="638" w:type="dxa"/>
            <w:shd w:val="clear" w:color="auto" w:fill="EAF1DD" w:themeFill="accent3" w:themeFillTint="33"/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14" w:type="dxa"/>
            <w:gridSpan w:val="3"/>
            <w:tcBorders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53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15ACA" w:rsidRPr="00B3106C" w:rsidRDefault="00615AC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15ACA" w:rsidRDefault="00615ACA"/>
    <w:p w:rsidR="007D729A" w:rsidRPr="008E4CF0" w:rsidRDefault="008E4CF0">
      <w:pPr>
        <w:rPr>
          <w:rFonts w:ascii="Times New Roman" w:hAnsi="Times New Roman" w:cs="Times New Roman"/>
          <w:sz w:val="24"/>
        </w:rPr>
      </w:pPr>
      <w:r w:rsidRPr="008E4CF0">
        <w:rPr>
          <w:rFonts w:ascii="Times New Roman" w:hAnsi="Times New Roman" w:cs="Times New Roman"/>
          <w:b/>
          <w:sz w:val="24"/>
        </w:rPr>
        <w:t>По горизонтали:</w:t>
      </w:r>
      <w:r w:rsidRPr="008E4CF0">
        <w:rPr>
          <w:rFonts w:ascii="Times New Roman" w:hAnsi="Times New Roman" w:cs="Times New Roman"/>
          <w:sz w:val="24"/>
        </w:rPr>
        <w:t xml:space="preserve"> 4. Великий русский </w:t>
      </w:r>
      <w:proofErr w:type="gramStart"/>
      <w:r w:rsidRPr="008E4CF0">
        <w:rPr>
          <w:rFonts w:ascii="Times New Roman" w:hAnsi="Times New Roman" w:cs="Times New Roman"/>
          <w:sz w:val="24"/>
        </w:rPr>
        <w:t>химик</w:t>
      </w:r>
      <w:proofErr w:type="gramEnd"/>
      <w:r w:rsidRPr="008E4CF0">
        <w:rPr>
          <w:rFonts w:ascii="Times New Roman" w:hAnsi="Times New Roman" w:cs="Times New Roman"/>
          <w:sz w:val="24"/>
        </w:rPr>
        <w:t xml:space="preserve"> создавший периодическую систему. 5. Элемент с порядковым номером 82. 6. Вертикальный ряд периодической системы. 7. Наука о веществах, их свойствах и превращениях. 9. Элемент IV периода,  II группы, главной подгруппы. 10. Элемент с латинским названием «</w:t>
      </w:r>
      <w:proofErr w:type="spellStart"/>
      <w:r w:rsidRPr="008E4CF0">
        <w:rPr>
          <w:rFonts w:ascii="Times New Roman" w:hAnsi="Times New Roman" w:cs="Times New Roman"/>
          <w:sz w:val="24"/>
        </w:rPr>
        <w:t>аргентум</w:t>
      </w:r>
      <w:proofErr w:type="spellEnd"/>
      <w:r w:rsidRPr="008E4CF0">
        <w:rPr>
          <w:rFonts w:ascii="Times New Roman" w:hAnsi="Times New Roman" w:cs="Times New Roman"/>
          <w:sz w:val="24"/>
        </w:rPr>
        <w:t>».</w:t>
      </w:r>
    </w:p>
    <w:p w:rsidR="008E4CF0" w:rsidRPr="008E4CF0" w:rsidRDefault="008E4CF0">
      <w:pPr>
        <w:rPr>
          <w:rFonts w:ascii="Times New Roman" w:hAnsi="Times New Roman" w:cs="Times New Roman"/>
          <w:sz w:val="24"/>
        </w:rPr>
      </w:pPr>
      <w:r w:rsidRPr="008E4CF0">
        <w:rPr>
          <w:rFonts w:ascii="Times New Roman" w:hAnsi="Times New Roman" w:cs="Times New Roman"/>
          <w:b/>
          <w:sz w:val="24"/>
        </w:rPr>
        <w:t>По вертикали:</w:t>
      </w:r>
      <w:r w:rsidRPr="008E4CF0">
        <w:rPr>
          <w:rFonts w:ascii="Times New Roman" w:hAnsi="Times New Roman" w:cs="Times New Roman"/>
          <w:sz w:val="24"/>
        </w:rPr>
        <w:t xml:space="preserve"> 1. Число групп в периодической системе. 2. Химический элемент с порядковым номером 26. 3. </w:t>
      </w:r>
      <w:proofErr w:type="gramStart"/>
      <w:r w:rsidRPr="008E4CF0">
        <w:rPr>
          <w:rFonts w:ascii="Times New Roman" w:hAnsi="Times New Roman" w:cs="Times New Roman"/>
          <w:sz w:val="24"/>
        </w:rPr>
        <w:t>Латинское</w:t>
      </w:r>
      <w:proofErr w:type="gramEnd"/>
      <w:r w:rsidRPr="008E4CF0">
        <w:rPr>
          <w:rFonts w:ascii="Times New Roman" w:hAnsi="Times New Roman" w:cs="Times New Roman"/>
          <w:sz w:val="24"/>
        </w:rPr>
        <w:t xml:space="preserve"> н6азвание железа. 8. Химический элемент, символ которого </w:t>
      </w:r>
      <w:proofErr w:type="spellStart"/>
      <w:r w:rsidRPr="008E4CF0">
        <w:rPr>
          <w:rFonts w:ascii="Times New Roman" w:hAnsi="Times New Roman" w:cs="Times New Roman"/>
          <w:sz w:val="24"/>
        </w:rPr>
        <w:t>Mn</w:t>
      </w:r>
      <w:proofErr w:type="spellEnd"/>
      <w:r w:rsidRPr="008E4CF0">
        <w:rPr>
          <w:rFonts w:ascii="Times New Roman" w:hAnsi="Times New Roman" w:cs="Times New Roman"/>
          <w:sz w:val="24"/>
          <w:lang w:val="en-US"/>
        </w:rPr>
        <w:t>.</w:t>
      </w:r>
    </w:p>
    <w:p w:rsidR="008E4CF0" w:rsidRPr="008E4CF0" w:rsidRDefault="008E4CF0">
      <w:pPr>
        <w:rPr>
          <w:rFonts w:ascii="Times New Roman" w:hAnsi="Times New Roman" w:cs="Times New Roman"/>
          <w:sz w:val="24"/>
        </w:rPr>
      </w:pPr>
    </w:p>
    <w:sectPr w:rsidR="008E4CF0" w:rsidRPr="008E4CF0" w:rsidSect="007D7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3106C"/>
    <w:rsid w:val="00615ACA"/>
    <w:rsid w:val="00646ADA"/>
    <w:rsid w:val="007D729A"/>
    <w:rsid w:val="008E4CF0"/>
    <w:rsid w:val="00B3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12" type="connector" idref="#_x0000_s1031"/>
        <o:r id="V:Rule16" type="connector" idref="#_x0000_s1033"/>
        <o:r id="V:Rule3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Luda</dc:creator>
  <cp:lastModifiedBy>Luda</cp:lastModifiedBy>
  <cp:revision>1</cp:revision>
  <dcterms:created xsi:type="dcterms:W3CDTF">2013-08-22T14:24:00Z</dcterms:created>
  <dcterms:modified xsi:type="dcterms:W3CDTF">2013-08-22T15:03:00Z</dcterms:modified>
</cp:coreProperties>
</file>