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C8" w:rsidRDefault="008F34C8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Ранний дошкольный возраст можно назвать возрастом</w:t>
      </w:r>
      <w:r w:rsidRPr="00FA0335">
        <w:rPr>
          <w:sz w:val="28"/>
          <w:szCs w:val="28"/>
        </w:rPr>
        <w:br/>
        <w:t>чувственного познания окружающего мира. В этом периоде происходит становление всех видов восприятия – зрительного, тактильно–двигательного, слухового.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Одной из важнейших особенностей </w:t>
      </w:r>
      <w:r w:rsidRPr="00FA0335">
        <w:rPr>
          <w:rStyle w:val="a4"/>
          <w:b w:val="0"/>
          <w:sz w:val="28"/>
          <w:szCs w:val="28"/>
        </w:rPr>
        <w:t>развития детей</w:t>
      </w:r>
      <w:r w:rsidRPr="00FA0335">
        <w:rPr>
          <w:sz w:val="28"/>
          <w:szCs w:val="28"/>
        </w:rPr>
        <w:t> третьего года жизни является </w:t>
      </w:r>
      <w:r w:rsidRPr="00FA0335">
        <w:rPr>
          <w:rStyle w:val="a4"/>
          <w:b w:val="0"/>
          <w:sz w:val="28"/>
          <w:szCs w:val="28"/>
        </w:rPr>
        <w:t xml:space="preserve">развитие </w:t>
      </w:r>
      <w:r>
        <w:rPr>
          <w:rStyle w:val="a4"/>
          <w:b w:val="0"/>
          <w:sz w:val="28"/>
          <w:szCs w:val="28"/>
        </w:rPr>
        <w:t xml:space="preserve">речи </w:t>
      </w:r>
      <w:r w:rsidRPr="00FA0335">
        <w:rPr>
          <w:rStyle w:val="a4"/>
          <w:b w:val="0"/>
          <w:sz w:val="28"/>
          <w:szCs w:val="28"/>
        </w:rPr>
        <w:t>ребёнка</w:t>
      </w:r>
      <w:r w:rsidRPr="00FA0335">
        <w:rPr>
          <w:sz w:val="28"/>
          <w:szCs w:val="28"/>
        </w:rPr>
        <w:t>. Дети начинают понимать смысл высказываний взрослого. Речь теперь является для них регулятором поведения. Активная речь, появившаяся на втором году жизни, значительно расширилась как в объёме, так и по содержанию. Активный словарь стал шире.</w:t>
      </w:r>
      <w:r w:rsidRPr="00FA0335">
        <w:rPr>
          <w:sz w:val="28"/>
          <w:szCs w:val="28"/>
        </w:rPr>
        <w:br/>
        <w:t>С </w:t>
      </w:r>
      <w:r w:rsidRPr="00FA0335">
        <w:rPr>
          <w:rStyle w:val="a4"/>
          <w:b w:val="0"/>
          <w:sz w:val="28"/>
          <w:szCs w:val="28"/>
        </w:rPr>
        <w:t>развитием речи начинает развитие мышления</w:t>
      </w:r>
      <w:r w:rsidRPr="00FA0335">
        <w:rPr>
          <w:sz w:val="28"/>
          <w:szCs w:val="28"/>
        </w:rPr>
        <w:t>. Для нас это очень важно, так как обобщённое значение приобретают слова, обозначающие </w:t>
      </w:r>
      <w:r w:rsidRPr="00FA0335">
        <w:rPr>
          <w:rStyle w:val="a4"/>
          <w:b w:val="0"/>
          <w:sz w:val="28"/>
          <w:szCs w:val="28"/>
        </w:rPr>
        <w:t>сенсорные</w:t>
      </w:r>
      <w:r w:rsidRPr="00FA0335">
        <w:rPr>
          <w:sz w:val="28"/>
          <w:szCs w:val="28"/>
        </w:rPr>
        <w:t> качества предметов</w:t>
      </w:r>
      <w:r>
        <w:rPr>
          <w:sz w:val="28"/>
          <w:szCs w:val="28"/>
        </w:rPr>
        <w:t xml:space="preserve"> </w:t>
      </w:r>
      <w:r w:rsidRPr="00FA033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</w:t>
      </w:r>
      <w:r w:rsidRPr="00FA0335">
        <w:rPr>
          <w:sz w:val="28"/>
          <w:szCs w:val="28"/>
        </w:rPr>
        <w:t>цвет, форм</w:t>
      </w:r>
      <w:r>
        <w:rPr>
          <w:sz w:val="28"/>
          <w:szCs w:val="28"/>
        </w:rPr>
        <w:t>а</w:t>
      </w:r>
      <w:r w:rsidRPr="00FA0335">
        <w:rPr>
          <w:sz w:val="28"/>
          <w:szCs w:val="28"/>
        </w:rPr>
        <w:t>, величин</w:t>
      </w:r>
      <w:r>
        <w:rPr>
          <w:sz w:val="28"/>
          <w:szCs w:val="28"/>
        </w:rPr>
        <w:t>а</w:t>
      </w:r>
      <w:r w:rsidRPr="00FA0335">
        <w:rPr>
          <w:sz w:val="28"/>
          <w:szCs w:val="28"/>
        </w:rPr>
        <w:t>, вкус, вес, температур</w:t>
      </w:r>
      <w:r>
        <w:rPr>
          <w:sz w:val="28"/>
          <w:szCs w:val="28"/>
        </w:rPr>
        <w:t>а</w:t>
      </w:r>
      <w:r w:rsidRPr="00FA0335">
        <w:rPr>
          <w:sz w:val="28"/>
          <w:szCs w:val="28"/>
        </w:rPr>
        <w:t>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Сенсорное развитие детей</w:t>
      </w:r>
      <w:r w:rsidRPr="00FA0335">
        <w:rPr>
          <w:sz w:val="28"/>
          <w:szCs w:val="28"/>
        </w:rPr>
        <w:t> во все времена было и остаётся важным и необходимым для полноценного воспитания. Значение</w:t>
      </w:r>
      <w:r w:rsidRPr="00FA0335">
        <w:rPr>
          <w:b/>
          <w:sz w:val="28"/>
          <w:szCs w:val="28"/>
        </w:rPr>
        <w:t> </w:t>
      </w:r>
      <w:r w:rsidRPr="00FA0335">
        <w:rPr>
          <w:rStyle w:val="a4"/>
          <w:b w:val="0"/>
          <w:sz w:val="28"/>
          <w:szCs w:val="28"/>
        </w:rPr>
        <w:t>сенсорного развития в раннем</w:t>
      </w:r>
      <w:r w:rsidRPr="00FA0335">
        <w:rPr>
          <w:b/>
          <w:sz w:val="28"/>
          <w:szCs w:val="28"/>
        </w:rPr>
        <w:t> </w:t>
      </w:r>
      <w:r w:rsidRPr="00FA0335">
        <w:rPr>
          <w:sz w:val="28"/>
          <w:szCs w:val="28"/>
        </w:rPr>
        <w:t>детстве трудно переоценить, именно этот период наиболее благоприятен для совершенствования деятельности органов чувств, накопления представлений об окружающем мире.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Деятельность </w:t>
      </w:r>
      <w:r w:rsidRPr="00FA0335">
        <w:rPr>
          <w:rStyle w:val="a4"/>
          <w:b w:val="0"/>
          <w:sz w:val="28"/>
          <w:szCs w:val="28"/>
        </w:rPr>
        <w:t>детей</w:t>
      </w:r>
      <w:r w:rsidRPr="00FA0335">
        <w:rPr>
          <w:sz w:val="28"/>
          <w:szCs w:val="28"/>
        </w:rPr>
        <w:t> носит характер предметной деятельности. Они постоянно обследуют предметы, исследуя их свойства. Результатом проводимых детьми экспериментов являются их первые умозаключения. Дети совершенствуются в </w:t>
      </w:r>
      <w:r w:rsidRPr="00FA0335">
        <w:rPr>
          <w:rStyle w:val="a4"/>
          <w:b w:val="0"/>
          <w:sz w:val="28"/>
          <w:szCs w:val="28"/>
        </w:rPr>
        <w:t>способах выполнения заданий</w:t>
      </w:r>
      <w:r w:rsidRPr="00FA0335">
        <w:rPr>
          <w:sz w:val="28"/>
          <w:szCs w:val="28"/>
        </w:rPr>
        <w:t>. Они переходят от </w:t>
      </w:r>
      <w:r w:rsidRPr="00FA0335">
        <w:rPr>
          <w:rStyle w:val="a4"/>
          <w:b w:val="0"/>
          <w:sz w:val="28"/>
          <w:szCs w:val="28"/>
        </w:rPr>
        <w:t>способа</w:t>
      </w:r>
      <w:r w:rsidRPr="00FA0335">
        <w:rPr>
          <w:rStyle w:val="a4"/>
          <w:sz w:val="28"/>
          <w:szCs w:val="28"/>
        </w:rPr>
        <w:t> </w:t>
      </w:r>
      <w:r w:rsidRPr="00FA0335">
        <w:rPr>
          <w:rStyle w:val="a5"/>
          <w:sz w:val="28"/>
          <w:szCs w:val="28"/>
        </w:rPr>
        <w:t>«проб и ошибок»</w:t>
      </w:r>
      <w:r w:rsidRPr="00FA0335">
        <w:rPr>
          <w:sz w:val="28"/>
          <w:szCs w:val="28"/>
        </w:rPr>
        <w:t> к </w:t>
      </w:r>
      <w:r w:rsidRPr="00FA0335">
        <w:rPr>
          <w:rStyle w:val="a4"/>
          <w:b w:val="0"/>
          <w:sz w:val="28"/>
          <w:szCs w:val="28"/>
        </w:rPr>
        <w:t>способу</w:t>
      </w:r>
      <w:r w:rsidRPr="00FA0335">
        <w:rPr>
          <w:rStyle w:val="a4"/>
          <w:sz w:val="28"/>
          <w:szCs w:val="28"/>
        </w:rPr>
        <w:t> </w:t>
      </w:r>
      <w:r w:rsidRPr="00FA0335">
        <w:rPr>
          <w:rStyle w:val="a5"/>
          <w:sz w:val="28"/>
          <w:szCs w:val="28"/>
        </w:rPr>
        <w:t>«примеривания»</w:t>
      </w:r>
      <w:r w:rsidRPr="00FA0335">
        <w:rPr>
          <w:sz w:val="28"/>
          <w:szCs w:val="28"/>
        </w:rPr>
        <w:t> и зрительного соотнесения.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В три года происходит ускоренное </w:t>
      </w:r>
      <w:r w:rsidRPr="00FA0335">
        <w:rPr>
          <w:rStyle w:val="a4"/>
          <w:b w:val="0"/>
          <w:sz w:val="28"/>
          <w:szCs w:val="28"/>
        </w:rPr>
        <w:t>сенсорное развитие</w:t>
      </w:r>
      <w:r w:rsidRPr="00FA0335">
        <w:rPr>
          <w:sz w:val="28"/>
          <w:szCs w:val="28"/>
        </w:rPr>
        <w:t>. Дети начинают обозначать </w:t>
      </w:r>
      <w:r w:rsidRPr="00FA0335">
        <w:rPr>
          <w:rStyle w:val="a4"/>
          <w:b w:val="0"/>
          <w:sz w:val="28"/>
          <w:szCs w:val="28"/>
        </w:rPr>
        <w:t>сенсорные свойства предметов</w:t>
      </w:r>
      <w:r w:rsidRPr="00FA0335">
        <w:rPr>
          <w:sz w:val="28"/>
          <w:szCs w:val="28"/>
        </w:rPr>
        <w:t>. Теперь, действуя с предметами, они учитывают их форму, величину, цвет, расположение в пространстве. Выполняя определённые действия, дети могут следовать словесной инструкции взрослого. Также совершенствуется координация движений руки под контролем глаза – это открывает новые возможности при выборе дидактического материала.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Все линии </w:t>
      </w:r>
      <w:r w:rsidRPr="00FA0335">
        <w:rPr>
          <w:rStyle w:val="a4"/>
          <w:b w:val="0"/>
          <w:sz w:val="28"/>
          <w:szCs w:val="28"/>
        </w:rPr>
        <w:t>развития базируются на сенсорной основе</w:t>
      </w:r>
      <w:r w:rsidRPr="00FA0335">
        <w:rPr>
          <w:sz w:val="28"/>
          <w:szCs w:val="28"/>
        </w:rPr>
        <w:t>, поэтому </w:t>
      </w:r>
      <w:r w:rsidRPr="00FA0335">
        <w:rPr>
          <w:rStyle w:val="a4"/>
          <w:b w:val="0"/>
          <w:sz w:val="28"/>
          <w:szCs w:val="28"/>
        </w:rPr>
        <w:t>сенсорный опыт детей</w:t>
      </w:r>
      <w:r w:rsidRPr="00FA0335">
        <w:rPr>
          <w:sz w:val="28"/>
          <w:szCs w:val="28"/>
        </w:rPr>
        <w:t> значительно расширяется. Дети во второй половине третьего года начинают употреблять слова – названия цвета.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Усвоив обобщающее слово, обозначающее признак предмета, дети приобретают </w:t>
      </w:r>
      <w:r w:rsidRPr="00FA0335">
        <w:rPr>
          <w:rStyle w:val="a4"/>
          <w:b w:val="0"/>
          <w:sz w:val="28"/>
          <w:szCs w:val="28"/>
        </w:rPr>
        <w:t>способность</w:t>
      </w:r>
      <w:r w:rsidRPr="00FA0335">
        <w:rPr>
          <w:sz w:val="28"/>
          <w:szCs w:val="28"/>
        </w:rPr>
        <w:t> сравнивать предметы по качеству, а для этого им необходимо </w:t>
      </w:r>
      <w:r w:rsidRPr="00FA0335">
        <w:rPr>
          <w:rStyle w:val="a4"/>
          <w:b w:val="0"/>
          <w:sz w:val="28"/>
          <w:szCs w:val="28"/>
        </w:rPr>
        <w:t>развивать</w:t>
      </w:r>
      <w:r>
        <w:rPr>
          <w:rStyle w:val="a4"/>
          <w:sz w:val="28"/>
          <w:szCs w:val="28"/>
        </w:rPr>
        <w:t xml:space="preserve"> </w:t>
      </w:r>
      <w:r w:rsidRPr="00FA0335">
        <w:rPr>
          <w:sz w:val="28"/>
          <w:szCs w:val="28"/>
        </w:rPr>
        <w:t>чувствительность пальцев, которая обеспечивает восприятие таких свойств предмета, как мягкость – твёрдость, форма, вес (лёгкий – тяжёлый</w:t>
      </w:r>
      <w:r>
        <w:rPr>
          <w:sz w:val="28"/>
          <w:szCs w:val="28"/>
        </w:rPr>
        <w:t>)</w:t>
      </w:r>
      <w:r w:rsidRPr="00FA0335">
        <w:rPr>
          <w:sz w:val="28"/>
          <w:szCs w:val="28"/>
        </w:rPr>
        <w:t>, температура (холодный – горячий – тёплый</w:t>
      </w:r>
      <w:r>
        <w:rPr>
          <w:sz w:val="28"/>
          <w:szCs w:val="28"/>
        </w:rPr>
        <w:t>)</w:t>
      </w:r>
      <w:r w:rsidRPr="00FA0335">
        <w:rPr>
          <w:sz w:val="28"/>
          <w:szCs w:val="28"/>
        </w:rPr>
        <w:t>, особенность поверхности </w:t>
      </w:r>
      <w:r w:rsidRPr="00FA0335">
        <w:rPr>
          <w:rStyle w:val="a5"/>
          <w:sz w:val="28"/>
          <w:szCs w:val="28"/>
        </w:rPr>
        <w:t>(гладкий – шершавый)</w:t>
      </w:r>
      <w:r w:rsidRPr="00FA0335">
        <w:rPr>
          <w:sz w:val="28"/>
          <w:szCs w:val="28"/>
        </w:rPr>
        <w:t>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Узнавание детьми предметов наощупь в дальнейшем даёт возможность правильно держать кисть, регулировать силу её захвата и улучшает тонус мышц, что делает движения руки более точными. При систематической работе по </w:t>
      </w:r>
      <w:r w:rsidRPr="00FA0335">
        <w:rPr>
          <w:rStyle w:val="a4"/>
          <w:b w:val="0"/>
          <w:sz w:val="28"/>
          <w:szCs w:val="28"/>
        </w:rPr>
        <w:t>развитию</w:t>
      </w:r>
      <w:r w:rsidRPr="00FA0335">
        <w:rPr>
          <w:sz w:val="28"/>
          <w:szCs w:val="28"/>
        </w:rPr>
        <w:t xml:space="preserve"> тактильного восприятия значительно активизируются </w:t>
      </w:r>
      <w:r w:rsidRPr="00FA0335">
        <w:rPr>
          <w:sz w:val="28"/>
          <w:szCs w:val="28"/>
        </w:rPr>
        <w:lastRenderedPageBreak/>
        <w:t>познавательные процессы </w:t>
      </w:r>
      <w:r w:rsidRPr="00FA0335">
        <w:rPr>
          <w:rStyle w:val="a4"/>
          <w:b w:val="0"/>
          <w:sz w:val="28"/>
          <w:szCs w:val="28"/>
        </w:rPr>
        <w:t>детей</w:t>
      </w:r>
      <w:r w:rsidRPr="00FA0335">
        <w:rPr>
          <w:sz w:val="28"/>
          <w:szCs w:val="28"/>
        </w:rPr>
        <w:t>, расширяется их активный и пассивный словарь.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Игры с водой</w:t>
      </w:r>
      <w:r w:rsidRPr="00FA0335">
        <w:rPr>
          <w:sz w:val="28"/>
          <w:szCs w:val="28"/>
        </w:rPr>
        <w:t> (</w:t>
      </w:r>
      <w:r w:rsidRPr="00FA0335">
        <w:rPr>
          <w:rStyle w:val="a5"/>
          <w:sz w:val="28"/>
          <w:szCs w:val="28"/>
        </w:rPr>
        <w:t>«Поздоровайся с водичкой»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«Поймай рыбку»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«Попади в колечко»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«Водичка дырочку найдёт»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«Времена года»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«Лёд и вода»</w:t>
      </w:r>
      <w:r w:rsidRPr="00FA0335">
        <w:rPr>
          <w:sz w:val="28"/>
          <w:szCs w:val="28"/>
        </w:rPr>
        <w:t> и т. д.) помогают снизить тонус и уменьшить напряжение пальцев и кистей рук, повысить их </w:t>
      </w:r>
      <w:r w:rsidRPr="00FA0335">
        <w:rPr>
          <w:rStyle w:val="a4"/>
          <w:b w:val="0"/>
          <w:sz w:val="28"/>
          <w:szCs w:val="28"/>
        </w:rPr>
        <w:t>работоспособность</w:t>
      </w:r>
      <w:r w:rsidRPr="00FA0335">
        <w:rPr>
          <w:sz w:val="28"/>
          <w:szCs w:val="28"/>
        </w:rPr>
        <w:t>, увеличить объём активных движений, что создаёт основу для новых возможностей в формировании умений и навыков.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Пальчиковые игры</w:t>
      </w:r>
      <w:r w:rsidRPr="00FA0335">
        <w:rPr>
          <w:sz w:val="28"/>
          <w:szCs w:val="28"/>
        </w:rPr>
        <w:t> (</w:t>
      </w:r>
      <w:r w:rsidRPr="00FA0335">
        <w:rPr>
          <w:rStyle w:val="a5"/>
          <w:sz w:val="28"/>
          <w:szCs w:val="28"/>
        </w:rPr>
        <w:t>«Сорока–белобока»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«Семья»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 xml:space="preserve">«Пальчики </w:t>
      </w:r>
      <w:r>
        <w:rPr>
          <w:rStyle w:val="a5"/>
          <w:sz w:val="28"/>
          <w:szCs w:val="28"/>
        </w:rPr>
        <w:t>з</w:t>
      </w:r>
      <w:r w:rsidRPr="00FA0335">
        <w:rPr>
          <w:rStyle w:val="a5"/>
          <w:sz w:val="28"/>
          <w:szCs w:val="28"/>
        </w:rPr>
        <w:t>дороваются»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«Идёт коза рогатая»</w:t>
      </w:r>
      <w:r w:rsidRPr="00FA03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A0335">
        <w:rPr>
          <w:sz w:val="28"/>
          <w:szCs w:val="28"/>
        </w:rPr>
        <w:t> </w:t>
      </w:r>
      <w:r w:rsidRPr="00FA0335">
        <w:rPr>
          <w:rStyle w:val="a5"/>
          <w:sz w:val="28"/>
          <w:szCs w:val="28"/>
        </w:rPr>
        <w:t>«На поляне дом стоит»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«Замок»</w:t>
      </w:r>
      <w:r w:rsidRPr="00FA0335">
        <w:rPr>
          <w:sz w:val="28"/>
          <w:szCs w:val="28"/>
        </w:rPr>
        <w:t> и т. д.) помогают налаживать коммуникативные отношения на уровне соприкосновения, эмоционального переживания, контакта </w:t>
      </w:r>
      <w:r w:rsidRPr="00FA0335">
        <w:rPr>
          <w:rStyle w:val="a5"/>
          <w:sz w:val="28"/>
          <w:szCs w:val="28"/>
        </w:rPr>
        <w:t>«глаза в глаза»</w:t>
      </w:r>
      <w:r w:rsidRPr="00FA0335">
        <w:rPr>
          <w:sz w:val="28"/>
          <w:szCs w:val="28"/>
        </w:rPr>
        <w:t>. Игры имеют </w:t>
      </w:r>
      <w:r w:rsidRPr="00FA0335">
        <w:rPr>
          <w:rStyle w:val="a4"/>
          <w:b w:val="0"/>
          <w:sz w:val="28"/>
          <w:szCs w:val="28"/>
        </w:rPr>
        <w:t>развивающее значение</w:t>
      </w:r>
      <w:r w:rsidRPr="00FA0335">
        <w:rPr>
          <w:sz w:val="28"/>
          <w:szCs w:val="28"/>
        </w:rPr>
        <w:t>, так как дают малышам возможность </w:t>
      </w:r>
      <w:r w:rsidRPr="00FA0335">
        <w:rPr>
          <w:rStyle w:val="a5"/>
          <w:sz w:val="28"/>
          <w:szCs w:val="28"/>
        </w:rPr>
        <w:t>«прочувствовать»</w:t>
      </w:r>
      <w:r w:rsidRPr="00FA0335">
        <w:rPr>
          <w:sz w:val="28"/>
          <w:szCs w:val="28"/>
        </w:rPr>
        <w:t> свои пальцы, ладони, сформировать схему собственного тела. Соединение </w:t>
      </w:r>
      <w:r w:rsidRPr="00FA0335">
        <w:rPr>
          <w:rStyle w:val="a5"/>
          <w:sz w:val="28"/>
          <w:szCs w:val="28"/>
        </w:rPr>
        <w:t>«слово–палец»</w:t>
      </w:r>
      <w:r w:rsidRPr="00FA0335">
        <w:rPr>
          <w:sz w:val="28"/>
          <w:szCs w:val="28"/>
        </w:rPr>
        <w:t> наилучшим образом </w:t>
      </w:r>
      <w:r w:rsidRPr="00FA0335">
        <w:rPr>
          <w:rStyle w:val="a4"/>
          <w:b w:val="0"/>
          <w:sz w:val="28"/>
          <w:szCs w:val="28"/>
        </w:rPr>
        <w:t>способствуют развитию</w:t>
      </w:r>
      <w:r w:rsidRPr="00FA0335">
        <w:rPr>
          <w:sz w:val="28"/>
          <w:szCs w:val="28"/>
        </w:rPr>
        <w:t> не только мелкой моторики, но и речи.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Упражнения на нанизывание</w:t>
      </w:r>
      <w:r w:rsidRPr="00FA0335">
        <w:rPr>
          <w:sz w:val="28"/>
          <w:szCs w:val="28"/>
        </w:rPr>
        <w:t> </w:t>
      </w:r>
      <w:r w:rsidRPr="00FA0335">
        <w:rPr>
          <w:i/>
          <w:sz w:val="28"/>
          <w:szCs w:val="28"/>
        </w:rPr>
        <w:t>(«Собери пирамидку</w:t>
      </w:r>
      <w:r w:rsidRPr="00FA0335">
        <w:rPr>
          <w:sz w:val="28"/>
          <w:szCs w:val="28"/>
        </w:rPr>
        <w:t> </w:t>
      </w:r>
      <w:r w:rsidRPr="00FA0335">
        <w:rPr>
          <w:rStyle w:val="a5"/>
          <w:sz w:val="28"/>
          <w:szCs w:val="28"/>
        </w:rPr>
        <w:t>(матрёшку)</w:t>
      </w:r>
      <w:r w:rsidRPr="00FA0335">
        <w:rPr>
          <w:sz w:val="28"/>
          <w:szCs w:val="28"/>
        </w:rPr>
        <w:t>», </w:t>
      </w:r>
      <w:r w:rsidRPr="00FA0335">
        <w:rPr>
          <w:rStyle w:val="a5"/>
          <w:sz w:val="28"/>
          <w:szCs w:val="28"/>
        </w:rPr>
        <w:t>«Собери бусы»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«Ловим раков»</w:t>
      </w:r>
      <w:r w:rsidRPr="00FA0335">
        <w:rPr>
          <w:sz w:val="28"/>
          <w:szCs w:val="28"/>
        </w:rPr>
        <w:t>, </w:t>
      </w:r>
      <w:r w:rsidRPr="00FA0335">
        <w:rPr>
          <w:rStyle w:val="a5"/>
          <w:sz w:val="28"/>
          <w:szCs w:val="28"/>
        </w:rPr>
        <w:t>«Светит солнышко»</w:t>
      </w:r>
      <w:r w:rsidRPr="00FA0335">
        <w:rPr>
          <w:sz w:val="28"/>
          <w:szCs w:val="28"/>
        </w:rPr>
        <w:t> и т. д.) с их помощью у </w:t>
      </w:r>
      <w:r w:rsidRPr="00FA0335">
        <w:rPr>
          <w:rStyle w:val="a4"/>
          <w:b w:val="0"/>
          <w:sz w:val="28"/>
          <w:szCs w:val="28"/>
        </w:rPr>
        <w:t xml:space="preserve">детей развивается </w:t>
      </w:r>
      <w:r w:rsidRPr="00FA0335">
        <w:rPr>
          <w:sz w:val="28"/>
          <w:szCs w:val="28"/>
        </w:rPr>
        <w:t>умение самостоятельно чем-то себя занять и производить осмысленные действия с предметами: собирать и разбирать игрушки, открывать и закрывать банки, коробки, нанизывать кольца на стержень и др.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Игры на выкладывание</w:t>
      </w:r>
      <w:r w:rsidRPr="00FA0335">
        <w:rPr>
          <w:rStyle w:val="a4"/>
          <w:sz w:val="28"/>
          <w:szCs w:val="28"/>
        </w:rPr>
        <w:t> </w:t>
      </w:r>
      <w:r w:rsidRPr="00FA0335">
        <w:rPr>
          <w:rStyle w:val="a5"/>
          <w:sz w:val="28"/>
          <w:szCs w:val="28"/>
        </w:rPr>
        <w:t>(</w:t>
      </w:r>
      <w:r>
        <w:rPr>
          <w:rStyle w:val="a5"/>
          <w:sz w:val="28"/>
          <w:szCs w:val="28"/>
        </w:rPr>
        <w:t>п</w:t>
      </w:r>
      <w:r w:rsidRPr="00FA0335">
        <w:rPr>
          <w:rStyle w:val="a5"/>
          <w:sz w:val="28"/>
          <w:szCs w:val="28"/>
        </w:rPr>
        <w:t>азлы, кубики – картинки)</w:t>
      </w:r>
      <w:r w:rsidRPr="00FA0335">
        <w:rPr>
          <w:sz w:val="28"/>
          <w:szCs w:val="28"/>
        </w:rPr>
        <w:t> </w:t>
      </w:r>
      <w:r w:rsidRPr="00FA0335">
        <w:rPr>
          <w:rStyle w:val="a4"/>
          <w:b w:val="0"/>
          <w:sz w:val="28"/>
          <w:szCs w:val="28"/>
        </w:rPr>
        <w:t>развивают</w:t>
      </w:r>
      <w:r w:rsidRPr="00FA0335">
        <w:rPr>
          <w:sz w:val="28"/>
          <w:szCs w:val="28"/>
        </w:rPr>
        <w:t> щипковый захват указательным и большим пальцами; совершенствует движение </w:t>
      </w:r>
      <w:r w:rsidRPr="00FA0335">
        <w:rPr>
          <w:rStyle w:val="a5"/>
          <w:sz w:val="28"/>
          <w:szCs w:val="28"/>
        </w:rPr>
        <w:t>«рука – глаз»</w:t>
      </w:r>
      <w:r w:rsidRPr="00FA0335">
        <w:rPr>
          <w:sz w:val="28"/>
          <w:szCs w:val="28"/>
        </w:rPr>
        <w:t>, </w:t>
      </w:r>
      <w:r w:rsidRPr="00FA0335">
        <w:rPr>
          <w:rStyle w:val="a4"/>
          <w:b w:val="0"/>
          <w:sz w:val="28"/>
          <w:szCs w:val="28"/>
        </w:rPr>
        <w:t>развивают воображение</w:t>
      </w:r>
      <w:r w:rsidRPr="00FA0335">
        <w:rPr>
          <w:sz w:val="28"/>
          <w:szCs w:val="28"/>
        </w:rPr>
        <w:t>; обогащают словарный запас; совершенствуется зрительное восприятие.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В настоящее время на прилавках магазинов достаточно игр на </w:t>
      </w:r>
      <w:r w:rsidRPr="00FA0335">
        <w:rPr>
          <w:rStyle w:val="a4"/>
          <w:b w:val="0"/>
          <w:sz w:val="28"/>
          <w:szCs w:val="28"/>
        </w:rPr>
        <w:t>развитие</w:t>
      </w:r>
      <w:r w:rsidRPr="00FA0335">
        <w:rPr>
          <w:sz w:val="28"/>
          <w:szCs w:val="28"/>
        </w:rPr>
        <w:t> мелкой моторики рук (шнуровки, </w:t>
      </w:r>
      <w:r w:rsidRPr="00FA0335">
        <w:rPr>
          <w:rStyle w:val="a4"/>
          <w:b w:val="0"/>
          <w:sz w:val="28"/>
          <w:szCs w:val="28"/>
        </w:rPr>
        <w:t>сенсорное панно</w:t>
      </w:r>
      <w:r w:rsidRPr="00FA0335">
        <w:rPr>
          <w:sz w:val="28"/>
          <w:szCs w:val="28"/>
        </w:rPr>
        <w:t>, наборы тканевых образцов различной фактуры). Эти игры выполняют следующие функции: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A0335">
        <w:rPr>
          <w:rStyle w:val="a4"/>
          <w:b w:val="0"/>
          <w:sz w:val="28"/>
          <w:szCs w:val="28"/>
        </w:rPr>
        <w:t>- развивают мелкую моторику рук</w:t>
      </w:r>
      <w:r w:rsidRPr="00FA0335">
        <w:rPr>
          <w:b/>
          <w:sz w:val="28"/>
          <w:szCs w:val="28"/>
        </w:rPr>
        <w:t>;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sz w:val="28"/>
          <w:szCs w:val="28"/>
        </w:rPr>
        <w:t xml:space="preserve">- </w:t>
      </w:r>
      <w:r w:rsidRPr="00FA0335">
        <w:rPr>
          <w:rStyle w:val="a4"/>
          <w:b w:val="0"/>
          <w:sz w:val="28"/>
          <w:szCs w:val="28"/>
        </w:rPr>
        <w:t>развивают</w:t>
      </w:r>
      <w:r w:rsidRPr="00FA0335">
        <w:rPr>
          <w:sz w:val="28"/>
          <w:szCs w:val="28"/>
        </w:rPr>
        <w:t> пространственное ориентирование, </w:t>
      </w:r>
      <w:r w:rsidRPr="00FA0335">
        <w:rPr>
          <w:rStyle w:val="a4"/>
          <w:b w:val="0"/>
          <w:sz w:val="28"/>
          <w:szCs w:val="28"/>
        </w:rPr>
        <w:t>способствуют усвоению понятий</w:t>
      </w:r>
      <w:r w:rsidRPr="00FA0335">
        <w:rPr>
          <w:sz w:val="28"/>
          <w:szCs w:val="28"/>
        </w:rPr>
        <w:t>: вверху, внизу, слева, справа;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sz w:val="28"/>
          <w:szCs w:val="28"/>
        </w:rPr>
        <w:t>- формируют навыки шнуровки;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A0335">
        <w:rPr>
          <w:rStyle w:val="a4"/>
          <w:sz w:val="28"/>
          <w:szCs w:val="28"/>
        </w:rPr>
        <w:t xml:space="preserve">- </w:t>
      </w:r>
      <w:r w:rsidRPr="00FA0335">
        <w:rPr>
          <w:rStyle w:val="a4"/>
          <w:b w:val="0"/>
          <w:sz w:val="28"/>
          <w:szCs w:val="28"/>
        </w:rPr>
        <w:t>способствуют развитию речи</w:t>
      </w:r>
      <w:r w:rsidRPr="00FA0335">
        <w:rPr>
          <w:b/>
          <w:sz w:val="28"/>
          <w:szCs w:val="28"/>
        </w:rPr>
        <w:t>;</w:t>
      </w:r>
    </w:p>
    <w:p w:rsidR="00FA0335" w:rsidRPr="00FA0335" w:rsidRDefault="00FA0335" w:rsidP="00FA033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A0335">
        <w:rPr>
          <w:rStyle w:val="a4"/>
          <w:sz w:val="28"/>
          <w:szCs w:val="28"/>
        </w:rPr>
        <w:t xml:space="preserve">- </w:t>
      </w:r>
      <w:r w:rsidRPr="00FA0335">
        <w:rPr>
          <w:rStyle w:val="a4"/>
          <w:b w:val="0"/>
          <w:sz w:val="28"/>
          <w:szCs w:val="28"/>
        </w:rPr>
        <w:t>развивают творческие способности</w:t>
      </w:r>
      <w:r w:rsidRPr="00FA0335">
        <w:rPr>
          <w:sz w:val="28"/>
          <w:szCs w:val="28"/>
        </w:rPr>
        <w:t>.</w:t>
      </w:r>
    </w:p>
    <w:p w:rsidR="00D35F85" w:rsidRPr="00FA0335" w:rsidRDefault="00D35F85" w:rsidP="00FA03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5F85" w:rsidRPr="00FA0335" w:rsidSect="00D35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335"/>
    <w:rsid w:val="004F21AF"/>
    <w:rsid w:val="0051088F"/>
    <w:rsid w:val="006164DF"/>
    <w:rsid w:val="00733811"/>
    <w:rsid w:val="007B2B59"/>
    <w:rsid w:val="007E5E55"/>
    <w:rsid w:val="008F34C8"/>
    <w:rsid w:val="00D35F85"/>
    <w:rsid w:val="00FA0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0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0335"/>
    <w:rPr>
      <w:b/>
      <w:bCs/>
    </w:rPr>
  </w:style>
  <w:style w:type="character" w:styleId="a5">
    <w:name w:val="Emphasis"/>
    <w:basedOn w:val="a0"/>
    <w:uiPriority w:val="20"/>
    <w:qFormat/>
    <w:rsid w:val="00FA03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0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71849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9658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usr11</dc:creator>
  <cp:keywords/>
  <dc:description/>
  <cp:lastModifiedBy>Пользователь</cp:lastModifiedBy>
  <cp:revision>8</cp:revision>
  <dcterms:created xsi:type="dcterms:W3CDTF">2021-10-21T08:40:00Z</dcterms:created>
  <dcterms:modified xsi:type="dcterms:W3CDTF">2022-10-12T14:26:00Z</dcterms:modified>
</cp:coreProperties>
</file>