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74FE" w:rsidRDefault="004A74FE" w:rsidP="004A74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4E448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ПРОЕКТ «ЗНАКОМСТВО С ПРОФЕССИЯМИ»</w:t>
      </w:r>
    </w:p>
    <w:p w:rsidR="004A74FE" w:rsidRPr="004E4482" w:rsidRDefault="004A74FE" w:rsidP="004A74F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4A74FE" w:rsidRPr="004E4482" w:rsidRDefault="004A74FE" w:rsidP="004A74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448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Вид проекта</w:t>
      </w:r>
      <w:r w:rsidRPr="004E4482">
        <w:rPr>
          <w:rFonts w:ascii="Times New Roman" w:eastAsia="Times New Roman" w:hAnsi="Times New Roman" w:cs="Times New Roman"/>
          <w:sz w:val="28"/>
          <w:szCs w:val="28"/>
          <w:lang w:eastAsia="ru-RU"/>
        </w:rPr>
        <w:t>: информационно-исследовательский.</w:t>
      </w:r>
    </w:p>
    <w:p w:rsidR="004A74FE" w:rsidRPr="004E4482" w:rsidRDefault="004A74FE" w:rsidP="004A74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448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Продолжительность</w:t>
      </w:r>
      <w:r w:rsidRPr="004E4482">
        <w:rPr>
          <w:rFonts w:ascii="Times New Roman" w:eastAsia="Times New Roman" w:hAnsi="Times New Roman" w:cs="Times New Roman"/>
          <w:sz w:val="28"/>
          <w:szCs w:val="28"/>
          <w:lang w:eastAsia="ru-RU"/>
        </w:rPr>
        <w:t>: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долгосрочный, четыре месяца</w:t>
      </w:r>
      <w:r w:rsidRPr="004E448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A74FE" w:rsidRPr="004E4482" w:rsidRDefault="004A74FE" w:rsidP="004A74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448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Участники проекта</w:t>
      </w:r>
      <w:r w:rsidRPr="004E4482">
        <w:rPr>
          <w:rFonts w:ascii="Times New Roman" w:eastAsia="Times New Roman" w:hAnsi="Times New Roman" w:cs="Times New Roman"/>
          <w:sz w:val="28"/>
          <w:szCs w:val="28"/>
          <w:lang w:eastAsia="ru-RU"/>
        </w:rPr>
        <w:t>: дети средней группы, воспитател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4E4482">
        <w:rPr>
          <w:rFonts w:ascii="Times New Roman" w:eastAsia="Times New Roman" w:hAnsi="Times New Roman" w:cs="Times New Roman"/>
          <w:sz w:val="28"/>
          <w:szCs w:val="28"/>
          <w:lang w:eastAsia="ru-RU"/>
        </w:rPr>
        <w:t>, родители.</w:t>
      </w:r>
    </w:p>
    <w:p w:rsidR="004A74FE" w:rsidRPr="004E4482" w:rsidRDefault="004A74FE" w:rsidP="004A74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448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Актуальность</w:t>
      </w:r>
      <w:r w:rsidRPr="004E4482">
        <w:rPr>
          <w:rFonts w:ascii="Times New Roman" w:eastAsia="Times New Roman" w:hAnsi="Times New Roman" w:cs="Times New Roman"/>
          <w:sz w:val="28"/>
          <w:szCs w:val="28"/>
          <w:lang w:eastAsia="ru-RU"/>
        </w:rPr>
        <w:t>: одним из важнейших направлений в работе с детьми является развитие их познавательной сферы, что способствует расширению, уточнению чувств, отношений, знаний.</w:t>
      </w:r>
    </w:p>
    <w:p w:rsidR="004A74FE" w:rsidRPr="004E4482" w:rsidRDefault="004A74FE" w:rsidP="004A74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44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Профессиональное ориентирование в дошкольном образовании имеет огромное значение. Согласно теории психолога Даниила Борисовича </w:t>
      </w:r>
      <w:proofErr w:type="spellStart"/>
      <w:r w:rsidRPr="004E4482">
        <w:rPr>
          <w:rFonts w:ascii="Times New Roman" w:eastAsia="Times New Roman" w:hAnsi="Times New Roman" w:cs="Times New Roman"/>
          <w:sz w:val="28"/>
          <w:szCs w:val="28"/>
          <w:lang w:eastAsia="ru-RU"/>
        </w:rPr>
        <w:t>Эльконина</w:t>
      </w:r>
      <w:proofErr w:type="spellEnd"/>
      <w:r w:rsidRPr="004E4482">
        <w:rPr>
          <w:rFonts w:ascii="Times New Roman" w:eastAsia="Times New Roman" w:hAnsi="Times New Roman" w:cs="Times New Roman"/>
          <w:sz w:val="28"/>
          <w:szCs w:val="28"/>
          <w:lang w:eastAsia="ru-RU"/>
        </w:rPr>
        <w:t>, в дошкольные годы происходит как бы замыкание связи между предметным миром и миром человеческих отношений. Поэтому ознакомление дошколят с профессиями играет важную роль в установлении их контактов со взрослым миром. Для того, чтобы ребёнок осознано сделал выбор во взрослой жизни, его надо познакомить с максимальным количеством профессий, начиная с ближнего окружения, с профессией родителей и людей, хорошо им знакомых, чей труд дети наблюдают изо дня в день. Целью детской профориентации в дошкольном учреждении является расширение знаний о мире профессий, формирование интереса к трудовой деятельности взрослых.</w:t>
      </w:r>
    </w:p>
    <w:p w:rsidR="004A74FE" w:rsidRPr="004E4482" w:rsidRDefault="004A74FE" w:rsidP="004A74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448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Цель проекта</w:t>
      </w:r>
      <w:r w:rsidRPr="004E4482">
        <w:rPr>
          <w:rFonts w:ascii="Times New Roman" w:eastAsia="Times New Roman" w:hAnsi="Times New Roman" w:cs="Times New Roman"/>
          <w:sz w:val="28"/>
          <w:szCs w:val="28"/>
          <w:lang w:eastAsia="ru-RU"/>
        </w:rPr>
        <w:t>: закрепить и расширить представления детей о различных профессиях.</w:t>
      </w:r>
    </w:p>
    <w:p w:rsidR="004A74FE" w:rsidRPr="004E4482" w:rsidRDefault="004A74FE" w:rsidP="004A74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448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Задачи</w:t>
      </w:r>
      <w:r w:rsidRPr="004E448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4A74FE" w:rsidRPr="004E4482" w:rsidRDefault="004A74FE" w:rsidP="004A74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4482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познакомить с содержанием деятельности различных профессий;</w:t>
      </w:r>
    </w:p>
    <w:p w:rsidR="004A74FE" w:rsidRPr="004E4482" w:rsidRDefault="004A74FE" w:rsidP="004A74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4482">
        <w:rPr>
          <w:rFonts w:ascii="Times New Roman" w:eastAsia="Times New Roman" w:hAnsi="Times New Roman" w:cs="Times New Roman"/>
          <w:sz w:val="28"/>
          <w:szCs w:val="28"/>
          <w:lang w:eastAsia="ru-RU"/>
        </w:rPr>
        <w:t>- формировать представления о социальной значимости труда взрослых;</w:t>
      </w:r>
    </w:p>
    <w:p w:rsidR="004A74FE" w:rsidRPr="004E4482" w:rsidRDefault="004A74FE" w:rsidP="004A74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4482">
        <w:rPr>
          <w:rFonts w:ascii="Times New Roman" w:eastAsia="Times New Roman" w:hAnsi="Times New Roman" w:cs="Times New Roman"/>
          <w:sz w:val="28"/>
          <w:szCs w:val="28"/>
          <w:lang w:eastAsia="ru-RU"/>
        </w:rPr>
        <w:t>- воспитывать уважительное отношение к людям различных профессий и результатам их труда;</w:t>
      </w:r>
    </w:p>
    <w:p w:rsidR="004A74FE" w:rsidRPr="004E4482" w:rsidRDefault="004A74FE" w:rsidP="004A74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4482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развивать у детей память, внимание, воображение, мышление, восприятие в процессе игр и заданий игрового характера;</w:t>
      </w:r>
    </w:p>
    <w:p w:rsidR="004A74FE" w:rsidRPr="004E4482" w:rsidRDefault="004A74FE" w:rsidP="004A74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4482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развивать поисковую и познавательную деятельность детей;</w:t>
      </w:r>
    </w:p>
    <w:p w:rsidR="004A74FE" w:rsidRPr="004E4482" w:rsidRDefault="004A74FE" w:rsidP="004A74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4482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развивать коммуникативные и творческие способности детей;</w:t>
      </w:r>
    </w:p>
    <w:p w:rsidR="004A74FE" w:rsidRPr="004E4482" w:rsidRDefault="004A74FE" w:rsidP="004A74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4482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совершенствовать работу, направленную на взаимодействие детского сада и семьи.</w:t>
      </w:r>
    </w:p>
    <w:p w:rsidR="004A74FE" w:rsidRPr="004E4482" w:rsidRDefault="004A74FE" w:rsidP="004A74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448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Объект исследования</w:t>
      </w:r>
      <w:r w:rsidRPr="004E4482">
        <w:rPr>
          <w:rFonts w:ascii="Times New Roman" w:eastAsia="Times New Roman" w:hAnsi="Times New Roman" w:cs="Times New Roman"/>
          <w:sz w:val="28"/>
          <w:szCs w:val="28"/>
          <w:lang w:eastAsia="ru-RU"/>
        </w:rPr>
        <w:t>: профессии родных и близких.</w:t>
      </w:r>
    </w:p>
    <w:p w:rsidR="004A74FE" w:rsidRPr="004E4482" w:rsidRDefault="004A74FE" w:rsidP="004A74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448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Методы исследования</w:t>
      </w:r>
      <w:r w:rsidRPr="004E448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4A74FE" w:rsidRPr="004E4482" w:rsidRDefault="004A74FE" w:rsidP="004A74FE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4482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беседы с детьми на заданную тему;</w:t>
      </w:r>
    </w:p>
    <w:p w:rsidR="004A74FE" w:rsidRPr="004E4482" w:rsidRDefault="004A74FE" w:rsidP="004A74FE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4482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встречи с людьми изучаемых профессий;</w:t>
      </w:r>
    </w:p>
    <w:p w:rsidR="004A74FE" w:rsidRPr="004E4482" w:rsidRDefault="004A74FE" w:rsidP="004A74FE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448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наблюдения за трудом людей разных профессий;</w:t>
      </w:r>
    </w:p>
    <w:p w:rsidR="004A74FE" w:rsidRPr="004E4482" w:rsidRDefault="004A74FE" w:rsidP="004A74FE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448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подбор информации из различных источников (самостоятельно и совместно со взрослыми);</w:t>
      </w:r>
    </w:p>
    <w:p w:rsidR="004A74FE" w:rsidRPr="004E4482" w:rsidRDefault="004A74FE" w:rsidP="004A74FE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4482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различных продуктов деятельности (самостоятельно и совместно со взрослыми).</w:t>
      </w:r>
    </w:p>
    <w:p w:rsidR="004A74FE" w:rsidRPr="004E4482" w:rsidRDefault="004A74FE" w:rsidP="004A74F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E448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СОДЕРЖАНИЕ ПРОЕКТА</w:t>
      </w:r>
    </w:p>
    <w:p w:rsidR="004A74FE" w:rsidRPr="004E4482" w:rsidRDefault="004A74FE" w:rsidP="004A74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448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Подготовительный этап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A74FE" w:rsidRPr="004E4482" w:rsidRDefault="004A74FE" w:rsidP="004A74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44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 начался с обсуждения с дошкольниками вопросов по теме проекта. В группе создали необходимые условия для реализации проекта: с помощью </w:t>
      </w:r>
      <w:r w:rsidRPr="004E448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родителей пополнили атрибутами игровые центры «парикмахерская», «кухня», «больница». Внесли дидактические и настольные игры: «Профессии»; «У кого что?»; «Собери картинку из кубиков»; «Кто что делает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  <w:r w:rsidRPr="004E4482">
        <w:rPr>
          <w:rFonts w:ascii="Times New Roman" w:eastAsia="Times New Roman" w:hAnsi="Times New Roman" w:cs="Times New Roman"/>
          <w:sz w:val="28"/>
          <w:szCs w:val="28"/>
          <w:lang w:eastAsia="ru-RU"/>
        </w:rPr>
        <w:t>»; «Чудесный мешочек»; пополнили библиотечку книгами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Заходер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«Все работы хороши»,</w:t>
      </w:r>
      <w:r w:rsidRPr="004E44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В. Маяковский «Кем быть?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», К. Чуковский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Федорино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горе»,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Родари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«Чем пахнут ремёсла?» и др.</w:t>
      </w:r>
    </w:p>
    <w:p w:rsidR="004A74FE" w:rsidRPr="004E4482" w:rsidRDefault="004A74FE" w:rsidP="004A74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4482">
        <w:rPr>
          <w:rFonts w:ascii="Times New Roman" w:eastAsia="Times New Roman" w:hAnsi="Times New Roman" w:cs="Times New Roman"/>
          <w:sz w:val="28"/>
          <w:szCs w:val="28"/>
          <w:lang w:eastAsia="ru-RU"/>
        </w:rPr>
        <w:t>К родителям обратились с просьбой принять активное участие в проекте, рассказать детям о своей профессии, принести фотографии для создания альбома, подобрать стихи о профессиях.</w:t>
      </w:r>
    </w:p>
    <w:p w:rsidR="004A74FE" w:rsidRPr="00D10E9D" w:rsidRDefault="004A74FE" w:rsidP="004A74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0E9D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Основной этап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A74FE" w:rsidRPr="004E4482" w:rsidRDefault="004A74FE" w:rsidP="004A74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4482">
        <w:rPr>
          <w:rFonts w:ascii="Times New Roman" w:eastAsia="Times New Roman" w:hAnsi="Times New Roman" w:cs="Times New Roman"/>
          <w:sz w:val="28"/>
          <w:szCs w:val="28"/>
          <w:lang w:eastAsia="ru-RU"/>
        </w:rPr>
        <w:t>Изучение темы началось на фронтальных занятиях. Дети знакомились с названием, содержанием и значимостью многих профессий (учитель, повар, доктор, пожарный, строитель…). Читали произведения художественной литературы об их труде, знакомились с поговорками: «дело мастера боится», «сделал дело - гуляй смело». Изучаемый материал богат и разнообразен, он значительно расширяет словарный запас детей. В процессе работы дети заучивали стихи о различных профессиях, отгадывали загадки, рассматривали иллюстрации.</w:t>
      </w:r>
    </w:p>
    <w:p w:rsidR="004A74FE" w:rsidRPr="004E4482" w:rsidRDefault="004A74FE" w:rsidP="004A74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448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Наиболее действенные способы ознакомления детей с трудом взрослых - наблюдения и экскурсии. Экскурсии дают реальное представление детям о профессии. Систематизируют и расширяют их знания, обогащают положительными эмоциями, активизируют речевую и игровую деятельность. Это живые образы, подлинный пример профессий взрослых. Жизненная наглядность (наблюдения, экскурсии) обеспечивает наибольшую отчетливость представлений. Наглядно воспринятое требует, однако, интерпретации. В процессе дальнейших бесед, посредством рассказов воспитателя уточняются, закрепляются, дополняются сведения, полученные во время наблюдений. В процессе наблюдения за работой взрослых необходимо давать небольшое количество сведений, постепенно их расширяя и углубляя, дополняя известное новыми знаниями, закрепляя старое. Лишь при таком постепенном углублении детей в познаваемое явление возможно выработать у них правильные представления о профессиях взрослых.</w:t>
      </w:r>
    </w:p>
    <w:p w:rsidR="004A74FE" w:rsidRPr="004E4482" w:rsidRDefault="004A74FE" w:rsidP="004A74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4E4482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нашем детском саду мы сходили на экскурсии в медицинский кабинет, прачечную и на кухню.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Познакомились с профессией библиотекаря, посетив библиотеку. С профессией продавца знакомились, сходив в торговый центр «Норд» (где работала одна из мам). Мы с детьми были на экскурсиях в Доме детского творчества, Школе искусств, почте. Приглашали на занятия маму парикмахера, пап полицейского и мастера на ЛДК №2. Дети с интересом просмотрели презентации об этих профессиях, в игровой форме закрепили знания. </w:t>
      </w:r>
    </w:p>
    <w:p w:rsidR="004A74FE" w:rsidRPr="004E4482" w:rsidRDefault="004A74FE" w:rsidP="004A74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4E4482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 подгрупповых занятиях работали</w:t>
      </w:r>
      <w:r w:rsidRPr="004E44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над формированием и развитием грамматического строя речи, используя игры: «Профессии», «Кому что нужно для работы?», «Кто чем управляет?», «Подбери нужное слово», «У кого что?». Реализация игрового дидактического материала позволяет решать многие </w:t>
      </w:r>
      <w:r w:rsidRPr="004E448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логопедические задачи. Например, в данной игре дети определяют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4E44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где работает специалист, какими предметами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E4482">
        <w:rPr>
          <w:rFonts w:ascii="Times New Roman" w:eastAsia="Times New Roman" w:hAnsi="Times New Roman" w:cs="Times New Roman"/>
          <w:sz w:val="28"/>
          <w:szCs w:val="28"/>
          <w:lang w:eastAsia="ru-RU"/>
        </w:rPr>
        <w:t>(чем?) пользуется в своей работе.</w:t>
      </w:r>
    </w:p>
    <w:p w:rsidR="004A74FE" w:rsidRPr="004E4482" w:rsidRDefault="004A74FE" w:rsidP="004A74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4E4482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принимали участие в продуктивной деятельности «Испечем вкусное печенье» (лепка), «Построим высокий дом» (аппликация)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«Улица города» (конструирование), «Красивая причёска» (рисование)</w:t>
      </w:r>
      <w:r w:rsidRPr="004E4482">
        <w:rPr>
          <w:rFonts w:ascii="Times New Roman" w:eastAsia="Times New Roman" w:hAnsi="Times New Roman" w:cs="Times New Roman"/>
          <w:sz w:val="28"/>
          <w:szCs w:val="28"/>
          <w:lang w:eastAsia="ru-RU"/>
        </w:rPr>
        <w:t>. Раскрашивали картинки-раскраски по профессиям.</w:t>
      </w:r>
    </w:p>
    <w:p w:rsidR="004A74FE" w:rsidRPr="004E4482" w:rsidRDefault="004A74FE" w:rsidP="004A74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4482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работе над развитием связной речи превалируют сюжетно-ролевые игры, которые являются основой коррекционного процесса по обучению построения и распространения предложений: дети учатся составлять предложения, отвечать на вопросы, легче осваивают диалогическую и монологическую речь.</w:t>
      </w:r>
    </w:p>
    <w:p w:rsidR="004A74FE" w:rsidRPr="004E4482" w:rsidRDefault="004A74FE" w:rsidP="004A74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4E4482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протяжении всего дошкольного детства, пока ребёнок растёт и развивается, приобретает новые знания и умения, сюжетно – ролевая игра остаётся наиболее характерным видом его деятельности.</w:t>
      </w:r>
    </w:p>
    <w:p w:rsidR="004A74FE" w:rsidRPr="004E4482" w:rsidRDefault="004A74FE" w:rsidP="004A74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4482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Общеизвестно стремление детей в своих играх подражать взрослым и воспроизводить их действия и деятельность. В дошкольном возрасте широкое распространение получают сюжетно – ролевые игры, часть из них имеет профессионально ориентированный характер. Дети играют, присваивая себе роли врача, продавцов, воспитателей, водителей и др.</w:t>
      </w:r>
    </w:p>
    <w:p w:rsidR="004A74FE" w:rsidRPr="004E4482" w:rsidRDefault="004A74FE" w:rsidP="004A74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4482">
        <w:rPr>
          <w:rFonts w:ascii="Times New Roman" w:eastAsia="Times New Roman" w:hAnsi="Times New Roman" w:cs="Times New Roman"/>
          <w:sz w:val="28"/>
          <w:szCs w:val="28"/>
          <w:lang w:eastAsia="ru-RU"/>
        </w:rPr>
        <w:t>В ходе проекта дети с большим удовольствием принимали участие в сюжетно-ролевых играх «Парикмахерская», «Больница», «Магазин», «Стройка» и пр.</w:t>
      </w:r>
    </w:p>
    <w:p w:rsidR="004A74FE" w:rsidRPr="004E4482" w:rsidRDefault="004A74FE" w:rsidP="004A74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448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Заключительный этап</w:t>
      </w:r>
    </w:p>
    <w:p w:rsidR="004A74FE" w:rsidRPr="004E4482" w:rsidRDefault="004A74FE" w:rsidP="004A74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651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Итоги проекта</w:t>
      </w:r>
      <w:r w:rsidRPr="004E448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4A74FE" w:rsidRPr="004E4482" w:rsidRDefault="004A74FE" w:rsidP="004A74FE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4482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процессе проведенной работы дети получили знания о труде взрослых и их деятельности;</w:t>
      </w:r>
    </w:p>
    <w:p w:rsidR="004A74FE" w:rsidRDefault="004A74FE" w:rsidP="004A74FE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4482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Совместное творчество способствовало созданию атмосферы взаимопонимания и доверительных отношений между родителями, педагогами и деть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ми.</w:t>
      </w:r>
    </w:p>
    <w:p w:rsidR="004A74FE" w:rsidRPr="004E4482" w:rsidRDefault="004A74FE" w:rsidP="004A74FE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Проведено родительское собрание – деловая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игра:  «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знают ваши дети о ваших профессиях?!»</w:t>
      </w:r>
    </w:p>
    <w:p w:rsidR="004A74FE" w:rsidRPr="004E4482" w:rsidRDefault="004A74FE" w:rsidP="004A74FE">
      <w:pPr>
        <w:pStyle w:val="c9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4E4482">
        <w:rPr>
          <w:sz w:val="28"/>
          <w:szCs w:val="28"/>
        </w:rPr>
        <w:t>Наш проект закончился детско-родительскими презентациями, выставкой рисунков «Все работы хороши», созданием фотоальб</w:t>
      </w:r>
      <w:r>
        <w:rPr>
          <w:sz w:val="28"/>
          <w:szCs w:val="28"/>
        </w:rPr>
        <w:t>ома «Профессии наших родителей».</w:t>
      </w:r>
    </w:p>
    <w:p w:rsidR="004A74FE" w:rsidRDefault="004A74FE" w:rsidP="004A74FE">
      <w:pPr>
        <w:spacing w:after="0"/>
      </w:pPr>
    </w:p>
    <w:p w:rsidR="004A74FE" w:rsidRDefault="004A74FE" w:rsidP="004A74FE">
      <w:pPr>
        <w:spacing w:after="0"/>
      </w:pPr>
    </w:p>
    <w:p w:rsidR="004A74FE" w:rsidRDefault="004A74FE" w:rsidP="004A74FE">
      <w:pPr>
        <w:spacing w:after="0"/>
      </w:pPr>
    </w:p>
    <w:p w:rsidR="004A74FE" w:rsidRDefault="004A74FE" w:rsidP="004A74FE">
      <w:pPr>
        <w:spacing w:after="0"/>
      </w:pPr>
    </w:p>
    <w:p w:rsidR="004A74FE" w:rsidRDefault="004A74FE" w:rsidP="004A74FE">
      <w:pPr>
        <w:spacing w:after="0"/>
      </w:pPr>
    </w:p>
    <w:p w:rsidR="004A74FE" w:rsidRDefault="004A74FE" w:rsidP="004A74FE">
      <w:pPr>
        <w:spacing w:after="0"/>
      </w:pPr>
    </w:p>
    <w:p w:rsidR="004A74FE" w:rsidRDefault="004A74FE" w:rsidP="004A74FE">
      <w:pPr>
        <w:spacing w:after="0"/>
      </w:pPr>
    </w:p>
    <w:p w:rsidR="004A74FE" w:rsidRDefault="004A74FE" w:rsidP="004A74FE">
      <w:pPr>
        <w:spacing w:after="0"/>
      </w:pPr>
    </w:p>
    <w:p w:rsidR="004A74FE" w:rsidRDefault="004A74FE" w:rsidP="004A74FE">
      <w:pPr>
        <w:spacing w:after="0"/>
      </w:pPr>
    </w:p>
    <w:p w:rsidR="004A74FE" w:rsidRDefault="004A74FE" w:rsidP="004A74FE">
      <w:pPr>
        <w:spacing w:after="0"/>
      </w:pPr>
    </w:p>
    <w:p w:rsidR="004A74FE" w:rsidRDefault="004A74FE" w:rsidP="004A74FE">
      <w:pPr>
        <w:spacing w:after="0"/>
      </w:pPr>
    </w:p>
    <w:p w:rsidR="004A74FE" w:rsidRDefault="004A74FE" w:rsidP="004A74FE">
      <w:pPr>
        <w:spacing w:after="0"/>
      </w:pPr>
      <w:bookmarkStart w:id="0" w:name="_GoBack"/>
      <w:bookmarkEnd w:id="0"/>
    </w:p>
    <w:p w:rsidR="004A74FE" w:rsidRDefault="004A74FE" w:rsidP="004A74FE">
      <w:pPr>
        <w:spacing w:after="0"/>
      </w:pPr>
    </w:p>
    <w:p w:rsidR="004A74FE" w:rsidRPr="00107455" w:rsidRDefault="004A74FE" w:rsidP="004A74FE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10745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lastRenderedPageBreak/>
        <w:t xml:space="preserve">Список литературы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в литературном центре </w:t>
      </w:r>
      <w:r w:rsidRPr="0010745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по теме «Профессии»:</w:t>
      </w:r>
    </w:p>
    <w:p w:rsidR="004A74FE" w:rsidRDefault="004A74FE" w:rsidP="004A74F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74FE" w:rsidRDefault="004A74FE" w:rsidP="004A74FE">
      <w:pPr>
        <w:pStyle w:val="a3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«Вологда меняется к лучшему» Шаги к успеху. 2009-2013г.</w:t>
      </w:r>
    </w:p>
    <w:p w:rsidR="004A74FE" w:rsidRDefault="004A74FE" w:rsidP="004A74FE">
      <w:pPr>
        <w:pStyle w:val="a3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«Вологда в кадрах» МАУ «ИИУ «Вологда Портал» 2013</w:t>
      </w:r>
    </w:p>
    <w:p w:rsidR="004A74FE" w:rsidRDefault="004A74FE" w:rsidP="004A74FE">
      <w:pPr>
        <w:pStyle w:val="a3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«Посидим в тишине» Стихи и рассказы. Москва «Детская литература» 1985.</w:t>
      </w:r>
    </w:p>
    <w:p w:rsidR="004A74FE" w:rsidRDefault="004A74FE" w:rsidP="004A74FE">
      <w:pPr>
        <w:pStyle w:val="a3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М. Константиновский, Н. Смирнова «Как ткани ткут и нитки прядут» Изд. «Малыш» Москва 1981</w:t>
      </w:r>
    </w:p>
    <w:p w:rsidR="004A74FE" w:rsidRDefault="004A74FE" w:rsidP="004A74FE">
      <w:pPr>
        <w:pStyle w:val="a3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Дацкевич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«От зерна до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каравая»  Москва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«Детская литература» 1985 </w:t>
      </w:r>
    </w:p>
    <w:p w:rsidR="004A74FE" w:rsidRDefault="004A74FE" w:rsidP="004A74FE">
      <w:pPr>
        <w:pStyle w:val="a3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К. Ушинский «Как рубашка в поле выросла» Изд. «Малыш» Москва 1986 </w:t>
      </w:r>
    </w:p>
    <w:p w:rsidR="004A74FE" w:rsidRDefault="004A74FE" w:rsidP="004A74FE">
      <w:pPr>
        <w:pStyle w:val="a3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Я. Аким «Мой брат Миша»</w:t>
      </w:r>
      <w:r w:rsidRPr="001074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Москва «Детская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литература»  1986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A74FE" w:rsidRDefault="004A74FE" w:rsidP="004A74FE">
      <w:pPr>
        <w:pStyle w:val="a3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Я. Аким «Неумейка» Изд. Москва «Детская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литература»  1968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A74FE" w:rsidRDefault="004A74FE" w:rsidP="004A74FE">
      <w:pPr>
        <w:pStyle w:val="a3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Разцветников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«Заходите в мой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сад»  Москва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«Детская литература» 1982 </w:t>
      </w:r>
    </w:p>
    <w:p w:rsidR="004A74FE" w:rsidRDefault="004A74FE" w:rsidP="004A74FE">
      <w:pPr>
        <w:pStyle w:val="a3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Ю. Никонова «Как в лесу бумага выросла» Карельское книжное издательство 1965 </w:t>
      </w:r>
    </w:p>
    <w:p w:rsidR="004A74FE" w:rsidRDefault="004A74FE" w:rsidP="004A74FE">
      <w:pPr>
        <w:pStyle w:val="a3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В. Маяковский «Кем быть?» Москва «Детская литература» 1970</w:t>
      </w:r>
    </w:p>
    <w:p w:rsidR="004A74FE" w:rsidRDefault="004A74FE" w:rsidP="004A74FE">
      <w:pPr>
        <w:pStyle w:val="a3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Токмакова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«Утром во вторник» изд. «Малыш» 1975 </w:t>
      </w:r>
    </w:p>
    <w:p w:rsidR="004A74FE" w:rsidRDefault="004A74FE" w:rsidP="004A74FE">
      <w:pPr>
        <w:pStyle w:val="a3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С. Маршак «Пожар» Москва «Детская литература» 1965 </w:t>
      </w:r>
    </w:p>
    <w:p w:rsidR="004A74FE" w:rsidRDefault="004A74FE" w:rsidP="004A74FE">
      <w:pPr>
        <w:pStyle w:val="a3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Сахарнов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«Кто работает под водой» изд. «Малыш» Москва 1987 </w:t>
      </w:r>
    </w:p>
    <w:p w:rsidR="004A74FE" w:rsidRDefault="004A74FE" w:rsidP="004A74FE">
      <w:pPr>
        <w:pStyle w:val="a3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Родари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«Чем пахнут ремёсла? Какого цвета ремёсла?»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Лениздат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1984</w:t>
      </w:r>
    </w:p>
    <w:p w:rsidR="004A74FE" w:rsidRDefault="004A74FE" w:rsidP="004A74FE">
      <w:pPr>
        <w:pStyle w:val="a3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С.Маршак</w:t>
      </w:r>
      <w:proofErr w:type="spellEnd"/>
      <w:r w:rsidRPr="004179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«Кошкин дом»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Москва «Детская литература» 1991</w:t>
      </w:r>
      <w:r w:rsidRPr="0041798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A74FE" w:rsidRDefault="004A74FE" w:rsidP="004A74FE">
      <w:pPr>
        <w:pStyle w:val="a3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36345">
        <w:rPr>
          <w:rFonts w:ascii="Times New Roman" w:eastAsia="Times New Roman" w:hAnsi="Times New Roman" w:cs="Times New Roman"/>
          <w:sz w:val="28"/>
          <w:szCs w:val="28"/>
          <w:lang w:eastAsia="ru-RU"/>
        </w:rPr>
        <w:t>Л.Н.Толстой</w:t>
      </w:r>
      <w:proofErr w:type="spellEnd"/>
      <w:r w:rsidRPr="007363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«Пожарные собаки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 изд. «Малыш» Москва 1994</w:t>
      </w:r>
    </w:p>
    <w:p w:rsidR="004A74FE" w:rsidRPr="00A73504" w:rsidRDefault="004A74FE" w:rsidP="004A74FE">
      <w:pPr>
        <w:pStyle w:val="a3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35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Б. </w:t>
      </w:r>
      <w:proofErr w:type="spellStart"/>
      <w:r w:rsidRPr="00A73504">
        <w:rPr>
          <w:rFonts w:ascii="Times New Roman" w:eastAsia="Times New Roman" w:hAnsi="Times New Roman" w:cs="Times New Roman"/>
          <w:sz w:val="28"/>
          <w:szCs w:val="28"/>
          <w:lang w:eastAsia="ru-RU"/>
        </w:rPr>
        <w:t>Заходер</w:t>
      </w:r>
      <w:proofErr w:type="spellEnd"/>
      <w:r w:rsidRPr="00A735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«Все работы хороши»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Москва «Детская литература» 1983</w:t>
      </w:r>
    </w:p>
    <w:p w:rsidR="004A74FE" w:rsidRDefault="004A74FE" w:rsidP="004A74F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74FE" w:rsidRDefault="004A74FE" w:rsidP="004A74F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74FE" w:rsidRDefault="004A74FE" w:rsidP="004A74F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74FE" w:rsidRDefault="004A74FE" w:rsidP="004A74F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74FE" w:rsidRDefault="004A74FE" w:rsidP="004A74F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74FE" w:rsidRDefault="004A74FE" w:rsidP="004A74FE">
      <w:pPr>
        <w:spacing w:after="0"/>
      </w:pPr>
    </w:p>
    <w:p w:rsidR="00D5062D" w:rsidRDefault="004A74FE"/>
    <w:sectPr w:rsidR="00D506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A46C39"/>
    <w:multiLevelType w:val="multilevel"/>
    <w:tmpl w:val="2CCE66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5B30E4A"/>
    <w:multiLevelType w:val="hybridMultilevel"/>
    <w:tmpl w:val="C35AC91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3A6873"/>
    <w:multiLevelType w:val="hybridMultilevel"/>
    <w:tmpl w:val="BC3CCA3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5A12"/>
    <w:rsid w:val="00205A12"/>
    <w:rsid w:val="004A74FE"/>
    <w:rsid w:val="0062263A"/>
    <w:rsid w:val="00AB1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D0FDF8"/>
  <w15:chartTrackingRefBased/>
  <w15:docId w15:val="{BFC0A88B-7670-479E-BA6B-05EDCC658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74FE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9">
    <w:name w:val="c9"/>
    <w:basedOn w:val="a"/>
    <w:rsid w:val="004A74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4A74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1214</Words>
  <Characters>6921</Characters>
  <Application>Microsoft Office Word</Application>
  <DocSecurity>0</DocSecurity>
  <Lines>57</Lines>
  <Paragraphs>16</Paragraphs>
  <ScaleCrop>false</ScaleCrop>
  <Company/>
  <LinksUpToDate>false</LinksUpToDate>
  <CharactersWithSpaces>8119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Лариса</dc:creator>
  <cp:keywords/>
  <dc:description/>
  <cp:lastModifiedBy>Лариса</cp:lastModifiedBy>
  <cp:revision>3</cp:revision>
  <dcterms:created xsi:type="dcterms:W3CDTF">2022-09-21T18:23:00Z</dcterms:created>
  <dcterms:modified xsi:type="dcterms:W3CDTF">2022-09-21T18:26:00Z</dcterms:modified>
</cp:coreProperties>
</file>