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965" w:rsidRPr="009E7586" w:rsidRDefault="000C5965" w:rsidP="000C5965">
      <w:pPr>
        <w:pStyle w:val="a3"/>
        <w:shd w:val="clear" w:color="auto" w:fill="FFFFFF"/>
        <w:spacing w:before="0" w:beforeAutospacing="0" w:after="107" w:afterAutospacing="0"/>
      </w:pPr>
      <w:r>
        <w:t xml:space="preserve">Данное занятие проводится с детьми второй группы раннего возраста в конце учебного года. Проводя с детьми данное занятие, я закрепляла умение </w:t>
      </w:r>
      <w:r>
        <w:rPr>
          <w:color w:val="000000"/>
        </w:rPr>
        <w:t xml:space="preserve">различать и называть основные цвета: жёлтый, красный, синий, зелёный, умение </w:t>
      </w:r>
      <w:r w:rsidRPr="009E7586">
        <w:t>группировать предметы по величине, давать количест</w:t>
      </w:r>
      <w:r>
        <w:t>венную характеристику предметам, различать и называть геометрические фигуры: кубик и кирпичик.</w:t>
      </w:r>
      <w:r w:rsidRPr="000C5965">
        <w:t xml:space="preserve"> </w:t>
      </w:r>
      <w:r>
        <w:t>Занятие включает развивающие задания с применением наглядного материала.</w:t>
      </w:r>
      <w:r w:rsidRPr="000C5965">
        <w:t xml:space="preserve"> </w:t>
      </w:r>
      <w:r>
        <w:t>Разнообразие оборудования и материалов, использованных мной на занятии, позволило сохранить познавательный интерес детей на протяжении всего времени.</w:t>
      </w:r>
    </w:p>
    <w:p w:rsidR="00D16E65" w:rsidRDefault="00D16E65"/>
    <w:sectPr w:rsidR="00D16E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C5965"/>
    <w:rsid w:val="000C5965"/>
    <w:rsid w:val="00D16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C5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</Words>
  <Characters>501</Characters>
  <Application>Microsoft Office Word</Application>
  <DocSecurity>0</DocSecurity>
  <Lines>4</Lines>
  <Paragraphs>1</Paragraphs>
  <ScaleCrop>false</ScaleCrop>
  <Company>Microsoft</Company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2022-08-23T15:47:00Z</dcterms:created>
  <dcterms:modified xsi:type="dcterms:W3CDTF">2022-08-23T15:53:00Z</dcterms:modified>
</cp:coreProperties>
</file>