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5B3" w:rsidRDefault="00D115B3" w:rsidP="00D115B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115B3">
        <w:rPr>
          <w:b/>
          <w:bCs/>
          <w:color w:val="000000"/>
          <w:sz w:val="28"/>
          <w:szCs w:val="28"/>
        </w:rPr>
        <w:t>«Интерактивные игры как средство обучения грамоте детей старшего дошкольного возраста»</w:t>
      </w:r>
    </w:p>
    <w:p w:rsidR="001E3710" w:rsidRPr="001E3710" w:rsidRDefault="001E3710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E3710">
        <w:rPr>
          <w:color w:val="000000"/>
          <w:sz w:val="28"/>
          <w:szCs w:val="28"/>
        </w:rPr>
        <w:t xml:space="preserve">В наш быстротечный век различных информационно-коммуникативных технологий компьютер стал неотъемлемой частью жизни современных людей, семей, поэтому работая с детьми дошкольного, возраста возникает необходимость включать в </w:t>
      </w:r>
      <w:proofErr w:type="spellStart"/>
      <w:r w:rsidRPr="001E3710">
        <w:rPr>
          <w:color w:val="000000"/>
          <w:sz w:val="28"/>
          <w:szCs w:val="28"/>
        </w:rPr>
        <w:t>воспитательно</w:t>
      </w:r>
      <w:proofErr w:type="spellEnd"/>
      <w:r w:rsidRPr="001E3710">
        <w:rPr>
          <w:color w:val="000000"/>
          <w:sz w:val="28"/>
          <w:szCs w:val="28"/>
        </w:rPr>
        <w:t>-образовательный процесс технологии ИКТ – одну из новых и актуальных проблем в дошкольной педагогике. Чтобы шагать в ногу со временем, я применяю в своей работе мультимедийные дидактические игры с использованием триггеров, которые привлекательны своей красочностью, динамичностью, включают в себя анимационные эффекты. Подаваемая информация на экране в игровой форме вызывает у детей огромный интерес, несет в себе образный тип информации, понятный дошкольникам; движения, звук, анимация надолго привлекает внимание ребенка, взрослый по мере выполнения ребенком задания, регулирует темп и количество решаемых игровых обучающих задач.</w:t>
      </w:r>
    </w:p>
    <w:p w:rsidR="001E3710" w:rsidRPr="001E3710" w:rsidRDefault="001E3710" w:rsidP="00D115B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E3710">
        <w:rPr>
          <w:color w:val="000000"/>
          <w:sz w:val="28"/>
          <w:szCs w:val="28"/>
        </w:rPr>
        <w:t> </w:t>
      </w:r>
      <w:r w:rsidR="00D115B3">
        <w:rPr>
          <w:color w:val="000000"/>
          <w:sz w:val="28"/>
          <w:szCs w:val="28"/>
        </w:rPr>
        <w:tab/>
      </w:r>
      <w:r w:rsidRPr="001E3710">
        <w:rPr>
          <w:color w:val="000000"/>
          <w:sz w:val="28"/>
          <w:szCs w:val="28"/>
        </w:rPr>
        <w:t xml:space="preserve">Для создания игр я использую программу </w:t>
      </w:r>
      <w:proofErr w:type="spellStart"/>
      <w:r w:rsidRPr="001E3710">
        <w:rPr>
          <w:color w:val="000000"/>
          <w:sz w:val="28"/>
          <w:szCs w:val="28"/>
        </w:rPr>
        <w:t>PowerPoint</w:t>
      </w:r>
      <w:proofErr w:type="spellEnd"/>
      <w:r w:rsidRPr="001E3710">
        <w:rPr>
          <w:color w:val="000000"/>
          <w:sz w:val="28"/>
          <w:szCs w:val="28"/>
        </w:rPr>
        <w:t>, которая позволяет устанавливать различные эффекты анимации. Одно из таких средств – триггеры. Использование триггеров в развивающих играх позволяет сделать их интерактивными, выбрать действие для конкретного элемента игры. Все заданные эффекты будут запускаться по щелчку и возможно управление игрой непосредственно ребенком. Очень часто в развивающих интерактивных играх – презентациях требуется исключить лишние объекты или понятия. Мы не можем предугадать, с какой картинки или слова ребенок начнет работу, применение такого средства анимации как триггеры, позволяет решать проблему очередности объектов в настройках анимации.</w:t>
      </w:r>
    </w:p>
    <w:p w:rsidR="001E3710" w:rsidRDefault="001E3710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E3710">
        <w:rPr>
          <w:color w:val="000000"/>
          <w:sz w:val="28"/>
          <w:szCs w:val="28"/>
        </w:rPr>
        <w:t>С помощью триггера можно задать действие любому объекту. Причем последовательность этих действий мы можем выбирать в зависимости от желания и ситуации. Открывать задание можно по мере его выполнения. Щелчок левой кнопкой мыши по объекту анимирует его, заставляя выполнять заранее заданное действие.</w:t>
      </w:r>
    </w:p>
    <w:p w:rsidR="00D115B3" w:rsidRDefault="001E3710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E3710">
        <w:rPr>
          <w:bCs/>
          <w:iCs/>
          <w:color w:val="000000"/>
          <w:sz w:val="28"/>
          <w:szCs w:val="28"/>
        </w:rPr>
        <w:t xml:space="preserve">Интерактивная игра </w:t>
      </w:r>
      <w:r w:rsidRPr="001E3710">
        <w:rPr>
          <w:bCs/>
          <w:color w:val="000000"/>
          <w:sz w:val="28"/>
          <w:szCs w:val="28"/>
        </w:rPr>
        <w:t xml:space="preserve">- современный метод обучения, который обладает развивающей, образовательной и воспитывающей функциями. </w:t>
      </w:r>
    </w:p>
    <w:p w:rsidR="001E3710" w:rsidRPr="001E3710" w:rsidRDefault="001E3710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E3710">
        <w:rPr>
          <w:bCs/>
          <w:iCs/>
          <w:color w:val="000000"/>
          <w:sz w:val="28"/>
          <w:szCs w:val="28"/>
        </w:rPr>
        <w:t>Интерактивные игры</w:t>
      </w:r>
      <w:r w:rsidRPr="001E3710">
        <w:rPr>
          <w:bCs/>
          <w:i/>
          <w:iCs/>
          <w:color w:val="000000"/>
          <w:sz w:val="28"/>
          <w:szCs w:val="28"/>
        </w:rPr>
        <w:t xml:space="preserve"> </w:t>
      </w:r>
      <w:r w:rsidRPr="001E3710">
        <w:rPr>
          <w:bCs/>
          <w:color w:val="000000"/>
          <w:sz w:val="28"/>
          <w:szCs w:val="28"/>
        </w:rPr>
        <w:t xml:space="preserve">повышают мотивацию у детей к процессу познания, создают благоприятный эмоциональный фон, развивают творческие способности, внимание, мышление.  </w:t>
      </w:r>
    </w:p>
    <w:p w:rsidR="001E3710" w:rsidRDefault="001E3710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E3710">
        <w:rPr>
          <w:bCs/>
          <w:color w:val="000000"/>
          <w:sz w:val="28"/>
          <w:szCs w:val="28"/>
        </w:rPr>
        <w:t xml:space="preserve">С помощью </w:t>
      </w:r>
      <w:r w:rsidRPr="001E3710">
        <w:rPr>
          <w:bCs/>
          <w:iCs/>
          <w:color w:val="000000"/>
          <w:sz w:val="28"/>
          <w:szCs w:val="28"/>
        </w:rPr>
        <w:t xml:space="preserve">интерактивных игр </w:t>
      </w:r>
      <w:r w:rsidRPr="001E3710">
        <w:rPr>
          <w:bCs/>
          <w:color w:val="000000"/>
          <w:sz w:val="28"/>
          <w:szCs w:val="28"/>
        </w:rPr>
        <w:t>можно с детьми закрепить абсолютно любую пройденную тему. Её можно использов</w:t>
      </w:r>
      <w:r w:rsidR="00D115B3">
        <w:rPr>
          <w:bCs/>
          <w:color w:val="000000"/>
          <w:sz w:val="28"/>
          <w:szCs w:val="28"/>
        </w:rPr>
        <w:t xml:space="preserve">ать не только на занятии, но и </w:t>
      </w:r>
      <w:r w:rsidRPr="001E3710">
        <w:rPr>
          <w:bCs/>
          <w:color w:val="000000"/>
          <w:sz w:val="28"/>
          <w:szCs w:val="28"/>
        </w:rPr>
        <w:t>в свободное</w:t>
      </w:r>
      <w:r w:rsidRPr="001E3710">
        <w:rPr>
          <w:b/>
          <w:bCs/>
          <w:color w:val="000000"/>
          <w:sz w:val="28"/>
          <w:szCs w:val="28"/>
        </w:rPr>
        <w:t xml:space="preserve"> </w:t>
      </w:r>
      <w:r w:rsidRPr="001E3710">
        <w:rPr>
          <w:bCs/>
          <w:color w:val="000000"/>
          <w:sz w:val="28"/>
          <w:szCs w:val="28"/>
        </w:rPr>
        <w:t>от занятий время, как индивидуально, так и со всей группой.</w:t>
      </w:r>
    </w:p>
    <w:p w:rsidR="00D115B3" w:rsidRDefault="00D115B3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Мною созданы</w:t>
      </w:r>
      <w:r w:rsidR="001E3710">
        <w:rPr>
          <w:color w:val="000000"/>
          <w:sz w:val="28"/>
          <w:szCs w:val="28"/>
        </w:rPr>
        <w:t xml:space="preserve"> интерактивные</w:t>
      </w:r>
      <w:r w:rsidR="001E3710" w:rsidRPr="001E3710">
        <w:rPr>
          <w:color w:val="000000"/>
          <w:sz w:val="28"/>
          <w:szCs w:val="28"/>
        </w:rPr>
        <w:t xml:space="preserve"> игры в программе </w:t>
      </w:r>
      <w:proofErr w:type="spellStart"/>
      <w:r w:rsidR="001E3710" w:rsidRPr="001E3710">
        <w:rPr>
          <w:color w:val="000000"/>
          <w:sz w:val="28"/>
          <w:szCs w:val="28"/>
        </w:rPr>
        <w:t>PowerPoint</w:t>
      </w:r>
      <w:proofErr w:type="spellEnd"/>
      <w:r w:rsidR="001E3710" w:rsidRPr="001E3710">
        <w:rPr>
          <w:color w:val="000000"/>
          <w:sz w:val="28"/>
          <w:szCs w:val="28"/>
        </w:rPr>
        <w:t xml:space="preserve"> с использованием триггеров по </w:t>
      </w:r>
      <w:r w:rsidR="001E3710">
        <w:rPr>
          <w:color w:val="000000"/>
          <w:sz w:val="28"/>
          <w:szCs w:val="28"/>
        </w:rPr>
        <w:t xml:space="preserve">обучению грамоте </w:t>
      </w:r>
      <w:r w:rsidR="001E3710" w:rsidRPr="001E3710">
        <w:rPr>
          <w:color w:val="000000"/>
          <w:sz w:val="28"/>
          <w:szCs w:val="28"/>
        </w:rPr>
        <w:t>дете</w:t>
      </w:r>
      <w:r w:rsidR="001E3710">
        <w:rPr>
          <w:color w:val="000000"/>
          <w:sz w:val="28"/>
          <w:szCs w:val="28"/>
        </w:rPr>
        <w:t xml:space="preserve">й старшего дошкольного возраста. Для оформления игр использую </w:t>
      </w:r>
      <w:r w:rsidR="001E3710" w:rsidRPr="001E3710">
        <w:rPr>
          <w:color w:val="000000"/>
          <w:sz w:val="28"/>
          <w:szCs w:val="28"/>
        </w:rPr>
        <w:t xml:space="preserve">изображения, анимационные картинки в соответствии с темой игры и ее содержанием. Игры могут быть как на ознакомление, так и на закрепление материала. </w:t>
      </w:r>
      <w:r w:rsidRPr="00D115B3">
        <w:rPr>
          <w:color w:val="000000"/>
          <w:sz w:val="28"/>
          <w:szCs w:val="28"/>
        </w:rPr>
        <w:t xml:space="preserve">Так как во всех играх благодаря использованию триггеров происходит перемещение объектов – это </w:t>
      </w:r>
      <w:r w:rsidRPr="00D115B3">
        <w:rPr>
          <w:color w:val="000000"/>
          <w:sz w:val="28"/>
          <w:szCs w:val="28"/>
        </w:rPr>
        <w:lastRenderedPageBreak/>
        <w:t>позволяет делать игру динамичной, увлекательной, а также стимулирует детей к познавательной и мыслительной активности. </w:t>
      </w:r>
    </w:p>
    <w:p w:rsidR="00D115B3" w:rsidRDefault="00D115B3" w:rsidP="00D1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115B3">
        <w:rPr>
          <w:color w:val="000000"/>
          <w:sz w:val="28"/>
          <w:szCs w:val="28"/>
        </w:rPr>
        <w:t>Работая с презентациями с использованием анимации, дети активнее высказывают свое мнение, эмоционально реагируют на увиденное, что позволяет лучше усвоить и запомнить новое познание, закрепить имеющиеся знания.</w:t>
      </w:r>
    </w:p>
    <w:p w:rsidR="001E3710" w:rsidRPr="001E3710" w:rsidRDefault="001E3710" w:rsidP="001E3710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1E3710">
        <w:rPr>
          <w:color w:val="000000"/>
          <w:sz w:val="28"/>
          <w:szCs w:val="28"/>
        </w:rPr>
        <w:t>Представляю некоторые из них:</w:t>
      </w:r>
    </w:p>
    <w:p w:rsidR="00D115B3" w:rsidRDefault="00D115B3">
      <w:r w:rsidRPr="00D115B3">
        <w:drawing>
          <wp:inline distT="0" distB="0" distL="0" distR="0" wp14:anchorId="2CD96054" wp14:editId="4CF0F09F">
            <wp:extent cx="5009058" cy="2817495"/>
            <wp:effectExtent l="0" t="0" r="127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5706" cy="282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5B3" w:rsidRDefault="00D115B3" w:rsidP="00D115B3">
      <w:r w:rsidRPr="00D115B3">
        <w:drawing>
          <wp:inline distT="0" distB="0" distL="0" distR="0" wp14:anchorId="29996A4F" wp14:editId="4D8F350D">
            <wp:extent cx="4962525" cy="2791321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1259" cy="279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5B3" w:rsidRDefault="00D115B3" w:rsidP="00D115B3">
      <w:pPr>
        <w:ind w:firstLine="708"/>
      </w:pPr>
      <w:r w:rsidRPr="00D115B3"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0</wp:posOffset>
            </wp:positionV>
            <wp:extent cx="5210175" cy="2930619"/>
            <wp:effectExtent l="0" t="0" r="0" b="317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930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Default="00D115B3" w:rsidP="00D115B3">
      <w:r w:rsidRPr="00D115B3">
        <w:drawing>
          <wp:anchor distT="0" distB="0" distL="114300" distR="114300" simplePos="0" relativeHeight="251659264" behindDoc="0" locked="0" layoutInCell="1" allowOverlap="1" wp14:anchorId="668A2DE3" wp14:editId="5E0F3F05">
            <wp:simplePos x="0" y="0"/>
            <wp:positionH relativeFrom="column">
              <wp:posOffset>-184785</wp:posOffset>
            </wp:positionH>
            <wp:positionV relativeFrom="paragraph">
              <wp:posOffset>200025</wp:posOffset>
            </wp:positionV>
            <wp:extent cx="5153025" cy="2898140"/>
            <wp:effectExtent l="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Default="00D115B3" w:rsidP="00D115B3"/>
    <w:p w:rsidR="00B34F55" w:rsidRDefault="00D115B3" w:rsidP="00D115B3">
      <w:pPr>
        <w:tabs>
          <w:tab w:val="left" w:pos="8115"/>
        </w:tabs>
      </w:pPr>
      <w:r w:rsidRPr="00D115B3">
        <w:drawing>
          <wp:anchor distT="0" distB="0" distL="114300" distR="114300" simplePos="0" relativeHeight="251660288" behindDoc="0" locked="0" layoutInCell="1" allowOverlap="1" wp14:anchorId="0492C9F5" wp14:editId="0E5A694D">
            <wp:simplePos x="0" y="0"/>
            <wp:positionH relativeFrom="column">
              <wp:posOffset>-184785</wp:posOffset>
            </wp:positionH>
            <wp:positionV relativeFrom="paragraph">
              <wp:posOffset>121920</wp:posOffset>
            </wp:positionV>
            <wp:extent cx="5200650" cy="2924810"/>
            <wp:effectExtent l="0" t="0" r="0" b="889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</w:p>
    <w:p w:rsidR="00D115B3" w:rsidRDefault="00D115B3" w:rsidP="00D115B3">
      <w:pPr>
        <w:tabs>
          <w:tab w:val="left" w:pos="8115"/>
        </w:tabs>
      </w:pPr>
      <w:r w:rsidRPr="00D115B3">
        <w:lastRenderedPageBreak/>
        <w:drawing>
          <wp:inline distT="0" distB="0" distL="0" distR="0" wp14:anchorId="61E53061" wp14:editId="1CFE9379">
            <wp:extent cx="5059860" cy="284607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69884" cy="285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5B3" w:rsidRDefault="00D115B3" w:rsidP="00D115B3">
      <w:r w:rsidRPr="00D115B3">
        <w:drawing>
          <wp:anchor distT="0" distB="0" distL="114300" distR="114300" simplePos="0" relativeHeight="251661312" behindDoc="0" locked="0" layoutInCell="1" allowOverlap="1" wp14:anchorId="5AC03127" wp14:editId="1A2A9D81">
            <wp:simplePos x="0" y="0"/>
            <wp:positionH relativeFrom="margin">
              <wp:align>left</wp:align>
            </wp:positionH>
            <wp:positionV relativeFrom="paragraph">
              <wp:posOffset>2938145</wp:posOffset>
            </wp:positionV>
            <wp:extent cx="5059680" cy="2845435"/>
            <wp:effectExtent l="0" t="0" r="762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68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15B3">
        <w:drawing>
          <wp:inline distT="0" distB="0" distL="0" distR="0" wp14:anchorId="46894C02" wp14:editId="1C35C50A">
            <wp:extent cx="5042533" cy="2836323"/>
            <wp:effectExtent l="0" t="0" r="635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67951" cy="285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5B3" w:rsidRDefault="00D115B3" w:rsidP="00D115B3"/>
    <w:p w:rsidR="00D115B3" w:rsidRDefault="00D115B3" w:rsidP="00D115B3">
      <w:pPr>
        <w:ind w:firstLine="708"/>
      </w:pPr>
    </w:p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Pr="00D115B3" w:rsidRDefault="00D115B3" w:rsidP="00D115B3"/>
    <w:p w:rsidR="00D115B3" w:rsidRDefault="00D115B3" w:rsidP="00D115B3"/>
    <w:p w:rsidR="00D115B3" w:rsidRPr="00D115B3" w:rsidRDefault="00D115B3" w:rsidP="00D115B3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115B3" w:rsidRPr="00D11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071" w:rsidRDefault="00377071" w:rsidP="00D115B3">
      <w:pPr>
        <w:spacing w:after="0" w:line="240" w:lineRule="auto"/>
      </w:pPr>
      <w:r>
        <w:separator/>
      </w:r>
    </w:p>
  </w:endnote>
  <w:endnote w:type="continuationSeparator" w:id="0">
    <w:p w:rsidR="00377071" w:rsidRDefault="00377071" w:rsidP="00D11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071" w:rsidRDefault="00377071" w:rsidP="00D115B3">
      <w:pPr>
        <w:spacing w:after="0" w:line="240" w:lineRule="auto"/>
      </w:pPr>
      <w:r>
        <w:separator/>
      </w:r>
    </w:p>
  </w:footnote>
  <w:footnote w:type="continuationSeparator" w:id="0">
    <w:p w:rsidR="00377071" w:rsidRDefault="00377071" w:rsidP="00D115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90"/>
    <w:rsid w:val="001E3710"/>
    <w:rsid w:val="00377071"/>
    <w:rsid w:val="003E508F"/>
    <w:rsid w:val="0077639E"/>
    <w:rsid w:val="007F5585"/>
    <w:rsid w:val="00B34F55"/>
    <w:rsid w:val="00CA2B90"/>
    <w:rsid w:val="00D1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393B7"/>
  <w15:chartTrackingRefBased/>
  <w15:docId w15:val="{9FF15662-3BBF-4A7B-BA83-E013CCD5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3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E371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11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15B3"/>
  </w:style>
  <w:style w:type="paragraph" w:styleId="a7">
    <w:name w:val="footer"/>
    <w:basedOn w:val="a"/>
    <w:link w:val="a8"/>
    <w:uiPriority w:val="99"/>
    <w:unhideWhenUsed/>
    <w:rsid w:val="00D11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15B3"/>
  </w:style>
  <w:style w:type="character" w:styleId="a9">
    <w:name w:val="FollowedHyperlink"/>
    <w:basedOn w:val="a0"/>
    <w:uiPriority w:val="99"/>
    <w:semiHidden/>
    <w:unhideWhenUsed/>
    <w:rsid w:val="00D115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D1BD6215-A338-48F9-8F9A-4AB527A9F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DeNis_</dc:creator>
  <cp:keywords/>
  <dc:description/>
  <cp:lastModifiedBy>DeNis_</cp:lastModifiedBy>
  <cp:revision>3</cp:revision>
  <dcterms:created xsi:type="dcterms:W3CDTF">2022-04-13T10:21:00Z</dcterms:created>
  <dcterms:modified xsi:type="dcterms:W3CDTF">2022-04-13T10:50:00Z</dcterms:modified>
</cp:coreProperties>
</file>