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1875" w:leader="none"/>
        </w:tabs>
        <w:bidi w:val="0"/>
        <w:spacing w:lineRule="auto" w:line="276" w:before="0" w:after="0"/>
        <w:jc w:val="center"/>
        <w:rPr/>
      </w:pPr>
      <w:r>
        <w:rPr>
          <w:rFonts w:ascii="Times New Roman" w:hAnsi="Times New Roman"/>
          <w:b/>
          <w:sz w:val="28"/>
          <w:szCs w:val="28"/>
        </w:rPr>
        <w:t xml:space="preserve">Основы взаимоотношений педагогов и воспитателей </w:t>
      </w:r>
    </w:p>
    <w:p>
      <w:pPr>
        <w:pStyle w:val="Normal"/>
        <w:tabs>
          <w:tab w:val="left" w:pos="1875" w:leader="none"/>
        </w:tabs>
        <w:bidi w:val="0"/>
        <w:spacing w:lineRule="auto" w:line="276" w:before="0" w:after="0"/>
        <w:jc w:val="center"/>
        <w:rPr/>
      </w:pPr>
      <w:r>
        <w:rPr>
          <w:rFonts w:ascii="Times New Roman" w:hAnsi="Times New Roman"/>
          <w:b/>
          <w:sz w:val="28"/>
          <w:szCs w:val="28"/>
        </w:rPr>
        <w:t>Казачьих кадетских корпусов с родителями воспитанников.</w:t>
      </w:r>
    </w:p>
    <w:p>
      <w:pPr>
        <w:pStyle w:val="Normal"/>
        <w:tabs>
          <w:tab w:val="left" w:pos="1875" w:leader="none"/>
        </w:tabs>
        <w:bidi w:val="0"/>
        <w:spacing w:lineRule="auto" w:line="276" w:before="0" w:after="0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bidi w:val="0"/>
        <w:spacing w:lineRule="auto" w:line="276" w:before="0" w:after="0"/>
        <w:jc w:val="both"/>
        <w:rPr/>
      </w:pPr>
      <w:r>
        <w:rPr>
          <w:rFonts w:ascii="Times New Roman" w:hAnsi="Times New Roman"/>
          <w:sz w:val="28"/>
          <w:szCs w:val="28"/>
          <w:lang w:eastAsia="ru-RU"/>
        </w:rPr>
        <w:tab/>
        <w:t>На современном этапе обновления школьной образовательной политики уделяется большое внимание проблемам семьи, семейного воспитания, сотрудничества семьи и образовательного учреждения, в нашем случае казачьего кадетского корпуса.</w:t>
      </w:r>
    </w:p>
    <w:p>
      <w:pPr>
        <w:pStyle w:val="Normal"/>
        <w:bidi w:val="0"/>
        <w:spacing w:lineRule="auto" w:line="276" w:before="0" w:after="0"/>
        <w:jc w:val="both"/>
        <w:rPr/>
      </w:pPr>
      <w:r>
        <w:rPr>
          <w:rStyle w:val="C0"/>
          <w:rFonts w:ascii="Times New Roman" w:hAnsi="Times New Roman"/>
          <w:color w:val="000000"/>
          <w:sz w:val="28"/>
          <w:szCs w:val="28"/>
          <w:shd w:fill="FFFFFF" w:val="clear"/>
        </w:rPr>
        <w:tab/>
        <w:t>В настоящее время российское школьное образование переживает переломный период. Повод для грядущих перемен - это изменения в законе "Об образовании в Российской Федерации" и сопутствующий ему Федеральный государственный образовательный стандарт ФГОС ДО.</w:t>
      </w:r>
      <w:r>
        <w:rPr>
          <w:rFonts w:ascii="Times New Roman" w:hAnsi="Times New Roman"/>
          <w:color w:val="000000"/>
          <w:sz w:val="28"/>
          <w:szCs w:val="28"/>
          <w:shd w:fill="FFFFFF" w:val="clear"/>
        </w:rPr>
        <w:br/>
        <w:tab/>
      </w:r>
      <w:r>
        <w:rPr>
          <w:rStyle w:val="C0"/>
          <w:rFonts w:ascii="Times New Roman" w:hAnsi="Times New Roman"/>
          <w:color w:val="000000"/>
          <w:sz w:val="28"/>
          <w:szCs w:val="28"/>
          <w:shd w:fill="FFFFFF" w:val="clear"/>
        </w:rPr>
        <w:t xml:space="preserve">В Законе  предусмотрено,  что в решении сложных многоплановых задач,  связанных с реализацией ФГОС ДО, эксклюзивная роль принадлежит семье. В статье 44 закона об образовании впервые определены права, обязанности и ответственность родителей за образование ребёнка. </w:t>
      </w:r>
    </w:p>
    <w:p>
      <w:pPr>
        <w:pStyle w:val="Normal"/>
        <w:bidi w:val="0"/>
        <w:spacing w:lineRule="auto" w:line="276" w:before="0" w:after="0"/>
        <w:ind w:firstLine="708"/>
        <w:jc w:val="both"/>
        <w:rPr/>
      </w:pPr>
      <w:r>
        <w:rPr>
          <w:rFonts w:ascii="Times New Roman" w:hAnsi="Times New Roman"/>
          <w:sz w:val="28"/>
          <w:szCs w:val="28"/>
          <w:lang w:eastAsia="ru-RU"/>
        </w:rPr>
        <w:t>В соответствии с Законом «Об образовании в Российской Федерации» одной из основных задач, стоящих перед казачьим корпусом является «взаимодействие с семьей для обеспечения полноценного развития личности воспитанника-кадета».</w:t>
      </w:r>
    </w:p>
    <w:p>
      <w:pPr>
        <w:pStyle w:val="Normal"/>
        <w:bidi w:val="0"/>
        <w:spacing w:lineRule="auto" w:line="276" w:before="0" w:after="0"/>
        <w:ind w:firstLine="708"/>
        <w:jc w:val="both"/>
        <w:rPr/>
      </w:pPr>
      <w:r>
        <w:rPr>
          <w:rFonts w:ascii="Times New Roman" w:hAnsi="Times New Roman"/>
          <w:sz w:val="28"/>
          <w:szCs w:val="28"/>
          <w:lang w:eastAsia="ru-RU"/>
        </w:rPr>
        <w:t>Разработка федерального государственного образовательного стандарта школьного образования отвечает новым социальным запросам, одним из которых является организация взаимодействия образовательного учреждения с семьями детей для успешной реализации основной общеобразовательной программы ГБОУ КШИ. Педагогическая культура родителей – один из самых действенных факторов воспитания и социализации кадет.</w:t>
      </w:r>
    </w:p>
    <w:p>
      <w:pPr>
        <w:pStyle w:val="Normal"/>
        <w:bidi w:val="0"/>
        <w:spacing w:lineRule="auto" w:line="276" w:before="0" w:after="0"/>
        <w:jc w:val="both"/>
        <w:rPr/>
      </w:pPr>
      <w:r>
        <w:rPr>
          <w:rStyle w:val="C0"/>
          <w:rFonts w:ascii="Times New Roman" w:hAnsi="Times New Roman"/>
          <w:color w:val="000000"/>
          <w:sz w:val="28"/>
          <w:szCs w:val="28"/>
          <w:shd w:fill="FFFFFF" w:val="clear"/>
        </w:rPr>
        <w:tab/>
        <w:t>В связи с этим необходимо по-новому взглянуть на взаимодействие  казачьего кадетского корпуса  с родителями, с целью создания единого образовательного пространства "семья — кадетский корпус" для их равноправного и заинтересованного партнёрства.</w:t>
      </w:r>
    </w:p>
    <w:p>
      <w:pPr>
        <w:pStyle w:val="Normal"/>
        <w:bidi w:val="0"/>
        <w:spacing w:lineRule="auto" w:line="276" w:before="0" w:after="0"/>
        <w:ind w:firstLine="708"/>
        <w:jc w:val="both"/>
        <w:rPr/>
      </w:pPr>
      <w:r>
        <w:rPr>
          <w:rStyle w:val="C0"/>
          <w:rFonts w:ascii="Times New Roman" w:hAnsi="Times New Roman"/>
          <w:color w:val="000000"/>
          <w:sz w:val="28"/>
          <w:szCs w:val="28"/>
          <w:shd w:fill="FFFFFF" w:val="clear"/>
        </w:rPr>
        <w:t>Новые задачи, встающие перед ГБОУ КШИ, предполагают его открытость, тесное сотрудничество и взаимодействие с родителями и другими социальными институтами, превращающими кадетский корпус на современном этапе в открытую образовательную систему с более гибким и свободным процессом обучения.</w:t>
      </w:r>
      <w:r>
        <w:rPr>
          <w:rFonts w:ascii="Times New Roman" w:hAnsi="Times New Roman"/>
          <w:sz w:val="28"/>
          <w:szCs w:val="28"/>
          <w:lang w:eastAsia="ru-RU"/>
        </w:rPr>
        <w:t xml:space="preserve"> Поэтому важнейшим условием совершенствования системы воспитания кадет является деятельность педагогов, социальных работников, воспитателей ориентированная на освоение новых инновационных форм взаимодействия с родителями.</w:t>
      </w:r>
    </w:p>
    <w:p>
      <w:pPr>
        <w:pStyle w:val="Normal"/>
        <w:bidi w:val="0"/>
        <w:spacing w:lineRule="auto" w:line="276" w:before="0" w:after="0"/>
        <w:ind w:firstLine="708"/>
        <w:jc w:val="both"/>
        <w:rPr/>
      </w:pPr>
      <w:r>
        <w:rPr>
          <w:rFonts w:ascii="Times New Roman" w:hAnsi="Times New Roman"/>
          <w:sz w:val="28"/>
          <w:szCs w:val="28"/>
        </w:rPr>
        <w:t>Воспитатели и родители едины в совместном стремлении помочь каждому кадету сотворить образ своего «Я», то есть приобрести за время пребывания в кадетском корпусе необходимые личностные качества, сформировать в основной деятельности ребёнка те психологические новообразования, которые важны для полноценного личностного развития.</w:t>
      </w:r>
    </w:p>
    <w:p>
      <w:pPr>
        <w:pStyle w:val="Normal"/>
        <w:tabs>
          <w:tab w:val="left" w:pos="851" w:leader="none"/>
        </w:tabs>
        <w:bidi w:val="0"/>
        <w:spacing w:lineRule="auto" w:line="276" w:before="0" w:after="0"/>
        <w:jc w:val="both"/>
        <w:rPr/>
      </w:pPr>
      <w:r>
        <w:rPr>
          <w:rFonts w:ascii="Times New Roman" w:hAnsi="Times New Roman"/>
          <w:sz w:val="28"/>
          <w:szCs w:val="28"/>
        </w:rPr>
        <w:tab/>
        <w:t xml:space="preserve">Один из важнейших факторов повышения эффективности воспитания подрастающего поколения – взаимосвязь образовательного учреждения и семьи. Часто на практике встречается такая картина: родители обладают теоретическими знаниями по вопросам воспитания и развития детей, но применить эти знания на практике не всегда умеют. Здесь и важна помощь педагогов и воспитателей ГБОУ КШИ, которые способны теоретические знания родителей перевести в практику радостного общения с ребёнком. </w:t>
      </w:r>
    </w:p>
    <w:p>
      <w:pPr>
        <w:pStyle w:val="NormalWeb"/>
        <w:bidi w:val="0"/>
        <w:spacing w:lineRule="auto" w:line="276" w:beforeAutospacing="0" w:before="0" w:afterAutospacing="0" w:after="0"/>
        <w:ind w:firstLine="708"/>
        <w:jc w:val="both"/>
        <w:rPr/>
      </w:pPr>
      <w:r>
        <w:rPr>
          <w:sz w:val="28"/>
          <w:szCs w:val="28"/>
        </w:rPr>
        <w:t>Установление контактов с родителями – дело важное и непростое, требующее внимания. Для этого надо хорошо знать семью, её воспитательные возможности, лучший способ воздействия через самого кадета.</w:t>
      </w:r>
    </w:p>
    <w:p>
      <w:pPr>
        <w:pStyle w:val="NormalWeb"/>
        <w:bidi w:val="0"/>
        <w:spacing w:lineRule="auto" w:line="276" w:beforeAutospacing="0" w:before="0" w:afterAutospacing="0" w:after="0"/>
        <w:ind w:firstLine="708"/>
        <w:jc w:val="both"/>
        <w:rPr/>
      </w:pPr>
      <w:r>
        <w:rPr>
          <w:sz w:val="28"/>
          <w:szCs w:val="28"/>
        </w:rPr>
        <w:t>Общение педагогов и воспитателей с родителями воспитанников всегда было и остается актуальным вопросом для кадетских корпусов. Сотрудничество воспитателей и родителей помогает лучше узнать ребёнка, а узнав, направить общие усилия на его развитие. Педагоги придумывают всё новые формы вовлечения мам и пап в обучение и воспитание их собственных детей – собрания, дополнительное образование, секции, кружки, информационные стенды, родительские комитеты...</w:t>
      </w:r>
    </w:p>
    <w:p>
      <w:pPr>
        <w:pStyle w:val="Normal"/>
        <w:bidi w:val="0"/>
        <w:spacing w:lineRule="auto" w:line="276" w:before="0" w:after="0"/>
        <w:ind w:firstLine="708"/>
        <w:jc w:val="both"/>
        <w:rPr/>
      </w:pPr>
      <w:r>
        <w:rPr>
          <w:rFonts w:ascii="Times New Roman" w:hAnsi="Times New Roman"/>
          <w:sz w:val="28"/>
          <w:szCs w:val="28"/>
          <w:lang w:eastAsia="ru-RU"/>
        </w:rPr>
        <w:t>Работа с родителями в нашем кадетском корпусе планируется заранее, чтобы хорошо знать родителей своих воспитанников. Взаимоотношения с родителями целесообразно выстраивать поэтапно:</w:t>
      </w:r>
    </w:p>
    <w:p>
      <w:pPr>
        <w:pStyle w:val="Normal"/>
        <w:bidi w:val="0"/>
        <w:spacing w:lineRule="auto" w:line="276" w:before="0" w:after="0"/>
        <w:ind w:firstLine="708"/>
        <w:jc w:val="both"/>
        <w:rPr/>
      </w:pPr>
      <w:r>
        <w:rPr>
          <w:rFonts w:ascii="Times New Roman" w:hAnsi="Times New Roman"/>
          <w:b/>
          <w:iCs/>
          <w:sz w:val="28"/>
          <w:szCs w:val="28"/>
          <w:lang w:eastAsia="ru-RU"/>
        </w:rPr>
        <w:t>1 этап - “Давайте познакомимся</w:t>
      </w:r>
      <w:r>
        <w:rPr>
          <w:rFonts w:ascii="Times New Roman" w:hAnsi="Times New Roman"/>
          <w:b/>
          <w:sz w:val="28"/>
          <w:szCs w:val="28"/>
          <w:lang w:eastAsia="ru-RU"/>
        </w:rPr>
        <w:t>!”</w:t>
      </w:r>
    </w:p>
    <w:p>
      <w:pPr>
        <w:pStyle w:val="Normal"/>
        <w:bidi w:val="0"/>
        <w:spacing w:lineRule="auto" w:line="276" w:before="0" w:after="0"/>
        <w:ind w:firstLine="708"/>
        <w:jc w:val="both"/>
        <w:rPr/>
      </w:pPr>
      <w:r>
        <w:rPr>
          <w:rFonts w:ascii="Times New Roman" w:hAnsi="Times New Roman"/>
          <w:sz w:val="28"/>
          <w:szCs w:val="28"/>
          <w:lang w:eastAsia="ru-RU"/>
        </w:rPr>
        <w:t>На первом этапе родители знакомятся с кадетским корпусом, с условиями содержания и быта воспитанников, с образовательными программами, с педагогическим коллективом, раскрываются возможности совместной работы.</w:t>
      </w:r>
    </w:p>
    <w:p>
      <w:pPr>
        <w:pStyle w:val="Normal"/>
        <w:bidi w:val="0"/>
        <w:spacing w:lineRule="auto" w:line="276" w:before="0" w:after="0"/>
        <w:ind w:firstLine="708"/>
        <w:jc w:val="both"/>
        <w:rPr/>
      </w:pPr>
      <w:r>
        <w:rPr>
          <w:rFonts w:ascii="Times New Roman" w:hAnsi="Times New Roman"/>
          <w:b/>
          <w:sz w:val="28"/>
          <w:szCs w:val="28"/>
          <w:lang w:eastAsia="ru-RU"/>
        </w:rPr>
        <w:t>2 этап - “</w:t>
      </w:r>
      <w:r>
        <w:rPr>
          <w:rFonts w:ascii="Times New Roman" w:hAnsi="Times New Roman"/>
          <w:b/>
          <w:i/>
          <w:iCs/>
          <w:sz w:val="28"/>
          <w:szCs w:val="28"/>
          <w:lang w:eastAsia="ru-RU"/>
        </w:rPr>
        <w:t>Давайте подружимся</w:t>
      </w:r>
      <w:r>
        <w:rPr>
          <w:rFonts w:ascii="Times New Roman" w:hAnsi="Times New Roman"/>
          <w:b/>
          <w:sz w:val="28"/>
          <w:szCs w:val="28"/>
          <w:lang w:eastAsia="ru-RU"/>
        </w:rPr>
        <w:t>!”</w:t>
      </w:r>
    </w:p>
    <w:p>
      <w:pPr>
        <w:pStyle w:val="Normal"/>
        <w:bidi w:val="0"/>
        <w:spacing w:lineRule="auto" w:line="276" w:before="0" w:after="0"/>
        <w:ind w:firstLine="708"/>
        <w:jc w:val="both"/>
        <w:rPr/>
      </w:pPr>
      <w:r>
        <w:rPr>
          <w:rFonts w:ascii="Times New Roman" w:hAnsi="Times New Roman"/>
          <w:sz w:val="28"/>
          <w:szCs w:val="28"/>
          <w:lang w:eastAsia="ru-RU"/>
        </w:rPr>
        <w:t>На этом этапе родителям предлагаются активные методы взаимодействия: классные часы, родительские собрания, “круглые столы”.</w:t>
      </w:r>
    </w:p>
    <w:p>
      <w:pPr>
        <w:pStyle w:val="Normal"/>
        <w:bidi w:val="0"/>
        <w:spacing w:lineRule="auto" w:line="276" w:before="0" w:after="0"/>
        <w:ind w:firstLine="708"/>
        <w:jc w:val="both"/>
        <w:rPr/>
      </w:pPr>
      <w:r>
        <w:rPr>
          <w:rFonts w:ascii="Times New Roman" w:hAnsi="Times New Roman"/>
          <w:b/>
          <w:sz w:val="28"/>
          <w:szCs w:val="28"/>
          <w:lang w:eastAsia="ru-RU"/>
        </w:rPr>
        <w:t>3 этап - “</w:t>
      </w:r>
      <w:r>
        <w:rPr>
          <w:rFonts w:ascii="Times New Roman" w:hAnsi="Times New Roman"/>
          <w:b/>
          <w:i/>
          <w:iCs/>
          <w:sz w:val="28"/>
          <w:szCs w:val="28"/>
          <w:lang w:eastAsia="ru-RU"/>
        </w:rPr>
        <w:t>Давайте узнавать вместе</w:t>
      </w:r>
      <w:r>
        <w:rPr>
          <w:rFonts w:ascii="Times New Roman" w:hAnsi="Times New Roman"/>
          <w:b/>
          <w:sz w:val="28"/>
          <w:szCs w:val="28"/>
          <w:lang w:eastAsia="ru-RU"/>
        </w:rPr>
        <w:t>”</w:t>
      </w:r>
    </w:p>
    <w:p>
      <w:pPr>
        <w:pStyle w:val="Normal"/>
        <w:bidi w:val="0"/>
        <w:spacing w:lineRule="auto" w:line="276" w:before="0" w:after="0"/>
        <w:ind w:firstLine="708"/>
        <w:jc w:val="both"/>
        <w:rPr/>
      </w:pPr>
      <w:r>
        <w:rPr>
          <w:rFonts w:ascii="Times New Roman" w:hAnsi="Times New Roman"/>
          <w:sz w:val="28"/>
          <w:szCs w:val="28"/>
          <w:lang w:eastAsia="ru-RU"/>
        </w:rPr>
        <w:t>На этом этапе можно говорить о функционировании родительско – педагогического сообщества, направляющего свою деятельность на развитие кадет (исследовательская, проектная деятельность, совместные экскурсии, посещение выставок, музеев)</w:t>
      </w:r>
    </w:p>
    <w:p>
      <w:pPr>
        <w:pStyle w:val="Normal"/>
        <w:bidi w:val="0"/>
        <w:spacing w:lineRule="auto" w:line="276" w:before="0" w:after="0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Для успешного сотрудничества с родителями необходимо придерживаться основных принципов взаимодействия:</w:t>
      </w:r>
    </w:p>
    <w:p>
      <w:pPr>
        <w:pStyle w:val="Normal"/>
        <w:bidi w:val="0"/>
        <w:spacing w:lineRule="auto" w:line="276" w:before="0" w:after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ab/>
        <w:t>1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. Доброжелательный стиль </w:t>
      </w:r>
      <w:r>
        <w:rPr>
          <w:rFonts w:ascii="Times New Roman" w:hAnsi="Times New Roman"/>
          <w:sz w:val="28"/>
          <w:szCs w:val="28"/>
          <w:lang w:eastAsia="ru-RU"/>
        </w:rPr>
        <w:t>общения педагогов с родителями.</w:t>
      </w:r>
    </w:p>
    <w:p>
      <w:pPr>
        <w:pStyle w:val="Normal"/>
        <w:bidi w:val="0"/>
        <w:spacing w:lineRule="auto" w:line="276" w:before="0" w:after="0"/>
        <w:ind w:firstLine="708"/>
        <w:jc w:val="both"/>
        <w:rPr/>
      </w:pPr>
      <w:r>
        <w:rPr>
          <w:rFonts w:ascii="Times New Roman" w:hAnsi="Times New Roman"/>
          <w:sz w:val="28"/>
          <w:szCs w:val="28"/>
          <w:lang w:eastAsia="ru-RU"/>
        </w:rPr>
        <w:t>Позитивный настрой на общение является тем самым прочным фундаментом, на котором строится вся работа педагогов с родителями. В общении воспитателя с родителями не уместны категоричность, требовательный тон. Педагоги и воспитатели общаются с родителями и именно от них зависит, каким будет отношение семьи к кадетскому корпусу в целом.</w:t>
      </w:r>
    </w:p>
    <w:p>
      <w:pPr>
        <w:pStyle w:val="Normal"/>
        <w:bidi w:val="0"/>
        <w:spacing w:lineRule="auto" w:line="276" w:before="0" w:after="0"/>
        <w:ind w:firstLine="708"/>
        <w:jc w:val="both"/>
        <w:rPr/>
      </w:pPr>
      <w:r>
        <w:rPr>
          <w:rFonts w:ascii="Times New Roman" w:hAnsi="Times New Roman"/>
          <w:iCs/>
          <w:sz w:val="28"/>
          <w:szCs w:val="28"/>
          <w:lang w:eastAsia="ru-RU"/>
        </w:rPr>
        <w:t>Ежедневное доброжелательное взаимодействие педагогов и воспитателей  с родителями значит гораздо больше, чем отдельное хорошо проведённое мероприятие.</w:t>
      </w:r>
    </w:p>
    <w:p>
      <w:pPr>
        <w:pStyle w:val="Normal"/>
        <w:bidi w:val="0"/>
        <w:spacing w:lineRule="auto" w:line="276" w:before="0" w:after="0"/>
        <w:jc w:val="both"/>
        <w:rPr/>
      </w:pPr>
      <w:r>
        <w:rPr>
          <w:rFonts w:ascii="Times New Roman" w:hAnsi="Times New Roman"/>
          <w:b/>
          <w:sz w:val="28"/>
          <w:szCs w:val="28"/>
          <w:lang w:eastAsia="ru-RU"/>
        </w:rPr>
        <w:tab/>
        <w:t>2. Индивидуальный подход</w:t>
      </w:r>
      <w:r>
        <w:rPr>
          <w:rFonts w:ascii="Times New Roman" w:hAnsi="Times New Roman"/>
          <w:sz w:val="28"/>
          <w:szCs w:val="28"/>
          <w:lang w:eastAsia="ru-RU"/>
        </w:rPr>
        <w:t xml:space="preserve"> - необходим не только в работе с кадетами, но и в работе с родителями. Воспитатель, общаясь с родителями, должен чувствовать ситуацию, настроение мамы или папы.</w:t>
      </w:r>
    </w:p>
    <w:p>
      <w:pPr>
        <w:pStyle w:val="Normal"/>
        <w:bidi w:val="0"/>
        <w:spacing w:lineRule="auto" w:line="276" w:before="0" w:after="0"/>
        <w:jc w:val="both"/>
        <w:rPr/>
      </w:pPr>
      <w:r>
        <w:rPr>
          <w:rFonts w:ascii="Times New Roman" w:hAnsi="Times New Roman"/>
          <w:b/>
          <w:sz w:val="28"/>
          <w:szCs w:val="28"/>
          <w:lang w:eastAsia="ru-RU"/>
        </w:rPr>
        <w:tab/>
        <w:t>3. Сотрудничество</w:t>
      </w:r>
      <w:r>
        <w:rPr>
          <w:rFonts w:ascii="Times New Roman" w:hAnsi="Times New Roman"/>
          <w:sz w:val="28"/>
          <w:szCs w:val="28"/>
          <w:lang w:eastAsia="ru-RU"/>
        </w:rPr>
        <w:t>, а не наставничество.</w:t>
      </w:r>
    </w:p>
    <w:p>
      <w:pPr>
        <w:pStyle w:val="Normal"/>
        <w:bidi w:val="0"/>
        <w:spacing w:lineRule="auto" w:line="276" w:before="0" w:after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</w:r>
    </w:p>
    <w:p>
      <w:pPr>
        <w:pStyle w:val="Normal"/>
        <w:bidi w:val="0"/>
        <w:spacing w:lineRule="auto" w:line="276" w:before="0" w:after="0"/>
        <w:jc w:val="center"/>
        <w:rPr/>
      </w:pPr>
      <w:r>
        <w:rPr>
          <w:rFonts w:ascii="Times New Roman" w:hAnsi="Times New Roman"/>
          <w:b/>
          <w:sz w:val="28"/>
          <w:szCs w:val="28"/>
        </w:rPr>
        <w:t xml:space="preserve">Создание  единой  воспитательной  среды необходимо </w:t>
      </w:r>
    </w:p>
    <w:p>
      <w:pPr>
        <w:pStyle w:val="Normal"/>
        <w:bidi w:val="0"/>
        <w:spacing w:lineRule="auto" w:line="276" w:before="0" w:after="0"/>
        <w:jc w:val="center"/>
        <w:rPr/>
      </w:pPr>
      <w:r>
        <w:rPr>
          <w:rFonts w:ascii="Times New Roman" w:hAnsi="Times New Roman"/>
          <w:b/>
          <w:sz w:val="28"/>
          <w:szCs w:val="28"/>
        </w:rPr>
        <w:t xml:space="preserve">для  раскрытия потенциальных возможностей каждого кадета. </w:t>
      </w:r>
    </w:p>
    <w:p>
      <w:pPr>
        <w:pStyle w:val="Normal"/>
        <w:bidi w:val="0"/>
        <w:spacing w:lineRule="auto" w:line="276" w:before="0" w:after="0"/>
        <w:jc w:val="both"/>
        <w:rPr/>
      </w:pPr>
      <w:r>
        <w:rPr>
          <w:rFonts w:ascii="Times New Roman" w:hAnsi="Times New Roman"/>
          <w:sz w:val="28"/>
          <w:szCs w:val="28"/>
          <w:lang w:eastAsia="ru-RU"/>
        </w:rPr>
        <w:t>Условия для полноценного взаимодействия ГБОУ КШИ с семьёй:</w:t>
      </w:r>
    </w:p>
    <w:p>
      <w:pPr>
        <w:pStyle w:val="ListParagraph"/>
        <w:numPr>
          <w:ilvl w:val="0"/>
          <w:numId w:val="2"/>
        </w:numPr>
        <w:bidi w:val="0"/>
        <w:spacing w:lineRule="auto" w:line="276" w:before="0" w:after="0"/>
        <w:ind w:left="0" w:hanging="360"/>
        <w:jc w:val="both"/>
        <w:rPr/>
      </w:pPr>
      <w:r>
        <w:rPr>
          <w:rFonts w:ascii="Times New Roman" w:hAnsi="Times New Roman"/>
          <w:sz w:val="28"/>
          <w:szCs w:val="28"/>
          <w:lang w:eastAsia="ru-RU"/>
        </w:rPr>
        <w:t>готовности педагогов и воспитателей к взаимодействию с родителями</w:t>
      </w:r>
      <w:r>
        <w:rPr>
          <w:rFonts w:ascii="Times New Roman" w:hAnsi="Times New Roman"/>
          <w:sz w:val="28"/>
          <w:szCs w:val="28"/>
          <w:lang w:val="en-US" w:eastAsia="ru-RU"/>
        </w:rPr>
        <w:t>;</w:t>
      </w:r>
    </w:p>
    <w:p>
      <w:pPr>
        <w:pStyle w:val="ListParagraph"/>
        <w:numPr>
          <w:ilvl w:val="0"/>
          <w:numId w:val="2"/>
        </w:numPr>
        <w:bidi w:val="0"/>
        <w:spacing w:lineRule="auto" w:line="276" w:before="0" w:after="0"/>
        <w:ind w:left="0" w:hanging="360"/>
        <w:jc w:val="both"/>
        <w:rPr/>
      </w:pPr>
      <w:r>
        <w:rPr>
          <w:rFonts w:ascii="Times New Roman" w:hAnsi="Times New Roman"/>
          <w:sz w:val="28"/>
          <w:szCs w:val="28"/>
          <w:lang w:eastAsia="ru-RU"/>
        </w:rPr>
        <w:t>настроенности родителей на совместное с педагогами воспитание своих детей;</w:t>
      </w:r>
    </w:p>
    <w:p>
      <w:pPr>
        <w:pStyle w:val="ListParagraph"/>
        <w:numPr>
          <w:ilvl w:val="0"/>
          <w:numId w:val="1"/>
        </w:numPr>
        <w:bidi w:val="0"/>
        <w:spacing w:lineRule="auto" w:line="276" w:before="0" w:after="0"/>
        <w:ind w:left="0" w:hanging="360"/>
        <w:jc w:val="both"/>
        <w:rPr/>
      </w:pPr>
      <w:r>
        <w:rPr>
          <w:rFonts w:ascii="Times New Roman" w:hAnsi="Times New Roman"/>
          <w:sz w:val="28"/>
          <w:szCs w:val="28"/>
          <w:lang w:eastAsia="ru-RU"/>
        </w:rPr>
        <w:t>определения значимых для педагогов и родителей целей и задач, по которым будет осуществляться взаимодействие;</w:t>
      </w:r>
    </w:p>
    <w:p>
      <w:pPr>
        <w:pStyle w:val="ListParagraph"/>
        <w:numPr>
          <w:ilvl w:val="0"/>
          <w:numId w:val="1"/>
        </w:numPr>
        <w:bidi w:val="0"/>
        <w:spacing w:lineRule="auto" w:line="276" w:before="0" w:after="0"/>
        <w:ind w:left="0" w:hanging="360"/>
        <w:jc w:val="both"/>
        <w:rPr/>
      </w:pPr>
      <w:r>
        <w:rPr>
          <w:rFonts w:ascii="Times New Roman" w:hAnsi="Times New Roman"/>
          <w:sz w:val="28"/>
          <w:szCs w:val="28"/>
          <w:lang w:eastAsia="ru-RU"/>
        </w:rPr>
        <w:t>разработки содержания этого взаимодействия с учетом индивидуальных и личностных особенностей кадет;</w:t>
      </w:r>
    </w:p>
    <w:p>
      <w:pPr>
        <w:pStyle w:val="ListParagraph"/>
        <w:numPr>
          <w:ilvl w:val="0"/>
          <w:numId w:val="1"/>
        </w:numPr>
        <w:bidi w:val="0"/>
        <w:spacing w:lineRule="auto" w:line="276" w:before="0" w:after="0"/>
        <w:ind w:left="0" w:hanging="360"/>
        <w:jc w:val="both"/>
        <w:rPr/>
      </w:pPr>
      <w:r>
        <w:rPr>
          <w:rFonts w:ascii="Times New Roman" w:hAnsi="Times New Roman"/>
          <w:sz w:val="28"/>
          <w:szCs w:val="28"/>
          <w:lang w:eastAsia="ru-RU"/>
        </w:rPr>
        <w:t>создания материальных условий, обеспечивающих эффективное взаимодействие образовательного учреждения и семьи.</w:t>
      </w:r>
    </w:p>
    <w:p>
      <w:pPr>
        <w:pStyle w:val="Normal"/>
        <w:bidi w:val="0"/>
        <w:spacing w:lineRule="auto" w:line="276" w:before="0" w:after="0"/>
        <w:jc w:val="center"/>
        <w:rPr/>
      </w:pPr>
      <w:r>
        <w:rPr>
          <w:rFonts w:ascii="Times New Roman" w:hAnsi="Times New Roman"/>
          <w:b/>
          <w:sz w:val="28"/>
          <w:szCs w:val="28"/>
        </w:rPr>
        <w:t>Принципы эффективного взаимодействия с родителями:</w:t>
      </w:r>
    </w:p>
    <w:p>
      <w:pPr>
        <w:pStyle w:val="ListParagraph"/>
        <w:numPr>
          <w:ilvl w:val="0"/>
          <w:numId w:val="3"/>
        </w:numPr>
        <w:bidi w:val="0"/>
        <w:spacing w:lineRule="auto" w:line="276" w:before="0" w:after="0"/>
        <w:ind w:left="0" w:hanging="360"/>
        <w:jc w:val="both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Первый принцип</w:t>
      </w:r>
      <w:r>
        <w:rPr>
          <w:rFonts w:ascii="Times New Roman" w:hAnsi="Times New Roman"/>
          <w:sz w:val="28"/>
          <w:szCs w:val="28"/>
        </w:rPr>
        <w:t xml:space="preserve"> (хорошо известный педагогам и плохо осознаваемый родителями): родители являются первыми воспитателями своего ребёнка.</w:t>
      </w:r>
    </w:p>
    <w:p>
      <w:pPr>
        <w:pStyle w:val="ListParagraph"/>
        <w:numPr>
          <w:ilvl w:val="0"/>
          <w:numId w:val="3"/>
        </w:numPr>
        <w:bidi w:val="0"/>
        <w:spacing w:lineRule="auto" w:line="276" w:before="0" w:after="0"/>
        <w:ind w:left="0" w:hanging="360"/>
        <w:jc w:val="both"/>
        <w:rPr/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Второй принцип</w:t>
      </w:r>
      <w:r>
        <w:rPr>
          <w:rFonts w:ascii="Times New Roman" w:hAnsi="Times New Roman"/>
          <w:sz w:val="28"/>
          <w:szCs w:val="28"/>
        </w:rPr>
        <w:t xml:space="preserve"> (мало осознаваемый педагогами и неизвестный родителям): кадетские корпусы создаются в помощь семье в деле воспитания детей.</w:t>
      </w:r>
    </w:p>
    <w:p>
      <w:pPr>
        <w:pStyle w:val="ListParagraph"/>
        <w:numPr>
          <w:ilvl w:val="0"/>
          <w:numId w:val="3"/>
        </w:numPr>
        <w:bidi w:val="0"/>
        <w:spacing w:lineRule="auto" w:line="276" w:before="0" w:after="0"/>
        <w:ind w:left="0" w:hanging="360"/>
        <w:jc w:val="both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Третий принцип</w:t>
      </w:r>
      <w:r>
        <w:rPr>
          <w:rFonts w:ascii="Times New Roman" w:hAnsi="Times New Roman"/>
          <w:sz w:val="28"/>
          <w:szCs w:val="28"/>
        </w:rPr>
        <w:t xml:space="preserve"> (смутно осознаваемый и родителями, и педагогами): какие педагоги – такие и родители, и наоборот, какие родители – такие и педагоги.</w:t>
      </w:r>
    </w:p>
    <w:p>
      <w:pPr>
        <w:pStyle w:val="ListParagraph"/>
        <w:numPr>
          <w:ilvl w:val="0"/>
          <w:numId w:val="3"/>
        </w:numPr>
        <w:bidi w:val="0"/>
        <w:spacing w:lineRule="auto" w:line="276" w:before="0" w:after="0"/>
        <w:ind w:left="0" w:hanging="360"/>
        <w:jc w:val="both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Четвёртый принцип</w:t>
      </w:r>
      <w:r>
        <w:rPr>
          <w:rFonts w:ascii="Times New Roman" w:hAnsi="Times New Roman"/>
          <w:sz w:val="28"/>
          <w:szCs w:val="28"/>
        </w:rPr>
        <w:t xml:space="preserve"> (вызывающий самое большое количество разногласий между педагогами и родителями): педагоги воздействуют на семью через ребёнка и для ребёнка; семья, в свою очередь, воздействует на педагогов через ребёнка и для ребёнка.</w:t>
      </w:r>
    </w:p>
    <w:p>
      <w:pPr>
        <w:pStyle w:val="ListParagraph"/>
        <w:bidi w:val="0"/>
        <w:spacing w:lineRule="auto" w:line="276" w:before="0" w:after="0"/>
        <w:ind w:left="0" w:hanging="0"/>
        <w:jc w:val="both"/>
        <w:rPr/>
      </w:pPr>
      <w:r>
        <w:rPr>
          <w:rFonts w:ascii="Times New Roman" w:hAnsi="Times New Roman"/>
          <w:sz w:val="28"/>
          <w:szCs w:val="28"/>
        </w:rPr>
        <w:t>Итогом, всех принципов взаимодействия субъектов воспитания становится следующая аксиома: вынужденная активность родителей соответствует вынужденной пассивности педагогов, что в итоге обеспечивает полноценную активность и свободу ребёнку.</w:t>
      </w:r>
    </w:p>
    <w:sectPr>
      <w:type w:val="nextPage"/>
      <w:pgSz w:w="11906" w:h="16838"/>
      <w:pgMar w:left="1701" w:right="680" w:header="0" w:top="975" w:footer="0" w:bottom="842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cs="Wingdings" w:hint="default"/>
        <w:sz w:val="28"/>
        <w:rFonts w:cs="Wingdings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  <w:rFonts w:cs="Wingdings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cs="Symbol" w:hint="default"/>
        <w:rFonts w:cs="Symbol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  <w:rFonts w:cs="Wingdings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cs="Symbol" w:hint="default"/>
        <w:rFonts w:cs="Symbol"/>
      </w:rPr>
    </w:lvl>
  </w:abstractNum>
  <w:abstractNum w:abstractNumId="2"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cs="Wingdings" w:hint="default"/>
        <w:sz w:val="28"/>
        <w:rFonts w:cs="Wingdings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  <w:rFonts w:cs="Wingdings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cs="Symbol" w:hint="default"/>
        <w:rFonts w:cs="Symbol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  <w:rFonts w:cs="Wingdings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cs="Symbol" w:hint="default"/>
        <w:rFonts w:cs="Symbol"/>
      </w:rPr>
    </w:lvl>
  </w:abstractNum>
  <w:abstractNum w:abstractNumId="3"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cs="Wingdings" w:hint="default"/>
        <w:sz w:val="28"/>
        <w:b/>
        <w:rFonts w:cs="Wingdings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  <w:rFonts w:cs="Wingdings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cs="Symbol" w:hint="default"/>
        <w:rFonts w:cs="Symbol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  <w:rFonts w:cs="Wingdings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cs="Symbol" w:hint="default"/>
        <w:rFonts w:cs="Symbol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4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922a5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00000A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0" w:customStyle="1">
    <w:name w:val="c0"/>
    <w:basedOn w:val="DefaultParagraphFont"/>
    <w:qFormat/>
    <w:rsid w:val="00db7f02"/>
    <w:rPr/>
  </w:style>
  <w:style w:type="character" w:styleId="ListLabel1">
    <w:name w:val="ListLabel 1"/>
    <w:qFormat/>
    <w:rPr>
      <w:rFonts w:ascii="Times New Roman" w:hAnsi="Times New Roman" w:cs="Wingdings"/>
      <w:sz w:val="28"/>
    </w:rPr>
  </w:style>
  <w:style w:type="character" w:styleId="ListLabel2">
    <w:name w:val="ListLabel 2"/>
    <w:qFormat/>
    <w:rPr>
      <w:rFonts w:cs="Wingdings"/>
    </w:rPr>
  </w:style>
  <w:style w:type="character" w:styleId="ListLabel3">
    <w:name w:val="ListLabel 3"/>
    <w:qFormat/>
    <w:rPr>
      <w:rFonts w:cs="Wingdings"/>
    </w:rPr>
  </w:style>
  <w:style w:type="character" w:styleId="ListLabel4">
    <w:name w:val="ListLabel 4"/>
    <w:qFormat/>
    <w:rPr>
      <w:rFonts w:cs="Symbol"/>
    </w:rPr>
  </w:style>
  <w:style w:type="character" w:styleId="ListLabel5">
    <w:name w:val="ListLabel 5"/>
    <w:qFormat/>
    <w:rPr>
      <w:rFonts w:cs="Symbol"/>
    </w:rPr>
  </w:style>
  <w:style w:type="character" w:styleId="ListLabel6">
    <w:name w:val="ListLabel 6"/>
    <w:qFormat/>
    <w:rPr>
      <w:rFonts w:cs="Wingdings"/>
    </w:rPr>
  </w:style>
  <w:style w:type="character" w:styleId="ListLabel7">
    <w:name w:val="ListLabel 7"/>
    <w:qFormat/>
    <w:rPr>
      <w:rFonts w:cs="Wingdings"/>
    </w:rPr>
  </w:style>
  <w:style w:type="character" w:styleId="ListLabel8">
    <w:name w:val="ListLabel 8"/>
    <w:qFormat/>
    <w:rPr>
      <w:rFonts w:cs="Symbol"/>
    </w:rPr>
  </w:style>
  <w:style w:type="character" w:styleId="ListLabel9">
    <w:name w:val="ListLabel 9"/>
    <w:qFormat/>
    <w:rPr>
      <w:rFonts w:cs="Symbol"/>
    </w:rPr>
  </w:style>
  <w:style w:type="character" w:styleId="ListLabel10">
    <w:name w:val="ListLabel 10"/>
    <w:qFormat/>
    <w:rPr>
      <w:rFonts w:ascii="Times New Roman" w:hAnsi="Times New Roman" w:cs="Wingdings"/>
      <w:sz w:val="28"/>
    </w:rPr>
  </w:style>
  <w:style w:type="character" w:styleId="ListLabel11">
    <w:name w:val="ListLabel 11"/>
    <w:qFormat/>
    <w:rPr>
      <w:rFonts w:cs="Wingdings"/>
    </w:rPr>
  </w:style>
  <w:style w:type="character" w:styleId="ListLabel12">
    <w:name w:val="ListLabel 12"/>
    <w:qFormat/>
    <w:rPr>
      <w:rFonts w:cs="Wingdings"/>
    </w:rPr>
  </w:style>
  <w:style w:type="character" w:styleId="ListLabel13">
    <w:name w:val="ListLabel 13"/>
    <w:qFormat/>
    <w:rPr>
      <w:rFonts w:cs="Symbol"/>
    </w:rPr>
  </w:style>
  <w:style w:type="character" w:styleId="ListLabel14">
    <w:name w:val="ListLabel 14"/>
    <w:qFormat/>
    <w:rPr>
      <w:rFonts w:cs="Symbol"/>
    </w:rPr>
  </w:style>
  <w:style w:type="character" w:styleId="ListLabel15">
    <w:name w:val="ListLabel 15"/>
    <w:qFormat/>
    <w:rPr>
      <w:rFonts w:cs="Wingdings"/>
    </w:rPr>
  </w:style>
  <w:style w:type="character" w:styleId="ListLabel16">
    <w:name w:val="ListLabel 16"/>
    <w:qFormat/>
    <w:rPr>
      <w:rFonts w:cs="Wingdings"/>
    </w:rPr>
  </w:style>
  <w:style w:type="character" w:styleId="ListLabel17">
    <w:name w:val="ListLabel 17"/>
    <w:qFormat/>
    <w:rPr>
      <w:rFonts w:cs="Symbol"/>
    </w:rPr>
  </w:style>
  <w:style w:type="character" w:styleId="ListLabel18">
    <w:name w:val="ListLabel 18"/>
    <w:qFormat/>
    <w:rPr>
      <w:rFonts w:cs="Symbol"/>
    </w:rPr>
  </w:style>
  <w:style w:type="character" w:styleId="ListLabel19">
    <w:name w:val="ListLabel 19"/>
    <w:qFormat/>
    <w:rPr>
      <w:rFonts w:ascii="Times New Roman" w:hAnsi="Times New Roman" w:cs="Wingdings"/>
      <w:b/>
      <w:sz w:val="28"/>
    </w:rPr>
  </w:style>
  <w:style w:type="character" w:styleId="ListLabel20">
    <w:name w:val="ListLabel 20"/>
    <w:qFormat/>
    <w:rPr>
      <w:rFonts w:cs="Wingdings"/>
    </w:rPr>
  </w:style>
  <w:style w:type="character" w:styleId="ListLabel21">
    <w:name w:val="ListLabel 21"/>
    <w:qFormat/>
    <w:rPr>
      <w:rFonts w:cs="Wingdings"/>
    </w:rPr>
  </w:style>
  <w:style w:type="character" w:styleId="ListLabel22">
    <w:name w:val="ListLabel 22"/>
    <w:qFormat/>
    <w:rPr>
      <w:rFonts w:cs="Symbol"/>
    </w:rPr>
  </w:style>
  <w:style w:type="character" w:styleId="ListLabel23">
    <w:name w:val="ListLabel 23"/>
    <w:qFormat/>
    <w:rPr>
      <w:rFonts w:cs="Symbol"/>
    </w:rPr>
  </w:style>
  <w:style w:type="character" w:styleId="ListLabel24">
    <w:name w:val="ListLabel 24"/>
    <w:qFormat/>
    <w:rPr>
      <w:rFonts w:cs="Wingdings"/>
    </w:rPr>
  </w:style>
  <w:style w:type="character" w:styleId="ListLabel25">
    <w:name w:val="ListLabel 25"/>
    <w:qFormat/>
    <w:rPr>
      <w:rFonts w:cs="Wingdings"/>
    </w:rPr>
  </w:style>
  <w:style w:type="character" w:styleId="ListLabel26">
    <w:name w:val="ListLabel 26"/>
    <w:qFormat/>
    <w:rPr>
      <w:rFonts w:cs="Symbol"/>
    </w:rPr>
  </w:style>
  <w:style w:type="character" w:styleId="ListLabel27">
    <w:name w:val="ListLabel 27"/>
    <w:qFormat/>
    <w:rPr>
      <w:rFonts w:cs="Symbol"/>
    </w:rPr>
  </w:style>
  <w:style w:type="character" w:styleId="ListLabel28">
    <w:name w:val="ListLabel 28"/>
    <w:qFormat/>
    <w:rPr>
      <w:rFonts w:ascii="Times New Roman" w:hAnsi="Times New Roman" w:cs="Wingdings"/>
      <w:sz w:val="28"/>
    </w:rPr>
  </w:style>
  <w:style w:type="character" w:styleId="ListLabel29">
    <w:name w:val="ListLabel 29"/>
    <w:qFormat/>
    <w:rPr>
      <w:rFonts w:cs="Wingdings"/>
    </w:rPr>
  </w:style>
  <w:style w:type="character" w:styleId="ListLabel30">
    <w:name w:val="ListLabel 30"/>
    <w:qFormat/>
    <w:rPr>
      <w:rFonts w:cs="Wingdings"/>
    </w:rPr>
  </w:style>
  <w:style w:type="character" w:styleId="ListLabel31">
    <w:name w:val="ListLabel 31"/>
    <w:qFormat/>
    <w:rPr>
      <w:rFonts w:cs="Symbol"/>
    </w:rPr>
  </w:style>
  <w:style w:type="character" w:styleId="ListLabel32">
    <w:name w:val="ListLabel 32"/>
    <w:qFormat/>
    <w:rPr>
      <w:rFonts w:cs="Symbol"/>
    </w:rPr>
  </w:style>
  <w:style w:type="character" w:styleId="ListLabel33">
    <w:name w:val="ListLabel 33"/>
    <w:qFormat/>
    <w:rPr>
      <w:rFonts w:cs="Wingdings"/>
    </w:rPr>
  </w:style>
  <w:style w:type="character" w:styleId="ListLabel34">
    <w:name w:val="ListLabel 34"/>
    <w:qFormat/>
    <w:rPr>
      <w:rFonts w:cs="Wingdings"/>
    </w:rPr>
  </w:style>
  <w:style w:type="character" w:styleId="ListLabel35">
    <w:name w:val="ListLabel 35"/>
    <w:qFormat/>
    <w:rPr>
      <w:rFonts w:cs="Symbol"/>
    </w:rPr>
  </w:style>
  <w:style w:type="character" w:styleId="ListLabel36">
    <w:name w:val="ListLabel 36"/>
    <w:qFormat/>
    <w:rPr>
      <w:rFonts w:cs="Symbol"/>
    </w:rPr>
  </w:style>
  <w:style w:type="character" w:styleId="ListLabel37">
    <w:name w:val="ListLabel 37"/>
    <w:qFormat/>
    <w:rPr>
      <w:rFonts w:ascii="Times New Roman" w:hAnsi="Times New Roman" w:cs="Wingdings"/>
      <w:sz w:val="28"/>
    </w:rPr>
  </w:style>
  <w:style w:type="character" w:styleId="ListLabel38">
    <w:name w:val="ListLabel 38"/>
    <w:qFormat/>
    <w:rPr>
      <w:rFonts w:cs="Wingdings"/>
    </w:rPr>
  </w:style>
  <w:style w:type="character" w:styleId="ListLabel39">
    <w:name w:val="ListLabel 39"/>
    <w:qFormat/>
    <w:rPr>
      <w:rFonts w:cs="Wingdings"/>
    </w:rPr>
  </w:style>
  <w:style w:type="character" w:styleId="ListLabel40">
    <w:name w:val="ListLabel 40"/>
    <w:qFormat/>
    <w:rPr>
      <w:rFonts w:cs="Symbol"/>
    </w:rPr>
  </w:style>
  <w:style w:type="character" w:styleId="ListLabel41">
    <w:name w:val="ListLabel 41"/>
    <w:qFormat/>
    <w:rPr>
      <w:rFonts w:cs="Symbol"/>
    </w:rPr>
  </w:style>
  <w:style w:type="character" w:styleId="ListLabel42">
    <w:name w:val="ListLabel 42"/>
    <w:qFormat/>
    <w:rPr>
      <w:rFonts w:cs="Wingdings"/>
    </w:rPr>
  </w:style>
  <w:style w:type="character" w:styleId="ListLabel43">
    <w:name w:val="ListLabel 43"/>
    <w:qFormat/>
    <w:rPr>
      <w:rFonts w:cs="Wingdings"/>
    </w:rPr>
  </w:style>
  <w:style w:type="character" w:styleId="ListLabel44">
    <w:name w:val="ListLabel 44"/>
    <w:qFormat/>
    <w:rPr>
      <w:rFonts w:cs="Symbol"/>
    </w:rPr>
  </w:style>
  <w:style w:type="character" w:styleId="ListLabel45">
    <w:name w:val="ListLabel 45"/>
    <w:qFormat/>
    <w:rPr>
      <w:rFonts w:cs="Symbol"/>
    </w:rPr>
  </w:style>
  <w:style w:type="character" w:styleId="ListLabel46">
    <w:name w:val="ListLabel 46"/>
    <w:qFormat/>
    <w:rPr>
      <w:rFonts w:ascii="Times New Roman" w:hAnsi="Times New Roman" w:cs="Wingdings"/>
      <w:b/>
      <w:sz w:val="28"/>
    </w:rPr>
  </w:style>
  <w:style w:type="character" w:styleId="ListLabel47">
    <w:name w:val="ListLabel 47"/>
    <w:qFormat/>
    <w:rPr>
      <w:rFonts w:cs="Wingdings"/>
    </w:rPr>
  </w:style>
  <w:style w:type="character" w:styleId="ListLabel48">
    <w:name w:val="ListLabel 48"/>
    <w:qFormat/>
    <w:rPr>
      <w:rFonts w:cs="Wingdings"/>
    </w:rPr>
  </w:style>
  <w:style w:type="character" w:styleId="ListLabel49">
    <w:name w:val="ListLabel 49"/>
    <w:qFormat/>
    <w:rPr>
      <w:rFonts w:cs="Symbol"/>
    </w:rPr>
  </w:style>
  <w:style w:type="character" w:styleId="ListLabel50">
    <w:name w:val="ListLabel 50"/>
    <w:qFormat/>
    <w:rPr>
      <w:rFonts w:cs="Symbol"/>
    </w:rPr>
  </w:style>
  <w:style w:type="character" w:styleId="ListLabel51">
    <w:name w:val="ListLabel 51"/>
    <w:qFormat/>
    <w:rPr>
      <w:rFonts w:cs="Wingdings"/>
    </w:rPr>
  </w:style>
  <w:style w:type="character" w:styleId="ListLabel52">
    <w:name w:val="ListLabel 52"/>
    <w:qFormat/>
    <w:rPr>
      <w:rFonts w:cs="Wingdings"/>
    </w:rPr>
  </w:style>
  <w:style w:type="character" w:styleId="ListLabel53">
    <w:name w:val="ListLabel 53"/>
    <w:qFormat/>
    <w:rPr>
      <w:rFonts w:cs="Symbol"/>
    </w:rPr>
  </w:style>
  <w:style w:type="character" w:styleId="ListLabel54">
    <w:name w:val="ListLabel 54"/>
    <w:qFormat/>
    <w:rPr>
      <w:rFonts w:cs="Symbol"/>
    </w:rPr>
  </w:style>
  <w:style w:type="character" w:styleId="ListLabel55">
    <w:name w:val="ListLabel 55"/>
    <w:qFormat/>
    <w:rPr>
      <w:rFonts w:cs="Wingdings"/>
      <w:sz w:val="28"/>
    </w:rPr>
  </w:style>
  <w:style w:type="character" w:styleId="ListLabel56">
    <w:name w:val="ListLabel 56"/>
    <w:qFormat/>
    <w:rPr>
      <w:rFonts w:cs="Wingdings"/>
    </w:rPr>
  </w:style>
  <w:style w:type="character" w:styleId="ListLabel57">
    <w:name w:val="ListLabel 57"/>
    <w:qFormat/>
    <w:rPr>
      <w:rFonts w:cs="Wingdings"/>
    </w:rPr>
  </w:style>
  <w:style w:type="character" w:styleId="ListLabel58">
    <w:name w:val="ListLabel 58"/>
    <w:qFormat/>
    <w:rPr>
      <w:rFonts w:cs="Symbol"/>
    </w:rPr>
  </w:style>
  <w:style w:type="character" w:styleId="ListLabel59">
    <w:name w:val="ListLabel 59"/>
    <w:qFormat/>
    <w:rPr>
      <w:rFonts w:cs="Symbol"/>
    </w:rPr>
  </w:style>
  <w:style w:type="character" w:styleId="ListLabel60">
    <w:name w:val="ListLabel 60"/>
    <w:qFormat/>
    <w:rPr>
      <w:rFonts w:cs="Wingdings"/>
    </w:rPr>
  </w:style>
  <w:style w:type="character" w:styleId="ListLabel61">
    <w:name w:val="ListLabel 61"/>
    <w:qFormat/>
    <w:rPr>
      <w:rFonts w:cs="Wingdings"/>
    </w:rPr>
  </w:style>
  <w:style w:type="character" w:styleId="ListLabel62">
    <w:name w:val="ListLabel 62"/>
    <w:qFormat/>
    <w:rPr>
      <w:rFonts w:cs="Symbol"/>
    </w:rPr>
  </w:style>
  <w:style w:type="character" w:styleId="ListLabel63">
    <w:name w:val="ListLabel 63"/>
    <w:qFormat/>
    <w:rPr>
      <w:rFonts w:cs="Symbol"/>
    </w:rPr>
  </w:style>
  <w:style w:type="character" w:styleId="ListLabel64">
    <w:name w:val="ListLabel 64"/>
    <w:qFormat/>
    <w:rPr>
      <w:rFonts w:cs="Wingdings"/>
      <w:sz w:val="28"/>
    </w:rPr>
  </w:style>
  <w:style w:type="character" w:styleId="ListLabel65">
    <w:name w:val="ListLabel 65"/>
    <w:qFormat/>
    <w:rPr>
      <w:rFonts w:cs="Wingdings"/>
    </w:rPr>
  </w:style>
  <w:style w:type="character" w:styleId="ListLabel66">
    <w:name w:val="ListLabel 66"/>
    <w:qFormat/>
    <w:rPr>
      <w:rFonts w:cs="Wingdings"/>
    </w:rPr>
  </w:style>
  <w:style w:type="character" w:styleId="ListLabel67">
    <w:name w:val="ListLabel 67"/>
    <w:qFormat/>
    <w:rPr>
      <w:rFonts w:cs="Symbol"/>
    </w:rPr>
  </w:style>
  <w:style w:type="character" w:styleId="ListLabel68">
    <w:name w:val="ListLabel 68"/>
    <w:qFormat/>
    <w:rPr>
      <w:rFonts w:cs="Symbol"/>
    </w:rPr>
  </w:style>
  <w:style w:type="character" w:styleId="ListLabel69">
    <w:name w:val="ListLabel 69"/>
    <w:qFormat/>
    <w:rPr>
      <w:rFonts w:cs="Wingdings"/>
    </w:rPr>
  </w:style>
  <w:style w:type="character" w:styleId="ListLabel70">
    <w:name w:val="ListLabel 70"/>
    <w:qFormat/>
    <w:rPr>
      <w:rFonts w:cs="Wingdings"/>
    </w:rPr>
  </w:style>
  <w:style w:type="character" w:styleId="ListLabel71">
    <w:name w:val="ListLabel 71"/>
    <w:qFormat/>
    <w:rPr>
      <w:rFonts w:cs="Symbol"/>
    </w:rPr>
  </w:style>
  <w:style w:type="character" w:styleId="ListLabel72">
    <w:name w:val="ListLabel 72"/>
    <w:qFormat/>
    <w:rPr>
      <w:rFonts w:cs="Symbol"/>
    </w:rPr>
  </w:style>
  <w:style w:type="character" w:styleId="ListLabel73">
    <w:name w:val="ListLabel 73"/>
    <w:qFormat/>
    <w:rPr>
      <w:rFonts w:ascii="Times New Roman" w:hAnsi="Times New Roman" w:cs="Wingdings"/>
      <w:b/>
      <w:sz w:val="28"/>
    </w:rPr>
  </w:style>
  <w:style w:type="character" w:styleId="ListLabel74">
    <w:name w:val="ListLabel 74"/>
    <w:qFormat/>
    <w:rPr>
      <w:rFonts w:cs="Wingdings"/>
    </w:rPr>
  </w:style>
  <w:style w:type="character" w:styleId="ListLabel75">
    <w:name w:val="ListLabel 75"/>
    <w:qFormat/>
    <w:rPr>
      <w:rFonts w:cs="Wingdings"/>
    </w:rPr>
  </w:style>
  <w:style w:type="character" w:styleId="ListLabel76">
    <w:name w:val="ListLabel 76"/>
    <w:qFormat/>
    <w:rPr>
      <w:rFonts w:cs="Symbol"/>
    </w:rPr>
  </w:style>
  <w:style w:type="character" w:styleId="ListLabel77">
    <w:name w:val="ListLabel 77"/>
    <w:qFormat/>
    <w:rPr>
      <w:rFonts w:cs="Symbol"/>
    </w:rPr>
  </w:style>
  <w:style w:type="character" w:styleId="ListLabel78">
    <w:name w:val="ListLabel 78"/>
    <w:qFormat/>
    <w:rPr>
      <w:rFonts w:cs="Wingdings"/>
    </w:rPr>
  </w:style>
  <w:style w:type="character" w:styleId="ListLabel79">
    <w:name w:val="ListLabel 79"/>
    <w:qFormat/>
    <w:rPr>
      <w:rFonts w:cs="Wingdings"/>
    </w:rPr>
  </w:style>
  <w:style w:type="character" w:styleId="ListLabel80">
    <w:name w:val="ListLabel 80"/>
    <w:qFormat/>
    <w:rPr>
      <w:rFonts w:cs="Symbol"/>
    </w:rPr>
  </w:style>
  <w:style w:type="character" w:styleId="ListLabel81">
    <w:name w:val="ListLabel 81"/>
    <w:qFormat/>
    <w:rPr>
      <w:rFonts w:cs="Symbol"/>
    </w:rPr>
  </w:style>
  <w:style w:type="character" w:styleId="ListLabel82">
    <w:name w:val="ListLabel 82"/>
    <w:qFormat/>
    <w:rPr>
      <w:rFonts w:cs="Wingdings"/>
      <w:sz w:val="28"/>
    </w:rPr>
  </w:style>
  <w:style w:type="character" w:styleId="ListLabel83">
    <w:name w:val="ListLabel 83"/>
    <w:qFormat/>
    <w:rPr>
      <w:rFonts w:cs="Wingdings"/>
    </w:rPr>
  </w:style>
  <w:style w:type="character" w:styleId="ListLabel84">
    <w:name w:val="ListLabel 84"/>
    <w:qFormat/>
    <w:rPr>
      <w:rFonts w:cs="Wingdings"/>
    </w:rPr>
  </w:style>
  <w:style w:type="character" w:styleId="ListLabel85">
    <w:name w:val="ListLabel 85"/>
    <w:qFormat/>
    <w:rPr>
      <w:rFonts w:cs="Symbol"/>
    </w:rPr>
  </w:style>
  <w:style w:type="character" w:styleId="ListLabel86">
    <w:name w:val="ListLabel 86"/>
    <w:qFormat/>
    <w:rPr>
      <w:rFonts w:cs="Symbol"/>
    </w:rPr>
  </w:style>
  <w:style w:type="character" w:styleId="ListLabel87">
    <w:name w:val="ListLabel 87"/>
    <w:qFormat/>
    <w:rPr>
      <w:rFonts w:cs="Wingdings"/>
    </w:rPr>
  </w:style>
  <w:style w:type="character" w:styleId="ListLabel88">
    <w:name w:val="ListLabel 88"/>
    <w:qFormat/>
    <w:rPr>
      <w:rFonts w:cs="Wingdings"/>
    </w:rPr>
  </w:style>
  <w:style w:type="character" w:styleId="ListLabel89">
    <w:name w:val="ListLabel 89"/>
    <w:qFormat/>
    <w:rPr>
      <w:rFonts w:cs="Symbol"/>
    </w:rPr>
  </w:style>
  <w:style w:type="character" w:styleId="ListLabel90">
    <w:name w:val="ListLabel 90"/>
    <w:qFormat/>
    <w:rPr>
      <w:rFonts w:cs="Symbol"/>
    </w:rPr>
  </w:style>
  <w:style w:type="character" w:styleId="ListLabel91">
    <w:name w:val="ListLabel 91"/>
    <w:qFormat/>
    <w:rPr>
      <w:rFonts w:cs="Wingdings"/>
      <w:sz w:val="28"/>
    </w:rPr>
  </w:style>
  <w:style w:type="character" w:styleId="ListLabel92">
    <w:name w:val="ListLabel 92"/>
    <w:qFormat/>
    <w:rPr>
      <w:rFonts w:cs="Wingdings"/>
    </w:rPr>
  </w:style>
  <w:style w:type="character" w:styleId="ListLabel93">
    <w:name w:val="ListLabel 93"/>
    <w:qFormat/>
    <w:rPr>
      <w:rFonts w:cs="Wingdings"/>
    </w:rPr>
  </w:style>
  <w:style w:type="character" w:styleId="ListLabel94">
    <w:name w:val="ListLabel 94"/>
    <w:qFormat/>
    <w:rPr>
      <w:rFonts w:cs="Symbol"/>
    </w:rPr>
  </w:style>
  <w:style w:type="character" w:styleId="ListLabel95">
    <w:name w:val="ListLabel 95"/>
    <w:qFormat/>
    <w:rPr>
      <w:rFonts w:cs="Symbol"/>
    </w:rPr>
  </w:style>
  <w:style w:type="character" w:styleId="ListLabel96">
    <w:name w:val="ListLabel 96"/>
    <w:qFormat/>
    <w:rPr>
      <w:rFonts w:cs="Wingdings"/>
    </w:rPr>
  </w:style>
  <w:style w:type="character" w:styleId="ListLabel97">
    <w:name w:val="ListLabel 97"/>
    <w:qFormat/>
    <w:rPr>
      <w:rFonts w:cs="Wingdings"/>
    </w:rPr>
  </w:style>
  <w:style w:type="character" w:styleId="ListLabel98">
    <w:name w:val="ListLabel 98"/>
    <w:qFormat/>
    <w:rPr>
      <w:rFonts w:cs="Symbol"/>
    </w:rPr>
  </w:style>
  <w:style w:type="character" w:styleId="ListLabel99">
    <w:name w:val="ListLabel 99"/>
    <w:qFormat/>
    <w:rPr>
      <w:rFonts w:cs="Symbol"/>
    </w:rPr>
  </w:style>
  <w:style w:type="character" w:styleId="ListLabel100">
    <w:name w:val="ListLabel 100"/>
    <w:qFormat/>
    <w:rPr>
      <w:rFonts w:ascii="Times New Roman" w:hAnsi="Times New Roman" w:cs="Wingdings"/>
      <w:b/>
      <w:sz w:val="28"/>
    </w:rPr>
  </w:style>
  <w:style w:type="character" w:styleId="ListLabel101">
    <w:name w:val="ListLabel 101"/>
    <w:qFormat/>
    <w:rPr>
      <w:rFonts w:cs="Wingdings"/>
    </w:rPr>
  </w:style>
  <w:style w:type="character" w:styleId="ListLabel102">
    <w:name w:val="ListLabel 102"/>
    <w:qFormat/>
    <w:rPr>
      <w:rFonts w:cs="Wingdings"/>
    </w:rPr>
  </w:style>
  <w:style w:type="character" w:styleId="ListLabel103">
    <w:name w:val="ListLabel 103"/>
    <w:qFormat/>
    <w:rPr>
      <w:rFonts w:cs="Symbol"/>
    </w:rPr>
  </w:style>
  <w:style w:type="character" w:styleId="ListLabel104">
    <w:name w:val="ListLabel 104"/>
    <w:qFormat/>
    <w:rPr>
      <w:rFonts w:cs="Symbol"/>
    </w:rPr>
  </w:style>
  <w:style w:type="character" w:styleId="ListLabel105">
    <w:name w:val="ListLabel 105"/>
    <w:qFormat/>
    <w:rPr>
      <w:rFonts w:cs="Wingdings"/>
    </w:rPr>
  </w:style>
  <w:style w:type="character" w:styleId="ListLabel106">
    <w:name w:val="ListLabel 106"/>
    <w:qFormat/>
    <w:rPr>
      <w:rFonts w:cs="Wingdings"/>
    </w:rPr>
  </w:style>
  <w:style w:type="character" w:styleId="ListLabel107">
    <w:name w:val="ListLabel 107"/>
    <w:qFormat/>
    <w:rPr>
      <w:rFonts w:cs="Symbol"/>
    </w:rPr>
  </w:style>
  <w:style w:type="character" w:styleId="ListLabel108">
    <w:name w:val="ListLabel 108"/>
    <w:qFormat/>
    <w:rPr>
      <w:rFonts w:cs="Symbol"/>
    </w:rPr>
  </w:style>
  <w:style w:type="character" w:styleId="ListLabel109">
    <w:name w:val="ListLabel 109"/>
    <w:qFormat/>
    <w:rPr>
      <w:rFonts w:cs="Wingdings"/>
      <w:sz w:val="28"/>
    </w:rPr>
  </w:style>
  <w:style w:type="character" w:styleId="ListLabel110">
    <w:name w:val="ListLabel 110"/>
    <w:qFormat/>
    <w:rPr>
      <w:rFonts w:cs="Wingdings"/>
    </w:rPr>
  </w:style>
  <w:style w:type="character" w:styleId="ListLabel111">
    <w:name w:val="ListLabel 111"/>
    <w:qFormat/>
    <w:rPr>
      <w:rFonts w:cs="Wingdings"/>
    </w:rPr>
  </w:style>
  <w:style w:type="character" w:styleId="ListLabel112">
    <w:name w:val="ListLabel 112"/>
    <w:qFormat/>
    <w:rPr>
      <w:rFonts w:cs="Symbol"/>
    </w:rPr>
  </w:style>
  <w:style w:type="character" w:styleId="ListLabel113">
    <w:name w:val="ListLabel 113"/>
    <w:qFormat/>
    <w:rPr>
      <w:rFonts w:cs="Symbol"/>
    </w:rPr>
  </w:style>
  <w:style w:type="character" w:styleId="ListLabel114">
    <w:name w:val="ListLabel 114"/>
    <w:qFormat/>
    <w:rPr>
      <w:rFonts w:cs="Wingdings"/>
    </w:rPr>
  </w:style>
  <w:style w:type="character" w:styleId="ListLabel115">
    <w:name w:val="ListLabel 115"/>
    <w:qFormat/>
    <w:rPr>
      <w:rFonts w:cs="Wingdings"/>
    </w:rPr>
  </w:style>
  <w:style w:type="character" w:styleId="ListLabel116">
    <w:name w:val="ListLabel 116"/>
    <w:qFormat/>
    <w:rPr>
      <w:rFonts w:cs="Symbol"/>
    </w:rPr>
  </w:style>
  <w:style w:type="character" w:styleId="ListLabel117">
    <w:name w:val="ListLabel 117"/>
    <w:qFormat/>
    <w:rPr>
      <w:rFonts w:cs="Symbol"/>
    </w:rPr>
  </w:style>
  <w:style w:type="character" w:styleId="ListLabel118">
    <w:name w:val="ListLabel 118"/>
    <w:qFormat/>
    <w:rPr>
      <w:rFonts w:cs="Wingdings"/>
      <w:sz w:val="28"/>
    </w:rPr>
  </w:style>
  <w:style w:type="character" w:styleId="ListLabel119">
    <w:name w:val="ListLabel 119"/>
    <w:qFormat/>
    <w:rPr>
      <w:rFonts w:cs="Wingdings"/>
    </w:rPr>
  </w:style>
  <w:style w:type="character" w:styleId="ListLabel120">
    <w:name w:val="ListLabel 120"/>
    <w:qFormat/>
    <w:rPr>
      <w:rFonts w:cs="Wingdings"/>
    </w:rPr>
  </w:style>
  <w:style w:type="character" w:styleId="ListLabel121">
    <w:name w:val="ListLabel 121"/>
    <w:qFormat/>
    <w:rPr>
      <w:rFonts w:cs="Symbol"/>
    </w:rPr>
  </w:style>
  <w:style w:type="character" w:styleId="ListLabel122">
    <w:name w:val="ListLabel 122"/>
    <w:qFormat/>
    <w:rPr>
      <w:rFonts w:cs="Symbol"/>
    </w:rPr>
  </w:style>
  <w:style w:type="character" w:styleId="ListLabel123">
    <w:name w:val="ListLabel 123"/>
    <w:qFormat/>
    <w:rPr>
      <w:rFonts w:cs="Wingdings"/>
    </w:rPr>
  </w:style>
  <w:style w:type="character" w:styleId="ListLabel124">
    <w:name w:val="ListLabel 124"/>
    <w:qFormat/>
    <w:rPr>
      <w:rFonts w:cs="Wingdings"/>
    </w:rPr>
  </w:style>
  <w:style w:type="character" w:styleId="ListLabel125">
    <w:name w:val="ListLabel 125"/>
    <w:qFormat/>
    <w:rPr>
      <w:rFonts w:cs="Symbol"/>
    </w:rPr>
  </w:style>
  <w:style w:type="character" w:styleId="ListLabel126">
    <w:name w:val="ListLabel 126"/>
    <w:qFormat/>
    <w:rPr>
      <w:rFonts w:cs="Symbol"/>
    </w:rPr>
  </w:style>
  <w:style w:type="character" w:styleId="ListLabel127">
    <w:name w:val="ListLabel 127"/>
    <w:qFormat/>
    <w:rPr>
      <w:rFonts w:ascii="Times New Roman" w:hAnsi="Times New Roman" w:cs="Wingdings"/>
      <w:b/>
      <w:sz w:val="28"/>
    </w:rPr>
  </w:style>
  <w:style w:type="character" w:styleId="ListLabel128">
    <w:name w:val="ListLabel 128"/>
    <w:qFormat/>
    <w:rPr>
      <w:rFonts w:cs="Wingdings"/>
    </w:rPr>
  </w:style>
  <w:style w:type="character" w:styleId="ListLabel129">
    <w:name w:val="ListLabel 129"/>
    <w:qFormat/>
    <w:rPr>
      <w:rFonts w:cs="Wingdings"/>
    </w:rPr>
  </w:style>
  <w:style w:type="character" w:styleId="ListLabel130">
    <w:name w:val="ListLabel 130"/>
    <w:qFormat/>
    <w:rPr>
      <w:rFonts w:cs="Symbol"/>
    </w:rPr>
  </w:style>
  <w:style w:type="character" w:styleId="ListLabel131">
    <w:name w:val="ListLabel 131"/>
    <w:qFormat/>
    <w:rPr>
      <w:rFonts w:cs="Symbol"/>
    </w:rPr>
  </w:style>
  <w:style w:type="character" w:styleId="ListLabel132">
    <w:name w:val="ListLabel 132"/>
    <w:qFormat/>
    <w:rPr>
      <w:rFonts w:cs="Wingdings"/>
    </w:rPr>
  </w:style>
  <w:style w:type="character" w:styleId="ListLabel133">
    <w:name w:val="ListLabel 133"/>
    <w:qFormat/>
    <w:rPr>
      <w:rFonts w:cs="Wingdings"/>
    </w:rPr>
  </w:style>
  <w:style w:type="character" w:styleId="ListLabel134">
    <w:name w:val="ListLabel 134"/>
    <w:qFormat/>
    <w:rPr>
      <w:rFonts w:cs="Symbol"/>
    </w:rPr>
  </w:style>
  <w:style w:type="character" w:styleId="ListLabel135">
    <w:name w:val="ListLabel 135"/>
    <w:qFormat/>
    <w:rPr>
      <w:rFonts w:cs="Symbol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qFormat/>
    <w:rsid w:val="007922a5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99"/>
    <w:qFormat/>
    <w:rsid w:val="007922a5"/>
    <w:pPr>
      <w:spacing w:before="0" w:after="200"/>
      <w:ind w:left="720" w:hanging="0"/>
      <w:contextualSpacing/>
    </w:pPr>
    <w:rPr/>
  </w:style>
  <w:style w:type="paragraph" w:styleId="NoSpacing">
    <w:name w:val="No Spacing"/>
    <w:uiPriority w:val="1"/>
    <w:qFormat/>
    <w:rsid w:val="00db7f02"/>
    <w:pPr>
      <w:widowControl/>
      <w:bidi w:val="0"/>
      <w:spacing w:lineRule="auto" w:line="240" w:before="0" w:after="0"/>
      <w:jc w:val="left"/>
    </w:pPr>
    <w:rPr>
      <w:rFonts w:ascii="Calibri" w:hAnsi="Calibri" w:eastAsia="Calibri" w:cs="Times New Roman" w:asciiTheme="minorHAnsi" w:eastAsiaTheme="minorHAnsi" w:hAnsiTheme="minorHAnsi"/>
      <w:color w:val="00000A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Application>LibreOffice/5.3.3.2$Windows_x86 LibreOffice_project/3d9a8b4b4e538a85e0782bd6c2d430bafe583448</Application>
  <Pages>3</Pages>
  <Words>847</Words>
  <Characters>6133</Characters>
  <CharactersWithSpaces>6963</CharactersWithSpaces>
  <Paragraphs>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2020-02-14T18:13:00Z</dcterms:created>
  <dc:creator>Сергей</dc:creator>
  <dc:description/>
  <dc:language>ru-RU</dc:language>
  <cp:lastModifiedBy/>
  <dcterms:modified xsi:type="dcterms:W3CDTF">2021-11-14T11:49:55Z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