
<file path=[Content_Types].xml><?xml version="1.0" encoding="utf-8"?>
<Types xmlns="http://schemas.openxmlformats.org/package/2006/content-types">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A5997" w:rsidRDefault="008716B5" w:rsidP="008716B5">
      <w:pPr>
        <w:jc w:val="center"/>
        <w:rPr>
          <w:rFonts w:ascii="Times New Roman" w:hAnsi="Times New Roman" w:cs="Times New Roman"/>
          <w:sz w:val="32"/>
        </w:rPr>
      </w:pPr>
      <w:r>
        <w:rPr>
          <w:rFonts w:ascii="Times New Roman" w:hAnsi="Times New Roman" w:cs="Times New Roman"/>
          <w:sz w:val="32"/>
        </w:rPr>
        <w:t>МБОУ «</w:t>
      </w:r>
      <w:proofErr w:type="spellStart"/>
      <w:r>
        <w:rPr>
          <w:rFonts w:ascii="Times New Roman" w:hAnsi="Times New Roman" w:cs="Times New Roman"/>
          <w:sz w:val="32"/>
        </w:rPr>
        <w:t>Мумринская</w:t>
      </w:r>
      <w:proofErr w:type="spellEnd"/>
      <w:r>
        <w:rPr>
          <w:rFonts w:ascii="Times New Roman" w:hAnsi="Times New Roman" w:cs="Times New Roman"/>
          <w:sz w:val="32"/>
        </w:rPr>
        <w:t xml:space="preserve"> СОШ»</w:t>
      </w:r>
    </w:p>
    <w:p w:rsidR="008716B5" w:rsidRDefault="008716B5" w:rsidP="008716B5">
      <w:pPr>
        <w:jc w:val="center"/>
        <w:rPr>
          <w:rFonts w:ascii="Times New Roman" w:hAnsi="Times New Roman" w:cs="Times New Roman"/>
          <w:sz w:val="32"/>
        </w:rPr>
      </w:pPr>
    </w:p>
    <w:p w:rsidR="003637E4" w:rsidRDefault="003637E4" w:rsidP="008716B5">
      <w:pPr>
        <w:jc w:val="center"/>
        <w:rPr>
          <w:rFonts w:ascii="Times New Roman" w:hAnsi="Times New Roman" w:cs="Times New Roman"/>
          <w:sz w:val="32"/>
        </w:rPr>
      </w:pPr>
    </w:p>
    <w:p w:rsidR="003637E4" w:rsidRDefault="003637E4" w:rsidP="008716B5">
      <w:pPr>
        <w:jc w:val="center"/>
        <w:rPr>
          <w:rFonts w:ascii="Times New Roman" w:hAnsi="Times New Roman" w:cs="Times New Roman"/>
          <w:sz w:val="32"/>
        </w:rPr>
      </w:pPr>
    </w:p>
    <w:p w:rsidR="003637E4" w:rsidRDefault="003637E4" w:rsidP="008716B5">
      <w:pPr>
        <w:jc w:val="center"/>
        <w:rPr>
          <w:rFonts w:ascii="Times New Roman" w:hAnsi="Times New Roman" w:cs="Times New Roman"/>
          <w:sz w:val="32"/>
        </w:rPr>
      </w:pPr>
    </w:p>
    <w:p w:rsidR="008716B5" w:rsidRDefault="008716B5" w:rsidP="008716B5">
      <w:pPr>
        <w:jc w:val="center"/>
        <w:rPr>
          <w:rFonts w:ascii="Times New Roman" w:hAnsi="Times New Roman" w:cs="Times New Roman"/>
          <w:sz w:val="32"/>
        </w:rPr>
      </w:pPr>
      <w:r>
        <w:rPr>
          <w:rFonts w:ascii="Times New Roman" w:hAnsi="Times New Roman" w:cs="Times New Roman"/>
          <w:sz w:val="32"/>
        </w:rPr>
        <w:t>Научно- исследовательская работа</w:t>
      </w:r>
    </w:p>
    <w:p w:rsidR="008716B5" w:rsidRDefault="008716B5" w:rsidP="008716B5">
      <w:pPr>
        <w:jc w:val="center"/>
        <w:rPr>
          <w:rFonts w:ascii="Times New Roman" w:hAnsi="Times New Roman" w:cs="Times New Roman"/>
          <w:sz w:val="32"/>
        </w:rPr>
      </w:pPr>
      <w:r>
        <w:rPr>
          <w:rFonts w:ascii="Times New Roman" w:hAnsi="Times New Roman" w:cs="Times New Roman"/>
          <w:sz w:val="32"/>
        </w:rPr>
        <w:t>На тему:</w:t>
      </w:r>
    </w:p>
    <w:p w:rsidR="008716B5" w:rsidRDefault="008716B5" w:rsidP="008716B5">
      <w:pPr>
        <w:jc w:val="center"/>
        <w:rPr>
          <w:rFonts w:ascii="Times New Roman" w:hAnsi="Times New Roman" w:cs="Times New Roman"/>
          <w:sz w:val="32"/>
        </w:rPr>
      </w:pPr>
      <w:r>
        <w:rPr>
          <w:rFonts w:ascii="Times New Roman" w:hAnsi="Times New Roman" w:cs="Times New Roman"/>
          <w:sz w:val="32"/>
        </w:rPr>
        <w:t xml:space="preserve">«Исследование активности почвенной микрофлоры на участках </w:t>
      </w:r>
      <w:proofErr w:type="spellStart"/>
      <w:r>
        <w:rPr>
          <w:rFonts w:ascii="Times New Roman" w:hAnsi="Times New Roman" w:cs="Times New Roman"/>
          <w:sz w:val="32"/>
        </w:rPr>
        <w:t>сельск</w:t>
      </w:r>
      <w:proofErr w:type="gramStart"/>
      <w:r>
        <w:rPr>
          <w:rFonts w:ascii="Times New Roman" w:hAnsi="Times New Roman" w:cs="Times New Roman"/>
          <w:sz w:val="32"/>
        </w:rPr>
        <w:t>о</w:t>
      </w:r>
      <w:proofErr w:type="spellEnd"/>
      <w:r>
        <w:rPr>
          <w:rFonts w:ascii="Times New Roman" w:hAnsi="Times New Roman" w:cs="Times New Roman"/>
          <w:sz w:val="32"/>
        </w:rPr>
        <w:t>-</w:t>
      </w:r>
      <w:proofErr w:type="gramEnd"/>
      <w:r>
        <w:rPr>
          <w:rFonts w:ascii="Times New Roman" w:hAnsi="Times New Roman" w:cs="Times New Roman"/>
          <w:sz w:val="32"/>
        </w:rPr>
        <w:t xml:space="preserve"> хозяйственного назначения в селе </w:t>
      </w:r>
      <w:proofErr w:type="spellStart"/>
      <w:r>
        <w:rPr>
          <w:rFonts w:ascii="Times New Roman" w:hAnsi="Times New Roman" w:cs="Times New Roman"/>
          <w:sz w:val="32"/>
        </w:rPr>
        <w:t>Зюзино</w:t>
      </w:r>
      <w:proofErr w:type="spellEnd"/>
    </w:p>
    <w:p w:rsidR="008716B5" w:rsidRDefault="008716B5">
      <w:pPr>
        <w:rPr>
          <w:rFonts w:ascii="Times New Roman" w:hAnsi="Times New Roman" w:cs="Times New Roman"/>
          <w:sz w:val="32"/>
        </w:rPr>
      </w:pPr>
      <w:r>
        <w:rPr>
          <w:rFonts w:ascii="Times New Roman" w:hAnsi="Times New Roman" w:cs="Times New Roman"/>
          <w:sz w:val="32"/>
        </w:rPr>
        <w:br w:type="page"/>
      </w:r>
    </w:p>
    <w:sdt>
      <w:sdtPr>
        <w:id w:val="1545697016"/>
        <w:docPartObj>
          <w:docPartGallery w:val="Table of Contents"/>
          <w:docPartUnique/>
        </w:docPartObj>
      </w:sdtPr>
      <w:sdtContent>
        <w:p w:rsidR="003637E4" w:rsidRPr="003637E4" w:rsidRDefault="003637E4" w:rsidP="003637E4">
          <w:pPr>
            <w:jc w:val="center"/>
            <w:rPr>
              <w:rFonts w:ascii="Times New Roman" w:hAnsi="Times New Roman" w:cs="Times New Roman"/>
              <w:b/>
              <w:sz w:val="32"/>
            </w:rPr>
          </w:pPr>
          <w:r w:rsidRPr="003637E4">
            <w:rPr>
              <w:rFonts w:ascii="Times New Roman" w:hAnsi="Times New Roman" w:cs="Times New Roman"/>
              <w:b/>
              <w:sz w:val="32"/>
            </w:rPr>
            <w:t>Содержание</w:t>
          </w:r>
        </w:p>
        <w:p w:rsidR="003637E4" w:rsidRPr="003637E4" w:rsidRDefault="003637E4" w:rsidP="003637E4">
          <w:pPr>
            <w:pStyle w:val="11"/>
            <w:rPr>
              <w:rFonts w:ascii="Times New Roman" w:eastAsiaTheme="minorEastAsia" w:hAnsi="Times New Roman" w:cs="Times New Roman"/>
              <w:noProof/>
              <w:sz w:val="28"/>
              <w:lang w:eastAsia="ru-RU"/>
            </w:rPr>
          </w:pPr>
          <w:r w:rsidRPr="003637E4">
            <w:rPr>
              <w:rFonts w:ascii="Times New Roman" w:hAnsi="Times New Roman" w:cs="Times New Roman"/>
              <w:sz w:val="28"/>
            </w:rPr>
            <w:fldChar w:fldCharType="begin"/>
          </w:r>
          <w:r w:rsidRPr="003637E4">
            <w:rPr>
              <w:rFonts w:ascii="Times New Roman" w:hAnsi="Times New Roman" w:cs="Times New Roman"/>
              <w:sz w:val="28"/>
            </w:rPr>
            <w:instrText xml:space="preserve"> TOC \o "1-3" \h \z \u </w:instrText>
          </w:r>
          <w:r w:rsidRPr="003637E4">
            <w:rPr>
              <w:rFonts w:ascii="Times New Roman" w:hAnsi="Times New Roman" w:cs="Times New Roman"/>
              <w:sz w:val="28"/>
            </w:rPr>
            <w:fldChar w:fldCharType="separate"/>
          </w:r>
          <w:hyperlink w:anchor="_Toc13736134" w:history="1">
            <w:r w:rsidRPr="003637E4">
              <w:rPr>
                <w:rStyle w:val="a9"/>
                <w:rFonts w:ascii="Times New Roman" w:hAnsi="Times New Roman" w:cs="Times New Roman"/>
                <w:noProof/>
                <w:sz w:val="28"/>
              </w:rPr>
              <w:t>Введение</w:t>
            </w:r>
            <w:r w:rsidRPr="003637E4">
              <w:rPr>
                <w:rFonts w:ascii="Times New Roman" w:hAnsi="Times New Roman" w:cs="Times New Roman"/>
                <w:noProof/>
                <w:webHidden/>
                <w:sz w:val="28"/>
              </w:rPr>
              <w:tab/>
            </w:r>
            <w:r w:rsidRPr="003637E4">
              <w:rPr>
                <w:rFonts w:ascii="Times New Roman" w:hAnsi="Times New Roman" w:cs="Times New Roman"/>
                <w:noProof/>
                <w:webHidden/>
                <w:sz w:val="28"/>
              </w:rPr>
              <w:fldChar w:fldCharType="begin"/>
            </w:r>
            <w:r w:rsidRPr="003637E4">
              <w:rPr>
                <w:rFonts w:ascii="Times New Roman" w:hAnsi="Times New Roman" w:cs="Times New Roman"/>
                <w:noProof/>
                <w:webHidden/>
                <w:sz w:val="28"/>
              </w:rPr>
              <w:instrText xml:space="preserve"> PAGEREF _Toc13736134 \h </w:instrText>
            </w:r>
            <w:r w:rsidRPr="003637E4">
              <w:rPr>
                <w:rFonts w:ascii="Times New Roman" w:hAnsi="Times New Roman" w:cs="Times New Roman"/>
                <w:noProof/>
                <w:webHidden/>
                <w:sz w:val="28"/>
              </w:rPr>
            </w:r>
            <w:r w:rsidRPr="003637E4">
              <w:rPr>
                <w:rFonts w:ascii="Times New Roman" w:hAnsi="Times New Roman" w:cs="Times New Roman"/>
                <w:noProof/>
                <w:webHidden/>
                <w:sz w:val="28"/>
              </w:rPr>
              <w:fldChar w:fldCharType="separate"/>
            </w:r>
            <w:r w:rsidRPr="003637E4">
              <w:rPr>
                <w:rFonts w:ascii="Times New Roman" w:hAnsi="Times New Roman" w:cs="Times New Roman"/>
                <w:noProof/>
                <w:webHidden/>
                <w:sz w:val="28"/>
              </w:rPr>
              <w:t>5</w:t>
            </w:r>
            <w:r w:rsidRPr="003637E4">
              <w:rPr>
                <w:rFonts w:ascii="Times New Roman" w:hAnsi="Times New Roman" w:cs="Times New Roman"/>
                <w:noProof/>
                <w:webHidden/>
                <w:sz w:val="28"/>
              </w:rPr>
              <w:fldChar w:fldCharType="end"/>
            </w:r>
          </w:hyperlink>
        </w:p>
        <w:p w:rsidR="003637E4" w:rsidRPr="003637E4" w:rsidRDefault="003637E4" w:rsidP="003637E4">
          <w:pPr>
            <w:pStyle w:val="11"/>
            <w:rPr>
              <w:rFonts w:ascii="Times New Roman" w:eastAsiaTheme="minorEastAsia" w:hAnsi="Times New Roman" w:cs="Times New Roman"/>
              <w:noProof/>
              <w:sz w:val="28"/>
              <w:lang w:eastAsia="ru-RU"/>
            </w:rPr>
          </w:pPr>
          <w:hyperlink w:anchor="_Toc13736135" w:history="1">
            <w:r w:rsidRPr="003637E4">
              <w:rPr>
                <w:rStyle w:val="a9"/>
                <w:rFonts w:ascii="Times New Roman" w:hAnsi="Times New Roman" w:cs="Times New Roman"/>
                <w:noProof/>
                <w:sz w:val="28"/>
              </w:rPr>
              <w:t>Глава 1. Обзор литературы</w:t>
            </w:r>
            <w:r w:rsidRPr="003637E4">
              <w:rPr>
                <w:rFonts w:ascii="Times New Roman" w:hAnsi="Times New Roman" w:cs="Times New Roman"/>
                <w:noProof/>
                <w:webHidden/>
                <w:sz w:val="28"/>
              </w:rPr>
              <w:tab/>
            </w:r>
            <w:r w:rsidRPr="003637E4">
              <w:rPr>
                <w:rFonts w:ascii="Times New Roman" w:hAnsi="Times New Roman" w:cs="Times New Roman"/>
                <w:noProof/>
                <w:webHidden/>
                <w:sz w:val="28"/>
              </w:rPr>
              <w:fldChar w:fldCharType="begin"/>
            </w:r>
            <w:r w:rsidRPr="003637E4">
              <w:rPr>
                <w:rFonts w:ascii="Times New Roman" w:hAnsi="Times New Roman" w:cs="Times New Roman"/>
                <w:noProof/>
                <w:webHidden/>
                <w:sz w:val="28"/>
              </w:rPr>
              <w:instrText xml:space="preserve"> PAGEREF _Toc13736135 \h </w:instrText>
            </w:r>
            <w:r w:rsidRPr="003637E4">
              <w:rPr>
                <w:rFonts w:ascii="Times New Roman" w:hAnsi="Times New Roman" w:cs="Times New Roman"/>
                <w:noProof/>
                <w:webHidden/>
                <w:sz w:val="28"/>
              </w:rPr>
            </w:r>
            <w:r w:rsidRPr="003637E4">
              <w:rPr>
                <w:rFonts w:ascii="Times New Roman" w:hAnsi="Times New Roman" w:cs="Times New Roman"/>
                <w:noProof/>
                <w:webHidden/>
                <w:sz w:val="28"/>
              </w:rPr>
              <w:fldChar w:fldCharType="separate"/>
            </w:r>
            <w:r w:rsidRPr="003637E4">
              <w:rPr>
                <w:rFonts w:ascii="Times New Roman" w:hAnsi="Times New Roman" w:cs="Times New Roman"/>
                <w:noProof/>
                <w:webHidden/>
                <w:sz w:val="28"/>
              </w:rPr>
              <w:t>6</w:t>
            </w:r>
            <w:r w:rsidRPr="003637E4">
              <w:rPr>
                <w:rFonts w:ascii="Times New Roman" w:hAnsi="Times New Roman" w:cs="Times New Roman"/>
                <w:noProof/>
                <w:webHidden/>
                <w:sz w:val="28"/>
              </w:rPr>
              <w:fldChar w:fldCharType="end"/>
            </w:r>
          </w:hyperlink>
        </w:p>
        <w:p w:rsidR="003637E4" w:rsidRPr="003637E4" w:rsidRDefault="003637E4" w:rsidP="003637E4">
          <w:pPr>
            <w:pStyle w:val="2"/>
            <w:tabs>
              <w:tab w:val="left" w:pos="880"/>
              <w:tab w:val="right" w:leader="dot" w:pos="9345"/>
            </w:tabs>
            <w:rPr>
              <w:rFonts w:ascii="Times New Roman" w:eastAsiaTheme="minorEastAsia" w:hAnsi="Times New Roman" w:cs="Times New Roman"/>
              <w:noProof/>
              <w:sz w:val="28"/>
              <w:lang w:eastAsia="ru-RU"/>
            </w:rPr>
          </w:pPr>
          <w:hyperlink w:anchor="_Toc13736136" w:history="1">
            <w:r w:rsidRPr="003637E4">
              <w:rPr>
                <w:rStyle w:val="a9"/>
                <w:rFonts w:ascii="Times New Roman" w:hAnsi="Times New Roman" w:cs="Times New Roman"/>
                <w:noProof/>
                <w:sz w:val="28"/>
              </w:rPr>
              <w:t>1.1.</w:t>
            </w:r>
            <w:r w:rsidRPr="003637E4">
              <w:rPr>
                <w:rFonts w:ascii="Times New Roman" w:eastAsiaTheme="minorEastAsia" w:hAnsi="Times New Roman" w:cs="Times New Roman"/>
                <w:noProof/>
                <w:sz w:val="28"/>
                <w:lang w:eastAsia="ru-RU"/>
              </w:rPr>
              <w:tab/>
            </w:r>
            <w:r w:rsidRPr="003637E4">
              <w:rPr>
                <w:rStyle w:val="a9"/>
                <w:rFonts w:ascii="Times New Roman" w:hAnsi="Times New Roman" w:cs="Times New Roman"/>
                <w:noProof/>
                <w:sz w:val="28"/>
              </w:rPr>
              <w:t>Микроорганизмы почвы</w:t>
            </w:r>
            <w:r w:rsidRPr="003637E4">
              <w:rPr>
                <w:rFonts w:ascii="Times New Roman" w:hAnsi="Times New Roman" w:cs="Times New Roman"/>
                <w:noProof/>
                <w:webHidden/>
                <w:sz w:val="28"/>
              </w:rPr>
              <w:tab/>
            </w:r>
            <w:r w:rsidRPr="003637E4">
              <w:rPr>
                <w:rFonts w:ascii="Times New Roman" w:hAnsi="Times New Roman" w:cs="Times New Roman"/>
                <w:noProof/>
                <w:webHidden/>
                <w:sz w:val="28"/>
              </w:rPr>
              <w:fldChar w:fldCharType="begin"/>
            </w:r>
            <w:r w:rsidRPr="003637E4">
              <w:rPr>
                <w:rFonts w:ascii="Times New Roman" w:hAnsi="Times New Roman" w:cs="Times New Roman"/>
                <w:noProof/>
                <w:webHidden/>
                <w:sz w:val="28"/>
              </w:rPr>
              <w:instrText xml:space="preserve"> PAGEREF _Toc13736136 \h </w:instrText>
            </w:r>
            <w:r w:rsidRPr="003637E4">
              <w:rPr>
                <w:rFonts w:ascii="Times New Roman" w:hAnsi="Times New Roman" w:cs="Times New Roman"/>
                <w:noProof/>
                <w:webHidden/>
                <w:sz w:val="28"/>
              </w:rPr>
            </w:r>
            <w:r w:rsidRPr="003637E4">
              <w:rPr>
                <w:rFonts w:ascii="Times New Roman" w:hAnsi="Times New Roman" w:cs="Times New Roman"/>
                <w:noProof/>
                <w:webHidden/>
                <w:sz w:val="28"/>
              </w:rPr>
              <w:fldChar w:fldCharType="separate"/>
            </w:r>
            <w:r w:rsidRPr="003637E4">
              <w:rPr>
                <w:rFonts w:ascii="Times New Roman" w:hAnsi="Times New Roman" w:cs="Times New Roman"/>
                <w:noProof/>
                <w:webHidden/>
                <w:sz w:val="28"/>
              </w:rPr>
              <w:t>6</w:t>
            </w:r>
            <w:r w:rsidRPr="003637E4">
              <w:rPr>
                <w:rFonts w:ascii="Times New Roman" w:hAnsi="Times New Roman" w:cs="Times New Roman"/>
                <w:noProof/>
                <w:webHidden/>
                <w:sz w:val="28"/>
              </w:rPr>
              <w:fldChar w:fldCharType="end"/>
            </w:r>
          </w:hyperlink>
        </w:p>
        <w:p w:rsidR="003637E4" w:rsidRPr="003637E4" w:rsidRDefault="003637E4" w:rsidP="003637E4">
          <w:pPr>
            <w:pStyle w:val="2"/>
            <w:tabs>
              <w:tab w:val="left" w:pos="880"/>
              <w:tab w:val="right" w:leader="dot" w:pos="9345"/>
            </w:tabs>
            <w:rPr>
              <w:rFonts w:ascii="Times New Roman" w:eastAsiaTheme="minorEastAsia" w:hAnsi="Times New Roman" w:cs="Times New Roman"/>
              <w:noProof/>
              <w:sz w:val="28"/>
              <w:lang w:eastAsia="ru-RU"/>
            </w:rPr>
          </w:pPr>
          <w:hyperlink w:anchor="_Toc13736138" w:history="1">
            <w:r w:rsidRPr="003637E4">
              <w:rPr>
                <w:rStyle w:val="a9"/>
                <w:rFonts w:ascii="Times New Roman" w:hAnsi="Times New Roman" w:cs="Times New Roman"/>
                <w:noProof/>
                <w:sz w:val="28"/>
              </w:rPr>
              <w:t>1.2.</w:t>
            </w:r>
            <w:r w:rsidRPr="003637E4">
              <w:rPr>
                <w:rFonts w:ascii="Times New Roman" w:eastAsiaTheme="minorEastAsia" w:hAnsi="Times New Roman" w:cs="Times New Roman"/>
                <w:noProof/>
                <w:sz w:val="28"/>
                <w:lang w:eastAsia="ru-RU"/>
              </w:rPr>
              <w:tab/>
            </w:r>
            <w:r w:rsidRPr="003637E4">
              <w:rPr>
                <w:rStyle w:val="a9"/>
                <w:rFonts w:ascii="Times New Roman" w:hAnsi="Times New Roman" w:cs="Times New Roman"/>
                <w:noProof/>
                <w:sz w:val="28"/>
              </w:rPr>
              <w:t>Роль почвенных микроорганизмов</w:t>
            </w:r>
            <w:r w:rsidRPr="003637E4">
              <w:rPr>
                <w:rFonts w:ascii="Times New Roman" w:hAnsi="Times New Roman" w:cs="Times New Roman"/>
                <w:noProof/>
                <w:webHidden/>
                <w:sz w:val="28"/>
              </w:rPr>
              <w:tab/>
            </w:r>
            <w:r w:rsidRPr="003637E4">
              <w:rPr>
                <w:rFonts w:ascii="Times New Roman" w:hAnsi="Times New Roman" w:cs="Times New Roman"/>
                <w:noProof/>
                <w:webHidden/>
                <w:sz w:val="28"/>
              </w:rPr>
              <w:fldChar w:fldCharType="begin"/>
            </w:r>
            <w:r w:rsidRPr="003637E4">
              <w:rPr>
                <w:rFonts w:ascii="Times New Roman" w:hAnsi="Times New Roman" w:cs="Times New Roman"/>
                <w:noProof/>
                <w:webHidden/>
                <w:sz w:val="28"/>
              </w:rPr>
              <w:instrText xml:space="preserve"> PAGEREF _Toc13736138 \h </w:instrText>
            </w:r>
            <w:r w:rsidRPr="003637E4">
              <w:rPr>
                <w:rFonts w:ascii="Times New Roman" w:hAnsi="Times New Roman" w:cs="Times New Roman"/>
                <w:noProof/>
                <w:webHidden/>
                <w:sz w:val="28"/>
              </w:rPr>
            </w:r>
            <w:r w:rsidRPr="003637E4">
              <w:rPr>
                <w:rFonts w:ascii="Times New Roman" w:hAnsi="Times New Roman" w:cs="Times New Roman"/>
                <w:noProof/>
                <w:webHidden/>
                <w:sz w:val="28"/>
              </w:rPr>
              <w:fldChar w:fldCharType="separate"/>
            </w:r>
            <w:r w:rsidRPr="003637E4">
              <w:rPr>
                <w:rFonts w:ascii="Times New Roman" w:hAnsi="Times New Roman" w:cs="Times New Roman"/>
                <w:noProof/>
                <w:webHidden/>
                <w:sz w:val="28"/>
              </w:rPr>
              <w:t>7</w:t>
            </w:r>
            <w:r w:rsidRPr="003637E4">
              <w:rPr>
                <w:rFonts w:ascii="Times New Roman" w:hAnsi="Times New Roman" w:cs="Times New Roman"/>
                <w:noProof/>
                <w:webHidden/>
                <w:sz w:val="28"/>
              </w:rPr>
              <w:fldChar w:fldCharType="end"/>
            </w:r>
          </w:hyperlink>
        </w:p>
        <w:p w:rsidR="003637E4" w:rsidRPr="003637E4" w:rsidRDefault="003637E4" w:rsidP="003637E4">
          <w:pPr>
            <w:pStyle w:val="2"/>
            <w:tabs>
              <w:tab w:val="left" w:pos="880"/>
              <w:tab w:val="right" w:leader="dot" w:pos="9345"/>
            </w:tabs>
            <w:rPr>
              <w:rFonts w:ascii="Times New Roman" w:eastAsiaTheme="minorEastAsia" w:hAnsi="Times New Roman" w:cs="Times New Roman"/>
              <w:noProof/>
              <w:sz w:val="28"/>
              <w:lang w:eastAsia="ru-RU"/>
            </w:rPr>
          </w:pPr>
          <w:hyperlink w:anchor="_Toc13736153" w:history="1">
            <w:r w:rsidRPr="003637E4">
              <w:rPr>
                <w:rStyle w:val="a9"/>
                <w:rFonts w:ascii="Times New Roman" w:hAnsi="Times New Roman" w:cs="Times New Roman"/>
                <w:noProof/>
                <w:sz w:val="28"/>
              </w:rPr>
              <w:t>1.3.</w:t>
            </w:r>
            <w:r w:rsidRPr="003637E4">
              <w:rPr>
                <w:rFonts w:ascii="Times New Roman" w:eastAsiaTheme="minorEastAsia" w:hAnsi="Times New Roman" w:cs="Times New Roman"/>
                <w:noProof/>
                <w:sz w:val="28"/>
                <w:lang w:eastAsia="ru-RU"/>
              </w:rPr>
              <w:tab/>
            </w:r>
            <w:r w:rsidRPr="003637E4">
              <w:rPr>
                <w:rStyle w:val="a9"/>
                <w:rFonts w:ascii="Times New Roman" w:hAnsi="Times New Roman" w:cs="Times New Roman"/>
                <w:noProof/>
                <w:sz w:val="28"/>
              </w:rPr>
              <w:t>Методы изучения микроорганизмов почвы</w:t>
            </w:r>
            <w:r w:rsidRPr="003637E4">
              <w:rPr>
                <w:rFonts w:ascii="Times New Roman" w:hAnsi="Times New Roman" w:cs="Times New Roman"/>
                <w:noProof/>
                <w:webHidden/>
                <w:sz w:val="28"/>
              </w:rPr>
              <w:tab/>
            </w:r>
            <w:r w:rsidRPr="003637E4">
              <w:rPr>
                <w:rFonts w:ascii="Times New Roman" w:hAnsi="Times New Roman" w:cs="Times New Roman"/>
                <w:noProof/>
                <w:webHidden/>
                <w:sz w:val="28"/>
              </w:rPr>
              <w:fldChar w:fldCharType="begin"/>
            </w:r>
            <w:r w:rsidRPr="003637E4">
              <w:rPr>
                <w:rFonts w:ascii="Times New Roman" w:hAnsi="Times New Roman" w:cs="Times New Roman"/>
                <w:noProof/>
                <w:webHidden/>
                <w:sz w:val="28"/>
              </w:rPr>
              <w:instrText xml:space="preserve"> PAGEREF _Toc13736153 \h </w:instrText>
            </w:r>
            <w:r w:rsidRPr="003637E4">
              <w:rPr>
                <w:rFonts w:ascii="Times New Roman" w:hAnsi="Times New Roman" w:cs="Times New Roman"/>
                <w:noProof/>
                <w:webHidden/>
                <w:sz w:val="28"/>
              </w:rPr>
            </w:r>
            <w:r w:rsidRPr="003637E4">
              <w:rPr>
                <w:rFonts w:ascii="Times New Roman" w:hAnsi="Times New Roman" w:cs="Times New Roman"/>
                <w:noProof/>
                <w:webHidden/>
                <w:sz w:val="28"/>
              </w:rPr>
              <w:fldChar w:fldCharType="separate"/>
            </w:r>
            <w:r w:rsidRPr="003637E4">
              <w:rPr>
                <w:rFonts w:ascii="Times New Roman" w:hAnsi="Times New Roman" w:cs="Times New Roman"/>
                <w:noProof/>
                <w:webHidden/>
                <w:sz w:val="28"/>
              </w:rPr>
              <w:t>9</w:t>
            </w:r>
            <w:r w:rsidRPr="003637E4">
              <w:rPr>
                <w:rFonts w:ascii="Times New Roman" w:hAnsi="Times New Roman" w:cs="Times New Roman"/>
                <w:noProof/>
                <w:webHidden/>
                <w:sz w:val="28"/>
              </w:rPr>
              <w:fldChar w:fldCharType="end"/>
            </w:r>
          </w:hyperlink>
        </w:p>
        <w:p w:rsidR="003637E4" w:rsidRPr="003637E4" w:rsidRDefault="003637E4" w:rsidP="003637E4">
          <w:pPr>
            <w:pStyle w:val="11"/>
            <w:rPr>
              <w:rFonts w:ascii="Times New Roman" w:eastAsiaTheme="minorEastAsia" w:hAnsi="Times New Roman" w:cs="Times New Roman"/>
              <w:noProof/>
              <w:sz w:val="28"/>
              <w:lang w:eastAsia="ru-RU"/>
            </w:rPr>
          </w:pPr>
          <w:hyperlink w:anchor="_Toc13736155" w:history="1">
            <w:r w:rsidRPr="003637E4">
              <w:rPr>
                <w:rStyle w:val="a9"/>
                <w:rFonts w:ascii="Times New Roman" w:hAnsi="Times New Roman" w:cs="Times New Roman"/>
                <w:noProof/>
                <w:sz w:val="28"/>
              </w:rPr>
              <w:t>Глава 2. Объекты и методы исследования</w:t>
            </w:r>
            <w:r w:rsidRPr="003637E4">
              <w:rPr>
                <w:rFonts w:ascii="Times New Roman" w:hAnsi="Times New Roman" w:cs="Times New Roman"/>
                <w:noProof/>
                <w:webHidden/>
                <w:sz w:val="28"/>
              </w:rPr>
              <w:tab/>
            </w:r>
            <w:r w:rsidRPr="003637E4">
              <w:rPr>
                <w:rFonts w:ascii="Times New Roman" w:hAnsi="Times New Roman" w:cs="Times New Roman"/>
                <w:noProof/>
                <w:webHidden/>
                <w:sz w:val="28"/>
              </w:rPr>
              <w:fldChar w:fldCharType="begin"/>
            </w:r>
            <w:r w:rsidRPr="003637E4">
              <w:rPr>
                <w:rFonts w:ascii="Times New Roman" w:hAnsi="Times New Roman" w:cs="Times New Roman"/>
                <w:noProof/>
                <w:webHidden/>
                <w:sz w:val="28"/>
              </w:rPr>
              <w:instrText xml:space="preserve"> PAGEREF _Toc13736155 \h </w:instrText>
            </w:r>
            <w:r w:rsidRPr="003637E4">
              <w:rPr>
                <w:rFonts w:ascii="Times New Roman" w:hAnsi="Times New Roman" w:cs="Times New Roman"/>
                <w:noProof/>
                <w:webHidden/>
                <w:sz w:val="28"/>
              </w:rPr>
            </w:r>
            <w:r w:rsidRPr="003637E4">
              <w:rPr>
                <w:rFonts w:ascii="Times New Roman" w:hAnsi="Times New Roman" w:cs="Times New Roman"/>
                <w:noProof/>
                <w:webHidden/>
                <w:sz w:val="28"/>
              </w:rPr>
              <w:fldChar w:fldCharType="separate"/>
            </w:r>
            <w:r w:rsidRPr="003637E4">
              <w:rPr>
                <w:rFonts w:ascii="Times New Roman" w:hAnsi="Times New Roman" w:cs="Times New Roman"/>
                <w:noProof/>
                <w:webHidden/>
                <w:sz w:val="28"/>
              </w:rPr>
              <w:t>12</w:t>
            </w:r>
            <w:r w:rsidRPr="003637E4">
              <w:rPr>
                <w:rFonts w:ascii="Times New Roman" w:hAnsi="Times New Roman" w:cs="Times New Roman"/>
                <w:noProof/>
                <w:webHidden/>
                <w:sz w:val="28"/>
              </w:rPr>
              <w:fldChar w:fldCharType="end"/>
            </w:r>
          </w:hyperlink>
        </w:p>
        <w:p w:rsidR="003637E4" w:rsidRPr="003637E4" w:rsidRDefault="003637E4" w:rsidP="003637E4">
          <w:pPr>
            <w:pStyle w:val="11"/>
            <w:rPr>
              <w:rFonts w:ascii="Times New Roman" w:eastAsiaTheme="minorEastAsia" w:hAnsi="Times New Roman" w:cs="Times New Roman"/>
              <w:noProof/>
              <w:sz w:val="28"/>
              <w:lang w:eastAsia="ru-RU"/>
            </w:rPr>
          </w:pPr>
          <w:hyperlink w:anchor="_Toc13736156" w:history="1">
            <w:r w:rsidRPr="003637E4">
              <w:rPr>
                <w:rStyle w:val="a9"/>
                <w:rFonts w:ascii="Times New Roman" w:hAnsi="Times New Roman" w:cs="Times New Roman"/>
                <w:noProof/>
                <w:sz w:val="28"/>
              </w:rPr>
              <w:t>Глава 3. Результаты исследования</w:t>
            </w:r>
            <w:r w:rsidRPr="003637E4">
              <w:rPr>
                <w:rFonts w:ascii="Times New Roman" w:hAnsi="Times New Roman" w:cs="Times New Roman"/>
                <w:noProof/>
                <w:webHidden/>
                <w:sz w:val="28"/>
              </w:rPr>
              <w:tab/>
            </w:r>
            <w:r w:rsidRPr="003637E4">
              <w:rPr>
                <w:rFonts w:ascii="Times New Roman" w:hAnsi="Times New Roman" w:cs="Times New Roman"/>
                <w:noProof/>
                <w:webHidden/>
                <w:sz w:val="28"/>
              </w:rPr>
              <w:fldChar w:fldCharType="begin"/>
            </w:r>
            <w:r w:rsidRPr="003637E4">
              <w:rPr>
                <w:rFonts w:ascii="Times New Roman" w:hAnsi="Times New Roman" w:cs="Times New Roman"/>
                <w:noProof/>
                <w:webHidden/>
                <w:sz w:val="28"/>
              </w:rPr>
              <w:instrText xml:space="preserve"> PAGEREF _Toc13736156 \h </w:instrText>
            </w:r>
            <w:r w:rsidRPr="003637E4">
              <w:rPr>
                <w:rFonts w:ascii="Times New Roman" w:hAnsi="Times New Roman" w:cs="Times New Roman"/>
                <w:noProof/>
                <w:webHidden/>
                <w:sz w:val="28"/>
              </w:rPr>
            </w:r>
            <w:r w:rsidRPr="003637E4">
              <w:rPr>
                <w:rFonts w:ascii="Times New Roman" w:hAnsi="Times New Roman" w:cs="Times New Roman"/>
                <w:noProof/>
                <w:webHidden/>
                <w:sz w:val="28"/>
              </w:rPr>
              <w:fldChar w:fldCharType="separate"/>
            </w:r>
            <w:r w:rsidRPr="003637E4">
              <w:rPr>
                <w:rFonts w:ascii="Times New Roman" w:hAnsi="Times New Roman" w:cs="Times New Roman"/>
                <w:noProof/>
                <w:webHidden/>
                <w:sz w:val="28"/>
              </w:rPr>
              <w:t>15</w:t>
            </w:r>
            <w:r w:rsidRPr="003637E4">
              <w:rPr>
                <w:rFonts w:ascii="Times New Roman" w:hAnsi="Times New Roman" w:cs="Times New Roman"/>
                <w:noProof/>
                <w:webHidden/>
                <w:sz w:val="28"/>
              </w:rPr>
              <w:fldChar w:fldCharType="end"/>
            </w:r>
          </w:hyperlink>
        </w:p>
        <w:p w:rsidR="003637E4" w:rsidRPr="003637E4" w:rsidRDefault="003637E4" w:rsidP="003637E4">
          <w:pPr>
            <w:pStyle w:val="11"/>
            <w:rPr>
              <w:rFonts w:ascii="Times New Roman" w:eastAsiaTheme="minorEastAsia" w:hAnsi="Times New Roman" w:cs="Times New Roman"/>
              <w:noProof/>
              <w:sz w:val="28"/>
              <w:lang w:eastAsia="ru-RU"/>
            </w:rPr>
          </w:pPr>
          <w:hyperlink w:anchor="_Toc13736162" w:history="1">
            <w:r w:rsidRPr="003637E4">
              <w:rPr>
                <w:rStyle w:val="a9"/>
                <w:rFonts w:ascii="Times New Roman" w:hAnsi="Times New Roman" w:cs="Times New Roman"/>
                <w:noProof/>
                <w:sz w:val="28"/>
              </w:rPr>
              <w:t>Выводы</w:t>
            </w:r>
            <w:r w:rsidRPr="003637E4">
              <w:rPr>
                <w:rFonts w:ascii="Times New Roman" w:hAnsi="Times New Roman" w:cs="Times New Roman"/>
                <w:noProof/>
                <w:webHidden/>
                <w:sz w:val="28"/>
              </w:rPr>
              <w:tab/>
            </w:r>
            <w:r w:rsidRPr="003637E4">
              <w:rPr>
                <w:rFonts w:ascii="Times New Roman" w:hAnsi="Times New Roman" w:cs="Times New Roman"/>
                <w:noProof/>
                <w:webHidden/>
                <w:sz w:val="28"/>
              </w:rPr>
              <w:fldChar w:fldCharType="begin"/>
            </w:r>
            <w:r w:rsidRPr="003637E4">
              <w:rPr>
                <w:rFonts w:ascii="Times New Roman" w:hAnsi="Times New Roman" w:cs="Times New Roman"/>
                <w:noProof/>
                <w:webHidden/>
                <w:sz w:val="28"/>
              </w:rPr>
              <w:instrText xml:space="preserve"> PAGEREF _Toc13736162 \h </w:instrText>
            </w:r>
            <w:r w:rsidRPr="003637E4">
              <w:rPr>
                <w:rFonts w:ascii="Times New Roman" w:hAnsi="Times New Roman" w:cs="Times New Roman"/>
                <w:noProof/>
                <w:webHidden/>
                <w:sz w:val="28"/>
              </w:rPr>
            </w:r>
            <w:r w:rsidRPr="003637E4">
              <w:rPr>
                <w:rFonts w:ascii="Times New Roman" w:hAnsi="Times New Roman" w:cs="Times New Roman"/>
                <w:noProof/>
                <w:webHidden/>
                <w:sz w:val="28"/>
              </w:rPr>
              <w:fldChar w:fldCharType="separate"/>
            </w:r>
            <w:r w:rsidRPr="003637E4">
              <w:rPr>
                <w:rFonts w:ascii="Times New Roman" w:hAnsi="Times New Roman" w:cs="Times New Roman"/>
                <w:noProof/>
                <w:webHidden/>
                <w:sz w:val="28"/>
              </w:rPr>
              <w:t>17</w:t>
            </w:r>
            <w:r w:rsidRPr="003637E4">
              <w:rPr>
                <w:rFonts w:ascii="Times New Roman" w:hAnsi="Times New Roman" w:cs="Times New Roman"/>
                <w:noProof/>
                <w:webHidden/>
                <w:sz w:val="28"/>
              </w:rPr>
              <w:fldChar w:fldCharType="end"/>
            </w:r>
          </w:hyperlink>
        </w:p>
        <w:p w:rsidR="003637E4" w:rsidRPr="003637E4" w:rsidRDefault="003637E4" w:rsidP="003637E4">
          <w:pPr>
            <w:pStyle w:val="11"/>
            <w:rPr>
              <w:rFonts w:ascii="Times New Roman" w:eastAsiaTheme="minorEastAsia" w:hAnsi="Times New Roman" w:cs="Times New Roman"/>
              <w:noProof/>
              <w:sz w:val="28"/>
              <w:lang w:eastAsia="ru-RU"/>
            </w:rPr>
          </w:pPr>
          <w:hyperlink w:anchor="_Toc13736163" w:history="1">
            <w:r w:rsidRPr="003637E4">
              <w:rPr>
                <w:rStyle w:val="a9"/>
                <w:rFonts w:ascii="Times New Roman" w:hAnsi="Times New Roman" w:cs="Times New Roman"/>
                <w:noProof/>
                <w:sz w:val="28"/>
              </w:rPr>
              <w:t>Список литературы</w:t>
            </w:r>
            <w:r w:rsidRPr="003637E4">
              <w:rPr>
                <w:rFonts w:ascii="Times New Roman" w:hAnsi="Times New Roman" w:cs="Times New Roman"/>
                <w:noProof/>
                <w:webHidden/>
                <w:sz w:val="28"/>
              </w:rPr>
              <w:tab/>
            </w:r>
            <w:r w:rsidRPr="003637E4">
              <w:rPr>
                <w:rFonts w:ascii="Times New Roman" w:hAnsi="Times New Roman" w:cs="Times New Roman"/>
                <w:noProof/>
                <w:webHidden/>
                <w:sz w:val="28"/>
              </w:rPr>
              <w:fldChar w:fldCharType="begin"/>
            </w:r>
            <w:r w:rsidRPr="003637E4">
              <w:rPr>
                <w:rFonts w:ascii="Times New Roman" w:hAnsi="Times New Roman" w:cs="Times New Roman"/>
                <w:noProof/>
                <w:webHidden/>
                <w:sz w:val="28"/>
              </w:rPr>
              <w:instrText xml:space="preserve"> PAGEREF _Toc13736163 \h </w:instrText>
            </w:r>
            <w:r w:rsidRPr="003637E4">
              <w:rPr>
                <w:rFonts w:ascii="Times New Roman" w:hAnsi="Times New Roman" w:cs="Times New Roman"/>
                <w:noProof/>
                <w:webHidden/>
                <w:sz w:val="28"/>
              </w:rPr>
            </w:r>
            <w:r w:rsidRPr="003637E4">
              <w:rPr>
                <w:rFonts w:ascii="Times New Roman" w:hAnsi="Times New Roman" w:cs="Times New Roman"/>
                <w:noProof/>
                <w:webHidden/>
                <w:sz w:val="28"/>
              </w:rPr>
              <w:fldChar w:fldCharType="separate"/>
            </w:r>
            <w:r w:rsidRPr="003637E4">
              <w:rPr>
                <w:rFonts w:ascii="Times New Roman" w:hAnsi="Times New Roman" w:cs="Times New Roman"/>
                <w:noProof/>
                <w:webHidden/>
                <w:sz w:val="28"/>
              </w:rPr>
              <w:t>18</w:t>
            </w:r>
            <w:r w:rsidRPr="003637E4">
              <w:rPr>
                <w:rFonts w:ascii="Times New Roman" w:hAnsi="Times New Roman" w:cs="Times New Roman"/>
                <w:noProof/>
                <w:webHidden/>
                <w:sz w:val="28"/>
              </w:rPr>
              <w:fldChar w:fldCharType="end"/>
            </w:r>
          </w:hyperlink>
        </w:p>
        <w:p w:rsidR="003637E4" w:rsidRDefault="003637E4" w:rsidP="003637E4">
          <w:r w:rsidRPr="003637E4">
            <w:rPr>
              <w:rFonts w:ascii="Times New Roman" w:hAnsi="Times New Roman" w:cs="Times New Roman"/>
              <w:sz w:val="28"/>
            </w:rPr>
            <w:fldChar w:fldCharType="end"/>
          </w:r>
        </w:p>
      </w:sdtContent>
    </w:sdt>
    <w:p w:rsidR="003637E4" w:rsidRPr="003637E4" w:rsidRDefault="003637E4" w:rsidP="003637E4">
      <w:pPr>
        <w:rPr>
          <w:rFonts w:ascii="Times New Roman" w:hAnsi="Times New Roman" w:cs="Times New Roman"/>
          <w:b/>
          <w:sz w:val="32"/>
        </w:rPr>
      </w:pPr>
    </w:p>
    <w:p w:rsidR="008716B5" w:rsidRDefault="008716B5">
      <w:pPr>
        <w:rPr>
          <w:rFonts w:ascii="Times New Roman" w:hAnsi="Times New Roman" w:cs="Times New Roman"/>
          <w:sz w:val="32"/>
        </w:rPr>
      </w:pPr>
      <w:r>
        <w:rPr>
          <w:rFonts w:ascii="Times New Roman" w:hAnsi="Times New Roman" w:cs="Times New Roman"/>
          <w:sz w:val="32"/>
        </w:rPr>
        <w:br w:type="page"/>
      </w:r>
    </w:p>
    <w:p w:rsidR="008716B5" w:rsidRDefault="008716B5" w:rsidP="008716B5">
      <w:pPr>
        <w:pStyle w:val="1"/>
        <w:jc w:val="center"/>
        <w:rPr>
          <w:rFonts w:ascii="Times New Roman" w:hAnsi="Times New Roman" w:cs="Times New Roman"/>
          <w:color w:val="000000" w:themeColor="text1"/>
          <w:sz w:val="32"/>
        </w:rPr>
      </w:pPr>
      <w:bookmarkStart w:id="0" w:name="_Toc13736134"/>
      <w:r w:rsidRPr="008716B5">
        <w:rPr>
          <w:rFonts w:ascii="Times New Roman" w:hAnsi="Times New Roman" w:cs="Times New Roman"/>
          <w:color w:val="000000" w:themeColor="text1"/>
          <w:sz w:val="32"/>
        </w:rPr>
        <w:lastRenderedPageBreak/>
        <w:t>Введение</w:t>
      </w:r>
      <w:bookmarkEnd w:id="0"/>
    </w:p>
    <w:p w:rsidR="008716B5" w:rsidRDefault="008716B5" w:rsidP="008716B5">
      <w:pPr>
        <w:spacing w:after="0" w:line="360" w:lineRule="auto"/>
        <w:ind w:firstLine="709"/>
        <w:contextualSpacing/>
        <w:jc w:val="both"/>
        <w:rPr>
          <w:rFonts w:ascii="Times New Roman" w:hAnsi="Times New Roman" w:cs="Times New Roman"/>
          <w:sz w:val="28"/>
        </w:rPr>
      </w:pPr>
      <w:r w:rsidRPr="008716B5">
        <w:rPr>
          <w:rFonts w:ascii="Times New Roman" w:hAnsi="Times New Roman" w:cs="Times New Roman"/>
          <w:b/>
          <w:sz w:val="28"/>
        </w:rPr>
        <w:t>Актуальность:</w:t>
      </w:r>
      <w:r>
        <w:rPr>
          <w:rFonts w:ascii="Times New Roman" w:hAnsi="Times New Roman" w:cs="Times New Roman"/>
          <w:sz w:val="28"/>
        </w:rPr>
        <w:t xml:space="preserve"> </w:t>
      </w:r>
      <w:r w:rsidRPr="008716B5">
        <w:rPr>
          <w:rFonts w:ascii="Times New Roman" w:hAnsi="Times New Roman" w:cs="Times New Roman"/>
          <w:color w:val="000000"/>
          <w:sz w:val="28"/>
          <w:shd w:val="clear" w:color="auto" w:fill="FFFFFF"/>
        </w:rPr>
        <w:t xml:space="preserve">Анализ литературы свидетельствует о чрезвычайно важном значение микроорганизмов в почвообразовании и поддержании плодородия почв. Они трансформируют растительные остатки, участвуют в формировании структуры почвы, образовании гумуса и его минерализации. Глобальной является роль микроорганизмов в пополнении биосферы, в том числе грунтов, азотом, мобилизации фосфора из органических и </w:t>
      </w:r>
      <w:proofErr w:type="spellStart"/>
      <w:r w:rsidRPr="008716B5">
        <w:rPr>
          <w:rFonts w:ascii="Times New Roman" w:hAnsi="Times New Roman" w:cs="Times New Roman"/>
          <w:color w:val="000000"/>
          <w:sz w:val="28"/>
          <w:shd w:val="clear" w:color="auto" w:fill="FFFFFF"/>
        </w:rPr>
        <w:t>труднорастворимых</w:t>
      </w:r>
      <w:proofErr w:type="spellEnd"/>
      <w:r w:rsidRPr="008716B5">
        <w:rPr>
          <w:rFonts w:ascii="Times New Roman" w:hAnsi="Times New Roman" w:cs="Times New Roman"/>
          <w:color w:val="000000"/>
          <w:sz w:val="28"/>
          <w:shd w:val="clear" w:color="auto" w:fill="FFFFFF"/>
        </w:rPr>
        <w:t xml:space="preserve"> неорганических соединений. </w:t>
      </w:r>
    </w:p>
    <w:p w:rsidR="008716B5" w:rsidRDefault="008716B5" w:rsidP="008716B5">
      <w:pPr>
        <w:spacing w:after="0" w:line="360" w:lineRule="auto"/>
        <w:ind w:firstLine="709"/>
        <w:contextualSpacing/>
        <w:jc w:val="both"/>
        <w:rPr>
          <w:rFonts w:ascii="Times New Roman" w:hAnsi="Times New Roman" w:cs="Times New Roman"/>
          <w:sz w:val="28"/>
        </w:rPr>
      </w:pPr>
      <w:r w:rsidRPr="008716B5">
        <w:rPr>
          <w:rFonts w:ascii="Times New Roman" w:hAnsi="Times New Roman" w:cs="Times New Roman"/>
          <w:b/>
          <w:sz w:val="28"/>
        </w:rPr>
        <w:t>Объект исследования:</w:t>
      </w:r>
      <w:r>
        <w:rPr>
          <w:rFonts w:ascii="Times New Roman" w:hAnsi="Times New Roman" w:cs="Times New Roman"/>
          <w:sz w:val="28"/>
        </w:rPr>
        <w:t xml:space="preserve"> микроорганизмы почвы</w:t>
      </w:r>
    </w:p>
    <w:p w:rsidR="008716B5" w:rsidRDefault="008716B5" w:rsidP="008716B5">
      <w:pPr>
        <w:spacing w:after="0" w:line="360" w:lineRule="auto"/>
        <w:ind w:firstLine="709"/>
        <w:contextualSpacing/>
        <w:jc w:val="both"/>
        <w:rPr>
          <w:rFonts w:ascii="Times New Roman" w:hAnsi="Times New Roman" w:cs="Times New Roman"/>
          <w:sz w:val="28"/>
        </w:rPr>
      </w:pPr>
      <w:r w:rsidRPr="008716B5">
        <w:rPr>
          <w:rFonts w:ascii="Times New Roman" w:hAnsi="Times New Roman" w:cs="Times New Roman"/>
          <w:b/>
          <w:sz w:val="28"/>
        </w:rPr>
        <w:t>Предмет исследования</w:t>
      </w:r>
      <w:r>
        <w:rPr>
          <w:rFonts w:ascii="Times New Roman" w:hAnsi="Times New Roman" w:cs="Times New Roman"/>
          <w:sz w:val="28"/>
        </w:rPr>
        <w:t xml:space="preserve">: почва </w:t>
      </w:r>
      <w:proofErr w:type="spellStart"/>
      <w:proofErr w:type="gramStart"/>
      <w:r>
        <w:rPr>
          <w:rFonts w:ascii="Times New Roman" w:hAnsi="Times New Roman" w:cs="Times New Roman"/>
          <w:sz w:val="28"/>
        </w:rPr>
        <w:t>сельско-хозяйственного</w:t>
      </w:r>
      <w:proofErr w:type="spellEnd"/>
      <w:proofErr w:type="gramEnd"/>
      <w:r>
        <w:rPr>
          <w:rFonts w:ascii="Times New Roman" w:hAnsi="Times New Roman" w:cs="Times New Roman"/>
          <w:sz w:val="28"/>
        </w:rPr>
        <w:t xml:space="preserve"> назначения</w:t>
      </w:r>
    </w:p>
    <w:p w:rsidR="008716B5" w:rsidRDefault="008716B5" w:rsidP="008716B5">
      <w:pPr>
        <w:spacing w:after="0" w:line="360" w:lineRule="auto"/>
        <w:ind w:left="66" w:firstLine="709"/>
        <w:contextualSpacing/>
        <w:jc w:val="both"/>
        <w:rPr>
          <w:rFonts w:ascii="Times New Roman" w:hAnsi="Times New Roman" w:cs="Times New Roman"/>
          <w:color w:val="000000" w:themeColor="text1"/>
          <w:sz w:val="28"/>
          <w:szCs w:val="28"/>
        </w:rPr>
      </w:pPr>
      <w:r w:rsidRPr="00EB271F">
        <w:rPr>
          <w:rFonts w:ascii="Times New Roman" w:hAnsi="Times New Roman" w:cs="Times New Roman"/>
          <w:b/>
          <w:color w:val="000000" w:themeColor="text1"/>
          <w:sz w:val="28"/>
          <w:szCs w:val="28"/>
        </w:rPr>
        <w:t>Цель работы:</w:t>
      </w:r>
      <w:r>
        <w:rPr>
          <w:rFonts w:ascii="Times New Roman" w:hAnsi="Times New Roman" w:cs="Times New Roman"/>
          <w:color w:val="000000" w:themeColor="text1"/>
          <w:sz w:val="28"/>
          <w:szCs w:val="28"/>
        </w:rPr>
        <w:t xml:space="preserve"> исследовать общую биологическую активность почвенных микроорганизмов</w:t>
      </w:r>
    </w:p>
    <w:p w:rsidR="008716B5" w:rsidRPr="00EB271F" w:rsidRDefault="008716B5" w:rsidP="008716B5">
      <w:pPr>
        <w:spacing w:after="0" w:line="360" w:lineRule="auto"/>
        <w:ind w:left="66" w:firstLine="709"/>
        <w:contextualSpacing/>
        <w:jc w:val="both"/>
        <w:rPr>
          <w:rFonts w:ascii="Times New Roman" w:hAnsi="Times New Roman" w:cs="Times New Roman"/>
          <w:b/>
          <w:color w:val="000000" w:themeColor="text1"/>
          <w:sz w:val="28"/>
          <w:szCs w:val="28"/>
        </w:rPr>
      </w:pPr>
      <w:r w:rsidRPr="00EB271F">
        <w:rPr>
          <w:rFonts w:ascii="Times New Roman" w:hAnsi="Times New Roman" w:cs="Times New Roman"/>
          <w:b/>
          <w:color w:val="000000" w:themeColor="text1"/>
          <w:sz w:val="28"/>
          <w:szCs w:val="28"/>
        </w:rPr>
        <w:t xml:space="preserve">Задачи работы: </w:t>
      </w:r>
    </w:p>
    <w:p w:rsidR="008716B5" w:rsidRPr="00341F68" w:rsidRDefault="008716B5" w:rsidP="008716B5">
      <w:pPr>
        <w:pStyle w:val="a3"/>
        <w:numPr>
          <w:ilvl w:val="0"/>
          <w:numId w:val="1"/>
        </w:numPr>
        <w:spacing w:after="0" w:line="360" w:lineRule="auto"/>
        <w:ind w:left="0" w:firstLine="709"/>
        <w:jc w:val="both"/>
        <w:rPr>
          <w:rFonts w:ascii="Times New Roman" w:hAnsi="Times New Roman" w:cs="Times New Roman"/>
          <w:color w:val="000000" w:themeColor="text1"/>
          <w:sz w:val="28"/>
          <w:szCs w:val="28"/>
        </w:rPr>
      </w:pPr>
      <w:r w:rsidRPr="00341F68">
        <w:rPr>
          <w:rFonts w:ascii="Times New Roman" w:hAnsi="Times New Roman" w:cs="Times New Roman"/>
          <w:color w:val="000000" w:themeColor="text1"/>
          <w:sz w:val="28"/>
          <w:szCs w:val="28"/>
        </w:rPr>
        <w:t xml:space="preserve">Изучить </w:t>
      </w:r>
      <w:r>
        <w:rPr>
          <w:rFonts w:ascii="Times New Roman" w:hAnsi="Times New Roman" w:cs="Times New Roman"/>
          <w:color w:val="000000" w:themeColor="text1"/>
          <w:sz w:val="28"/>
          <w:szCs w:val="28"/>
        </w:rPr>
        <w:t xml:space="preserve">литературные </w:t>
      </w:r>
      <w:r w:rsidRPr="00341F68">
        <w:rPr>
          <w:rFonts w:ascii="Times New Roman" w:hAnsi="Times New Roman" w:cs="Times New Roman"/>
          <w:color w:val="000000" w:themeColor="text1"/>
          <w:sz w:val="28"/>
          <w:szCs w:val="28"/>
        </w:rPr>
        <w:t>источники по теме исследования</w:t>
      </w:r>
    </w:p>
    <w:p w:rsidR="008716B5" w:rsidRDefault="008716B5" w:rsidP="008716B5">
      <w:pPr>
        <w:pStyle w:val="a3"/>
        <w:numPr>
          <w:ilvl w:val="0"/>
          <w:numId w:val="1"/>
        </w:numPr>
        <w:spacing w:after="0" w:line="360" w:lineRule="auto"/>
        <w:ind w:left="0"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Исследовать активность почвенных микроорганизмов методом «аппликаций»</w:t>
      </w:r>
    </w:p>
    <w:p w:rsidR="008716B5" w:rsidRPr="00341F68" w:rsidRDefault="008716B5" w:rsidP="008716B5">
      <w:pPr>
        <w:pStyle w:val="a3"/>
        <w:numPr>
          <w:ilvl w:val="0"/>
          <w:numId w:val="1"/>
        </w:numPr>
        <w:spacing w:after="0" w:line="360" w:lineRule="auto"/>
        <w:ind w:left="0"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Определить степень разложения полотна.</w:t>
      </w:r>
    </w:p>
    <w:p w:rsidR="008716B5" w:rsidRPr="008716B5" w:rsidRDefault="008716B5" w:rsidP="008716B5">
      <w:pPr>
        <w:spacing w:after="0" w:line="360" w:lineRule="auto"/>
        <w:ind w:firstLine="709"/>
        <w:contextualSpacing/>
        <w:jc w:val="both"/>
        <w:rPr>
          <w:rFonts w:ascii="Times New Roman" w:hAnsi="Times New Roman" w:cs="Times New Roman"/>
          <w:b/>
          <w:sz w:val="28"/>
        </w:rPr>
      </w:pPr>
      <w:r w:rsidRPr="008716B5">
        <w:rPr>
          <w:rFonts w:ascii="Times New Roman" w:hAnsi="Times New Roman" w:cs="Times New Roman"/>
          <w:b/>
          <w:sz w:val="28"/>
        </w:rPr>
        <w:t>Гипотеза:</w:t>
      </w:r>
    </w:p>
    <w:p w:rsidR="008716B5" w:rsidRDefault="008716B5">
      <w:pPr>
        <w:rPr>
          <w:rFonts w:ascii="Times New Roman" w:hAnsi="Times New Roman" w:cs="Times New Roman"/>
          <w:sz w:val="32"/>
        </w:rPr>
      </w:pPr>
      <w:r>
        <w:rPr>
          <w:rFonts w:ascii="Times New Roman" w:hAnsi="Times New Roman" w:cs="Times New Roman"/>
          <w:sz w:val="32"/>
        </w:rPr>
        <w:br w:type="page"/>
      </w:r>
    </w:p>
    <w:p w:rsidR="008716B5" w:rsidRDefault="008716B5" w:rsidP="00591B68">
      <w:pPr>
        <w:pStyle w:val="1"/>
        <w:spacing w:before="100" w:beforeAutospacing="1" w:after="100" w:afterAutospacing="1"/>
        <w:jc w:val="center"/>
        <w:rPr>
          <w:rFonts w:ascii="Times New Roman" w:hAnsi="Times New Roman" w:cs="Times New Roman"/>
          <w:color w:val="000000" w:themeColor="text1"/>
          <w:sz w:val="32"/>
        </w:rPr>
      </w:pPr>
      <w:bookmarkStart w:id="1" w:name="_Toc13736135"/>
      <w:r w:rsidRPr="008716B5">
        <w:rPr>
          <w:rFonts w:ascii="Times New Roman" w:hAnsi="Times New Roman" w:cs="Times New Roman"/>
          <w:color w:val="000000" w:themeColor="text1"/>
          <w:sz w:val="32"/>
        </w:rPr>
        <w:lastRenderedPageBreak/>
        <w:t>Глава 1. Обзор литературы</w:t>
      </w:r>
      <w:bookmarkEnd w:id="1"/>
    </w:p>
    <w:p w:rsidR="008716B5" w:rsidRDefault="008716B5" w:rsidP="00591B68">
      <w:pPr>
        <w:pStyle w:val="a3"/>
        <w:numPr>
          <w:ilvl w:val="1"/>
          <w:numId w:val="2"/>
        </w:numPr>
        <w:spacing w:before="100" w:beforeAutospacing="1" w:after="100" w:afterAutospacing="1"/>
        <w:ind w:left="0" w:firstLine="709"/>
        <w:outlineLvl w:val="1"/>
        <w:rPr>
          <w:rFonts w:ascii="Times New Roman" w:hAnsi="Times New Roman" w:cs="Times New Roman"/>
          <w:b/>
          <w:color w:val="000000" w:themeColor="text1"/>
          <w:sz w:val="28"/>
        </w:rPr>
      </w:pPr>
      <w:bookmarkStart w:id="2" w:name="_Toc13736136"/>
      <w:r w:rsidRPr="008716B5">
        <w:rPr>
          <w:rFonts w:ascii="Times New Roman" w:hAnsi="Times New Roman" w:cs="Times New Roman"/>
          <w:b/>
          <w:color w:val="000000" w:themeColor="text1"/>
          <w:sz w:val="28"/>
        </w:rPr>
        <w:t>Микроорганизмы почвы</w:t>
      </w:r>
      <w:bookmarkEnd w:id="2"/>
    </w:p>
    <w:p w:rsidR="00591B68" w:rsidRDefault="00591B68" w:rsidP="00591B68">
      <w:pPr>
        <w:shd w:val="clear" w:color="auto" w:fill="FFFFFF"/>
        <w:spacing w:after="0" w:line="360" w:lineRule="auto"/>
        <w:ind w:right="-1" w:firstLine="709"/>
        <w:contextualSpacing/>
        <w:jc w:val="both"/>
        <w:rPr>
          <w:rFonts w:ascii="Times New Roman" w:eastAsia="Times New Roman" w:hAnsi="Times New Roman" w:cs="Times New Roman"/>
          <w:color w:val="000000"/>
          <w:sz w:val="28"/>
          <w:lang w:eastAsia="ru-RU"/>
        </w:rPr>
      </w:pPr>
      <w:r w:rsidRPr="00591B68">
        <w:rPr>
          <w:rFonts w:ascii="Times New Roman" w:eastAsia="Times New Roman" w:hAnsi="Times New Roman" w:cs="Times New Roman"/>
          <w:color w:val="000000"/>
          <w:sz w:val="28"/>
          <w:lang w:eastAsia="ru-RU"/>
        </w:rPr>
        <w:t xml:space="preserve">Почва состоит из минеральных и органических соединений. Она – продукт жизнедеятельности микроорганизмов, </w:t>
      </w:r>
      <w:proofErr w:type="spellStart"/>
      <w:r w:rsidRPr="00591B68">
        <w:rPr>
          <w:rFonts w:ascii="Times New Roman" w:eastAsia="Times New Roman" w:hAnsi="Times New Roman" w:cs="Times New Roman"/>
          <w:color w:val="000000"/>
          <w:sz w:val="28"/>
          <w:lang w:eastAsia="ru-RU"/>
        </w:rPr>
        <w:t>осуществляюших</w:t>
      </w:r>
      <w:proofErr w:type="spellEnd"/>
      <w:r w:rsidRPr="00591B68">
        <w:rPr>
          <w:rFonts w:ascii="Times New Roman" w:eastAsia="Times New Roman" w:hAnsi="Times New Roman" w:cs="Times New Roman"/>
          <w:color w:val="000000"/>
          <w:sz w:val="28"/>
          <w:lang w:eastAsia="ru-RU"/>
        </w:rPr>
        <w:t xml:space="preserve"> процесс её формирования, самоочищения, круговорота азота, углерода, серы и железа в природе. Микроорганизмы почвы фиксируют азот из воздуха ( около 100 </w:t>
      </w:r>
      <w:proofErr w:type="spellStart"/>
      <w:proofErr w:type="gramStart"/>
      <w:r w:rsidRPr="00591B68">
        <w:rPr>
          <w:rFonts w:ascii="Times New Roman" w:eastAsia="Times New Roman" w:hAnsi="Times New Roman" w:cs="Times New Roman"/>
          <w:color w:val="000000"/>
          <w:sz w:val="28"/>
          <w:lang w:eastAsia="ru-RU"/>
        </w:rPr>
        <w:t>млн</w:t>
      </w:r>
      <w:proofErr w:type="spellEnd"/>
      <w:proofErr w:type="gramEnd"/>
      <w:r w:rsidRPr="00591B68">
        <w:rPr>
          <w:rFonts w:ascii="Times New Roman" w:eastAsia="Times New Roman" w:hAnsi="Times New Roman" w:cs="Times New Roman"/>
          <w:color w:val="000000"/>
          <w:sz w:val="28"/>
          <w:lang w:eastAsia="ru-RU"/>
        </w:rPr>
        <w:t xml:space="preserve"> т ежегодно), образуют гумус почвы и высвобождают питательные вещества для растений, выпо</w:t>
      </w:r>
      <w:r>
        <w:rPr>
          <w:rFonts w:ascii="Times New Roman" w:eastAsia="Times New Roman" w:hAnsi="Times New Roman" w:cs="Times New Roman"/>
          <w:color w:val="000000"/>
          <w:sz w:val="28"/>
          <w:lang w:eastAsia="ru-RU"/>
        </w:rPr>
        <w:t>лняют санитарную функцию почвы.</w:t>
      </w:r>
    </w:p>
    <w:p w:rsidR="00591B68" w:rsidRPr="00591B68" w:rsidRDefault="00591B68" w:rsidP="00591B68">
      <w:pPr>
        <w:shd w:val="clear" w:color="auto" w:fill="FFFFFF"/>
        <w:spacing w:after="0" w:line="360" w:lineRule="auto"/>
        <w:ind w:right="-1" w:firstLine="709"/>
        <w:contextualSpacing/>
        <w:jc w:val="both"/>
        <w:rPr>
          <w:rFonts w:ascii="Times New Roman" w:eastAsia="Times New Roman" w:hAnsi="Times New Roman" w:cs="Times New Roman"/>
          <w:color w:val="000000"/>
          <w:sz w:val="28"/>
          <w:lang w:eastAsia="ru-RU"/>
        </w:rPr>
      </w:pPr>
      <w:proofErr w:type="spellStart"/>
      <w:r w:rsidRPr="00591B68">
        <w:rPr>
          <w:rFonts w:ascii="Times New Roman" w:eastAsia="Times New Roman" w:hAnsi="Times New Roman" w:cs="Times New Roman"/>
          <w:color w:val="000000"/>
          <w:sz w:val="28"/>
          <w:lang w:eastAsia="ru-RU"/>
        </w:rPr>
        <w:t>Очаговость</w:t>
      </w:r>
      <w:proofErr w:type="spellEnd"/>
      <w:r w:rsidRPr="00591B68">
        <w:rPr>
          <w:rFonts w:ascii="Times New Roman" w:eastAsia="Times New Roman" w:hAnsi="Times New Roman" w:cs="Times New Roman"/>
          <w:color w:val="000000"/>
          <w:sz w:val="28"/>
          <w:lang w:eastAsia="ru-RU"/>
        </w:rPr>
        <w:t xml:space="preserve"> распространения микроорганизмов – главная особенность их экологии в почве, позволяющая сохранить виды почвенных микроорганизмов и специфичность группировок по горизонтам почвы. В верхних слоях обитают актиномицеты и аэробы. В </w:t>
      </w:r>
      <w:proofErr w:type="gramStart"/>
      <w:r w:rsidRPr="00591B68">
        <w:rPr>
          <w:rFonts w:ascii="Times New Roman" w:eastAsia="Times New Roman" w:hAnsi="Times New Roman" w:cs="Times New Roman"/>
          <w:color w:val="000000"/>
          <w:sz w:val="28"/>
          <w:lang w:eastAsia="ru-RU"/>
        </w:rPr>
        <w:t>нижних</w:t>
      </w:r>
      <w:proofErr w:type="gramEnd"/>
      <w:r w:rsidRPr="00591B68">
        <w:rPr>
          <w:rFonts w:ascii="Times New Roman" w:eastAsia="Times New Roman" w:hAnsi="Times New Roman" w:cs="Times New Roman"/>
          <w:color w:val="000000"/>
          <w:sz w:val="28"/>
          <w:lang w:eastAsia="ru-RU"/>
        </w:rPr>
        <w:t xml:space="preserve"> – грибы и анаэробы. Общее количество микроорганизмов уменьшается по мере углубления в почву. Независимо от глубины наиболее густо всегда заселена околокорневая (</w:t>
      </w:r>
      <w:proofErr w:type="spellStart"/>
      <w:r w:rsidRPr="00591B68">
        <w:rPr>
          <w:rFonts w:ascii="Times New Roman" w:eastAsia="Times New Roman" w:hAnsi="Times New Roman" w:cs="Times New Roman"/>
          <w:color w:val="000000"/>
          <w:sz w:val="28"/>
          <w:lang w:eastAsia="ru-RU"/>
        </w:rPr>
        <w:t>ризосферная</w:t>
      </w:r>
      <w:proofErr w:type="spellEnd"/>
      <w:r w:rsidRPr="00591B68">
        <w:rPr>
          <w:rFonts w:ascii="Times New Roman" w:eastAsia="Times New Roman" w:hAnsi="Times New Roman" w:cs="Times New Roman"/>
          <w:color w:val="000000"/>
          <w:sz w:val="28"/>
          <w:lang w:eastAsia="ru-RU"/>
        </w:rPr>
        <w:t xml:space="preserve">) зона растений (от греч. </w:t>
      </w:r>
      <w:proofErr w:type="spellStart"/>
      <w:r w:rsidRPr="00591B68">
        <w:rPr>
          <w:rFonts w:ascii="Times New Roman" w:eastAsia="Times New Roman" w:hAnsi="Times New Roman" w:cs="Times New Roman"/>
          <w:color w:val="000000"/>
          <w:sz w:val="28"/>
          <w:lang w:eastAsia="ru-RU"/>
        </w:rPr>
        <w:t>rhiza</w:t>
      </w:r>
      <w:proofErr w:type="spellEnd"/>
      <w:r w:rsidRPr="00591B68">
        <w:rPr>
          <w:rFonts w:ascii="Times New Roman" w:eastAsia="Times New Roman" w:hAnsi="Times New Roman" w:cs="Times New Roman"/>
          <w:color w:val="000000"/>
          <w:sz w:val="28"/>
          <w:lang w:eastAsia="ru-RU"/>
        </w:rPr>
        <w:t xml:space="preserve"> – одежда). Качественный состав околокорневой микрофлоры зависит от вида растений, но во всех случаях преобладает грибная флора.</w:t>
      </w:r>
    </w:p>
    <w:p w:rsidR="00591B68" w:rsidRDefault="00591B68" w:rsidP="00591B68">
      <w:pPr>
        <w:shd w:val="clear" w:color="auto" w:fill="FFFFFF"/>
        <w:spacing w:after="0" w:line="360" w:lineRule="auto"/>
        <w:ind w:right="-1" w:firstLine="709"/>
        <w:contextualSpacing/>
        <w:jc w:val="both"/>
        <w:rPr>
          <w:rFonts w:ascii="Times New Roman" w:eastAsia="Times New Roman" w:hAnsi="Times New Roman" w:cs="Times New Roman"/>
          <w:color w:val="000000"/>
          <w:sz w:val="28"/>
          <w:lang w:eastAsia="ru-RU"/>
        </w:rPr>
      </w:pPr>
      <w:r w:rsidRPr="00591B68">
        <w:rPr>
          <w:rFonts w:ascii="Times New Roman" w:eastAsia="Times New Roman" w:hAnsi="Times New Roman" w:cs="Times New Roman"/>
          <w:color w:val="000000"/>
          <w:sz w:val="28"/>
          <w:lang w:eastAsia="ru-RU"/>
        </w:rPr>
        <w:t>Количество микроорганизмов околокорневой зоны в тысячи раз превышает микробное число не занятой растениями почвы. Этот факт используется при обезвреживании почвы, обсем</w:t>
      </w:r>
      <w:r>
        <w:rPr>
          <w:rFonts w:ascii="Times New Roman" w:eastAsia="Times New Roman" w:hAnsi="Times New Roman" w:cs="Times New Roman"/>
          <w:color w:val="000000"/>
          <w:sz w:val="28"/>
          <w:lang w:eastAsia="ru-RU"/>
        </w:rPr>
        <w:t>ененной патогенными бактериями.</w:t>
      </w:r>
    </w:p>
    <w:p w:rsidR="00712732" w:rsidRPr="00591B68" w:rsidRDefault="00712732" w:rsidP="00712732">
      <w:pPr>
        <w:pStyle w:val="a3"/>
        <w:spacing w:after="0" w:line="360" w:lineRule="auto"/>
        <w:ind w:left="0" w:firstLine="709"/>
        <w:jc w:val="both"/>
        <w:outlineLvl w:val="1"/>
        <w:rPr>
          <w:rFonts w:ascii="Times New Roman" w:hAnsi="Times New Roman" w:cs="Times New Roman"/>
          <w:color w:val="000000" w:themeColor="text1"/>
          <w:sz w:val="28"/>
        </w:rPr>
      </w:pPr>
      <w:bookmarkStart w:id="3" w:name="_Toc13736058"/>
      <w:bookmarkStart w:id="4" w:name="_Toc13736137"/>
      <w:r w:rsidRPr="00591B68">
        <w:rPr>
          <w:rFonts w:ascii="Times New Roman" w:hAnsi="Times New Roman" w:cs="Times New Roman"/>
          <w:color w:val="000000" w:themeColor="text1"/>
          <w:sz w:val="28"/>
        </w:rPr>
        <w:t>Основная масса микроорганизмов сосредоточена в верхней части почвенного профиля в слое 0—20 см. Наиболее высокая микробиологическая деятельность наблюдается при температуре 25—35</w:t>
      </w:r>
      <w:proofErr w:type="gramStart"/>
      <w:r w:rsidRPr="00591B68">
        <w:rPr>
          <w:rFonts w:ascii="Times New Roman" w:hAnsi="Times New Roman" w:cs="Times New Roman"/>
          <w:color w:val="000000" w:themeColor="text1"/>
          <w:sz w:val="28"/>
        </w:rPr>
        <w:t xml:space="preserve"> °С</w:t>
      </w:r>
      <w:proofErr w:type="gramEnd"/>
      <w:r w:rsidRPr="00591B68">
        <w:rPr>
          <w:rFonts w:ascii="Times New Roman" w:hAnsi="Times New Roman" w:cs="Times New Roman"/>
          <w:color w:val="000000" w:themeColor="text1"/>
          <w:sz w:val="28"/>
        </w:rPr>
        <w:t xml:space="preserve"> и влажности, составляющей 60 % полной </w:t>
      </w:r>
      <w:proofErr w:type="spellStart"/>
      <w:r w:rsidRPr="00591B68">
        <w:rPr>
          <w:rFonts w:ascii="Times New Roman" w:hAnsi="Times New Roman" w:cs="Times New Roman"/>
          <w:color w:val="000000" w:themeColor="text1"/>
          <w:sz w:val="28"/>
        </w:rPr>
        <w:t>влагоемкости</w:t>
      </w:r>
      <w:proofErr w:type="spellEnd"/>
      <w:r w:rsidRPr="00591B68">
        <w:rPr>
          <w:rFonts w:ascii="Times New Roman" w:hAnsi="Times New Roman" w:cs="Times New Roman"/>
          <w:color w:val="000000" w:themeColor="text1"/>
          <w:sz w:val="28"/>
        </w:rPr>
        <w:t>. Вся почвенная микрофлора наиболее акти</w:t>
      </w:r>
      <w:r>
        <w:rPr>
          <w:rFonts w:ascii="Times New Roman" w:hAnsi="Times New Roman" w:cs="Times New Roman"/>
          <w:color w:val="000000" w:themeColor="text1"/>
          <w:sz w:val="28"/>
        </w:rPr>
        <w:t xml:space="preserve">вна при реакции среды, близкой </w:t>
      </w:r>
      <w:proofErr w:type="gramStart"/>
      <w:r>
        <w:rPr>
          <w:rFonts w:ascii="Times New Roman" w:hAnsi="Times New Roman" w:cs="Times New Roman"/>
          <w:color w:val="000000" w:themeColor="text1"/>
          <w:sz w:val="28"/>
        </w:rPr>
        <w:t>к</w:t>
      </w:r>
      <w:proofErr w:type="gramEnd"/>
      <w:r w:rsidRPr="00591B68">
        <w:rPr>
          <w:rFonts w:ascii="Times New Roman" w:hAnsi="Times New Roman" w:cs="Times New Roman"/>
          <w:color w:val="000000" w:themeColor="text1"/>
          <w:sz w:val="28"/>
        </w:rPr>
        <w:t xml:space="preserve"> нейтральной.</w:t>
      </w:r>
      <w:bookmarkEnd w:id="3"/>
      <w:bookmarkEnd w:id="4"/>
    </w:p>
    <w:p w:rsidR="00591B68" w:rsidRDefault="00591B68" w:rsidP="00591B68">
      <w:pPr>
        <w:shd w:val="clear" w:color="auto" w:fill="FFFFFF"/>
        <w:spacing w:after="0" w:line="360" w:lineRule="auto"/>
        <w:ind w:right="-1" w:firstLine="709"/>
        <w:contextualSpacing/>
        <w:jc w:val="both"/>
        <w:rPr>
          <w:rFonts w:ascii="Times New Roman" w:eastAsia="Times New Roman" w:hAnsi="Times New Roman" w:cs="Times New Roman"/>
          <w:color w:val="000000"/>
          <w:sz w:val="28"/>
          <w:lang w:eastAsia="ru-RU"/>
        </w:rPr>
      </w:pPr>
      <w:r w:rsidRPr="00591B68">
        <w:rPr>
          <w:rFonts w:ascii="Times New Roman" w:eastAsia="Times New Roman" w:hAnsi="Times New Roman" w:cs="Times New Roman"/>
          <w:color w:val="000000"/>
          <w:sz w:val="28"/>
          <w:lang w:eastAsia="ru-RU"/>
        </w:rPr>
        <w:t xml:space="preserve">Микрофлора почвы включает все известные группа микроорганизмов: споровые и </w:t>
      </w:r>
      <w:proofErr w:type="spellStart"/>
      <w:r w:rsidRPr="00591B68">
        <w:rPr>
          <w:rFonts w:ascii="Times New Roman" w:eastAsia="Times New Roman" w:hAnsi="Times New Roman" w:cs="Times New Roman"/>
          <w:color w:val="000000"/>
          <w:sz w:val="28"/>
          <w:lang w:eastAsia="ru-RU"/>
        </w:rPr>
        <w:t>споронеобразующие</w:t>
      </w:r>
      <w:proofErr w:type="spellEnd"/>
      <w:r w:rsidRPr="00591B68">
        <w:rPr>
          <w:rFonts w:ascii="Times New Roman" w:eastAsia="Times New Roman" w:hAnsi="Times New Roman" w:cs="Times New Roman"/>
          <w:color w:val="000000"/>
          <w:sz w:val="28"/>
          <w:lang w:eastAsia="ru-RU"/>
        </w:rPr>
        <w:t xml:space="preserve"> бактерии, актиномицеты, грибы, спирохеты, </w:t>
      </w:r>
      <w:proofErr w:type="spellStart"/>
      <w:r w:rsidRPr="00591B68">
        <w:rPr>
          <w:rFonts w:ascii="Times New Roman" w:eastAsia="Times New Roman" w:hAnsi="Times New Roman" w:cs="Times New Roman"/>
          <w:color w:val="000000"/>
          <w:sz w:val="28"/>
          <w:lang w:eastAsia="ru-RU"/>
        </w:rPr>
        <w:t>архебактерии</w:t>
      </w:r>
      <w:proofErr w:type="spellEnd"/>
      <w:r w:rsidRPr="00591B68">
        <w:rPr>
          <w:rFonts w:ascii="Times New Roman" w:eastAsia="Times New Roman" w:hAnsi="Times New Roman" w:cs="Times New Roman"/>
          <w:color w:val="000000"/>
          <w:sz w:val="28"/>
          <w:lang w:eastAsia="ru-RU"/>
        </w:rPr>
        <w:t xml:space="preserve">, простейшие, сине-зеленые водоросли, </w:t>
      </w:r>
      <w:proofErr w:type="spellStart"/>
      <w:r w:rsidRPr="00591B68">
        <w:rPr>
          <w:rFonts w:ascii="Times New Roman" w:eastAsia="Times New Roman" w:hAnsi="Times New Roman" w:cs="Times New Roman"/>
          <w:color w:val="000000"/>
          <w:sz w:val="28"/>
          <w:lang w:eastAsia="ru-RU"/>
        </w:rPr>
        <w:t>микоплазмы</w:t>
      </w:r>
      <w:proofErr w:type="spellEnd"/>
      <w:r w:rsidRPr="00591B68">
        <w:rPr>
          <w:rFonts w:ascii="Times New Roman" w:eastAsia="Times New Roman" w:hAnsi="Times New Roman" w:cs="Times New Roman"/>
          <w:color w:val="000000"/>
          <w:sz w:val="28"/>
          <w:lang w:eastAsia="ru-RU"/>
        </w:rPr>
        <w:t xml:space="preserve"> и вирусы. </w:t>
      </w:r>
      <w:r w:rsidRPr="00591B68">
        <w:rPr>
          <w:rFonts w:ascii="Times New Roman" w:eastAsia="Times New Roman" w:hAnsi="Times New Roman" w:cs="Times New Roman"/>
          <w:color w:val="000000"/>
          <w:sz w:val="28"/>
          <w:lang w:eastAsia="ru-RU"/>
        </w:rPr>
        <w:lastRenderedPageBreak/>
        <w:t xml:space="preserve">В 1 г почвы насчитывается до 6 </w:t>
      </w:r>
      <w:proofErr w:type="spellStart"/>
      <w:proofErr w:type="gramStart"/>
      <w:r w:rsidRPr="00591B68">
        <w:rPr>
          <w:rFonts w:ascii="Times New Roman" w:eastAsia="Times New Roman" w:hAnsi="Times New Roman" w:cs="Times New Roman"/>
          <w:color w:val="000000"/>
          <w:sz w:val="28"/>
          <w:lang w:eastAsia="ru-RU"/>
        </w:rPr>
        <w:t>млрд</w:t>
      </w:r>
      <w:proofErr w:type="spellEnd"/>
      <w:proofErr w:type="gramEnd"/>
      <w:r w:rsidRPr="00591B68">
        <w:rPr>
          <w:rFonts w:ascii="Times New Roman" w:eastAsia="Times New Roman" w:hAnsi="Times New Roman" w:cs="Times New Roman"/>
          <w:color w:val="000000"/>
          <w:sz w:val="28"/>
          <w:lang w:eastAsia="ru-RU"/>
        </w:rPr>
        <w:t xml:space="preserve"> микробных тел. На качественный и количественный состав микрофлоры почвы влияет тип почвы, её плодородие, влажность, аэрация и </w:t>
      </w:r>
      <w:proofErr w:type="spellStart"/>
      <w:r w:rsidRPr="00591B68">
        <w:rPr>
          <w:rFonts w:ascii="Times New Roman" w:eastAsia="Times New Roman" w:hAnsi="Times New Roman" w:cs="Times New Roman"/>
          <w:color w:val="000000"/>
          <w:sz w:val="28"/>
          <w:lang w:eastAsia="ru-RU"/>
        </w:rPr>
        <w:t>физико</w:t>
      </w:r>
      <w:proofErr w:type="spellEnd"/>
      <w:r w:rsidRPr="00591B68">
        <w:rPr>
          <w:rFonts w:ascii="Times New Roman" w:eastAsia="Times New Roman" w:hAnsi="Times New Roman" w:cs="Times New Roman"/>
          <w:color w:val="000000"/>
          <w:sz w:val="28"/>
          <w:lang w:eastAsia="ru-RU"/>
        </w:rPr>
        <w:t xml:space="preserve"> – химические свойства. На </w:t>
      </w:r>
      <w:proofErr w:type="spellStart"/>
      <w:r w:rsidRPr="00591B68">
        <w:rPr>
          <w:rFonts w:ascii="Times New Roman" w:eastAsia="Times New Roman" w:hAnsi="Times New Roman" w:cs="Times New Roman"/>
          <w:color w:val="000000"/>
          <w:sz w:val="28"/>
          <w:lang w:eastAsia="ru-RU"/>
        </w:rPr>
        <w:t>микробиоценоз</w:t>
      </w:r>
      <w:proofErr w:type="spellEnd"/>
      <w:r w:rsidRPr="00591B68">
        <w:rPr>
          <w:rFonts w:ascii="Times New Roman" w:eastAsia="Times New Roman" w:hAnsi="Times New Roman" w:cs="Times New Roman"/>
          <w:color w:val="000000"/>
          <w:sz w:val="28"/>
          <w:lang w:eastAsia="ru-RU"/>
        </w:rPr>
        <w:t xml:space="preserve"> почвы существенно влияет деятельность человека: обработка почвы, внесение удобрений, мелиорация, загрязнение отходами производств.</w:t>
      </w:r>
    </w:p>
    <w:p w:rsidR="00591B68" w:rsidRPr="00591B68" w:rsidRDefault="00591B68" w:rsidP="00221107">
      <w:pPr>
        <w:shd w:val="clear" w:color="auto" w:fill="FFFFFF"/>
        <w:spacing w:before="100" w:beforeAutospacing="1" w:after="100" w:afterAutospacing="1" w:line="360" w:lineRule="auto"/>
        <w:ind w:right="-1" w:firstLine="709"/>
        <w:contextualSpacing/>
        <w:jc w:val="both"/>
        <w:rPr>
          <w:rFonts w:ascii="Times New Roman" w:eastAsia="Times New Roman" w:hAnsi="Times New Roman" w:cs="Times New Roman"/>
          <w:color w:val="000000"/>
          <w:sz w:val="28"/>
          <w:lang w:eastAsia="ru-RU"/>
        </w:rPr>
      </w:pPr>
      <w:r w:rsidRPr="00591B68">
        <w:rPr>
          <w:rFonts w:ascii="Times New Roman" w:eastAsia="Times New Roman" w:hAnsi="Times New Roman" w:cs="Times New Roman"/>
          <w:color w:val="000000"/>
          <w:sz w:val="28"/>
          <w:lang w:eastAsia="ru-RU"/>
        </w:rPr>
        <w:t xml:space="preserve">Особенность почвенных микроорганизмов состоит в их способности разлагать сложнейшие высокомолекулярные соединения до простых конечных продуктов: газов (углекислый газ, аммиак и др.), воды и простых минеральных соединений. Каждому типу почв, каждой почвенной разности свойственно свое, специфическое профильное распределение микроорганизмов. При этом численность микроорганизмов и их видовой состав отражают важнейшие свойства почвы: запасы органического вещества, количество и качество гумуса, содержание питательных элементов, реакцию, влагообеспеченность, степень </w:t>
      </w:r>
      <w:proofErr w:type="spellStart"/>
      <w:r w:rsidRPr="00591B68">
        <w:rPr>
          <w:rFonts w:ascii="Times New Roman" w:eastAsia="Times New Roman" w:hAnsi="Times New Roman" w:cs="Times New Roman"/>
          <w:color w:val="000000"/>
          <w:sz w:val="28"/>
          <w:lang w:eastAsia="ru-RU"/>
        </w:rPr>
        <w:t>аэрированности</w:t>
      </w:r>
      <w:proofErr w:type="spellEnd"/>
      <w:r w:rsidRPr="00591B68">
        <w:rPr>
          <w:rFonts w:ascii="Times New Roman" w:eastAsia="Times New Roman" w:hAnsi="Times New Roman" w:cs="Times New Roman"/>
          <w:color w:val="000000"/>
          <w:sz w:val="28"/>
          <w:lang w:eastAsia="ru-RU"/>
        </w:rPr>
        <w:t>.</w:t>
      </w:r>
    </w:p>
    <w:p w:rsidR="00591B68" w:rsidRPr="00712732" w:rsidRDefault="008716B5" w:rsidP="00221107">
      <w:pPr>
        <w:pStyle w:val="a3"/>
        <w:numPr>
          <w:ilvl w:val="1"/>
          <w:numId w:val="2"/>
        </w:numPr>
        <w:spacing w:before="100" w:beforeAutospacing="1" w:after="100" w:afterAutospacing="1"/>
        <w:outlineLvl w:val="1"/>
        <w:rPr>
          <w:rFonts w:ascii="Times New Roman" w:hAnsi="Times New Roman" w:cs="Times New Roman"/>
          <w:b/>
          <w:color w:val="000000" w:themeColor="text1"/>
          <w:sz w:val="28"/>
        </w:rPr>
      </w:pPr>
      <w:bookmarkStart w:id="5" w:name="_Toc13736138"/>
      <w:r>
        <w:rPr>
          <w:rFonts w:ascii="Times New Roman" w:hAnsi="Times New Roman" w:cs="Times New Roman"/>
          <w:b/>
          <w:color w:val="000000" w:themeColor="text1"/>
          <w:sz w:val="28"/>
        </w:rPr>
        <w:t>Роль почвенных микроорганизмов</w:t>
      </w:r>
      <w:bookmarkEnd w:id="5"/>
    </w:p>
    <w:p w:rsidR="00712732" w:rsidRPr="00712732" w:rsidRDefault="00712732" w:rsidP="00712732">
      <w:pPr>
        <w:pStyle w:val="a3"/>
        <w:spacing w:after="0" w:line="360" w:lineRule="auto"/>
        <w:ind w:left="0" w:firstLine="709"/>
        <w:jc w:val="both"/>
        <w:outlineLvl w:val="1"/>
        <w:rPr>
          <w:rFonts w:ascii="Times New Roman" w:hAnsi="Times New Roman" w:cs="Times New Roman"/>
          <w:color w:val="000000" w:themeColor="text1"/>
          <w:sz w:val="28"/>
        </w:rPr>
      </w:pPr>
      <w:bookmarkStart w:id="6" w:name="_Toc13736060"/>
      <w:bookmarkStart w:id="7" w:name="_Toc13736139"/>
      <w:r w:rsidRPr="00591B68">
        <w:rPr>
          <w:rFonts w:ascii="Times New Roman" w:hAnsi="Times New Roman" w:cs="Times New Roman"/>
          <w:color w:val="000000" w:themeColor="text1"/>
          <w:sz w:val="28"/>
        </w:rPr>
        <w:t>Основная часть экологическ</w:t>
      </w:r>
      <w:r>
        <w:rPr>
          <w:rFonts w:ascii="Times New Roman" w:hAnsi="Times New Roman" w:cs="Times New Roman"/>
          <w:color w:val="000000" w:themeColor="text1"/>
          <w:sz w:val="28"/>
        </w:rPr>
        <w:t>их функций почвы осуществляется</w:t>
      </w:r>
      <w:r w:rsidRPr="00591B68">
        <w:rPr>
          <w:rFonts w:ascii="Times New Roman" w:hAnsi="Times New Roman" w:cs="Times New Roman"/>
          <w:color w:val="000000" w:themeColor="text1"/>
          <w:sz w:val="28"/>
        </w:rPr>
        <w:t xml:space="preserve"> при непосредственном участии почвенных животных и микроорганизмов. Они участвуют в процессах разложения и синтеза поступающих в почву органических остатков. Процессы синтеза и разрушения биомассы являются непрерывными и циклическими. Ежегодно образуется и разрушается с участием почвенных организмов до 55 </w:t>
      </w:r>
      <w:proofErr w:type="spellStart"/>
      <w:proofErr w:type="gramStart"/>
      <w:r w:rsidRPr="00591B68">
        <w:rPr>
          <w:rFonts w:ascii="Times New Roman" w:hAnsi="Times New Roman" w:cs="Times New Roman"/>
          <w:color w:val="000000" w:themeColor="text1"/>
          <w:sz w:val="28"/>
        </w:rPr>
        <w:t>млрд</w:t>
      </w:r>
      <w:proofErr w:type="spellEnd"/>
      <w:proofErr w:type="gramEnd"/>
      <w:r w:rsidRPr="00591B68">
        <w:rPr>
          <w:rFonts w:ascii="Times New Roman" w:hAnsi="Times New Roman" w:cs="Times New Roman"/>
          <w:color w:val="000000" w:themeColor="text1"/>
          <w:sz w:val="28"/>
        </w:rPr>
        <w:t xml:space="preserve"> т растительного органического вещества, из которых около 90 % переходит в газовую фазу, а остальное — в промежуточные органические соединения и гумус.</w:t>
      </w:r>
      <w:bookmarkEnd w:id="6"/>
      <w:bookmarkEnd w:id="7"/>
      <w:r w:rsidRPr="00591B68">
        <w:rPr>
          <w:rFonts w:ascii="Times New Roman" w:hAnsi="Times New Roman" w:cs="Times New Roman"/>
          <w:color w:val="000000" w:themeColor="text1"/>
          <w:sz w:val="28"/>
        </w:rPr>
        <w:t xml:space="preserve"> </w:t>
      </w:r>
    </w:p>
    <w:p w:rsidR="00591B68" w:rsidRPr="00591B68" w:rsidRDefault="00591B68" w:rsidP="00591B68">
      <w:pPr>
        <w:pStyle w:val="a3"/>
        <w:spacing w:after="0" w:line="360" w:lineRule="auto"/>
        <w:ind w:left="0" w:firstLine="709"/>
        <w:jc w:val="both"/>
        <w:outlineLvl w:val="1"/>
        <w:rPr>
          <w:rFonts w:ascii="Times New Roman" w:hAnsi="Times New Roman" w:cs="Times New Roman"/>
          <w:color w:val="000000" w:themeColor="text1"/>
          <w:sz w:val="28"/>
        </w:rPr>
      </w:pPr>
      <w:bookmarkStart w:id="8" w:name="_Toc13736061"/>
      <w:bookmarkStart w:id="9" w:name="_Toc13736140"/>
      <w:r w:rsidRPr="00591B68">
        <w:rPr>
          <w:rFonts w:ascii="Times New Roman" w:hAnsi="Times New Roman" w:cs="Times New Roman"/>
          <w:color w:val="000000" w:themeColor="text1"/>
          <w:sz w:val="28"/>
        </w:rPr>
        <w:t>Микроорганизмы принимают самое активное участие в следующих процессах:</w:t>
      </w:r>
      <w:bookmarkEnd w:id="8"/>
      <w:bookmarkEnd w:id="9"/>
    </w:p>
    <w:p w:rsidR="00591B68" w:rsidRPr="00591B68" w:rsidRDefault="00591B68" w:rsidP="00591B68">
      <w:pPr>
        <w:pStyle w:val="a3"/>
        <w:numPr>
          <w:ilvl w:val="0"/>
          <w:numId w:val="4"/>
        </w:numPr>
        <w:spacing w:after="0" w:line="360" w:lineRule="auto"/>
        <w:ind w:left="426"/>
        <w:jc w:val="both"/>
        <w:outlineLvl w:val="1"/>
        <w:rPr>
          <w:rFonts w:ascii="Times New Roman" w:hAnsi="Times New Roman" w:cs="Times New Roman"/>
          <w:color w:val="000000" w:themeColor="text1"/>
          <w:sz w:val="28"/>
        </w:rPr>
      </w:pPr>
      <w:bookmarkStart w:id="10" w:name="_Toc13736062"/>
      <w:bookmarkStart w:id="11" w:name="_Toc13736141"/>
      <w:proofErr w:type="spellStart"/>
      <w:r w:rsidRPr="00591B68">
        <w:rPr>
          <w:rFonts w:ascii="Times New Roman" w:hAnsi="Times New Roman" w:cs="Times New Roman"/>
          <w:color w:val="000000" w:themeColor="text1"/>
          <w:sz w:val="28"/>
        </w:rPr>
        <w:t>гумусообразование</w:t>
      </w:r>
      <w:proofErr w:type="spellEnd"/>
      <w:r w:rsidRPr="00591B68">
        <w:rPr>
          <w:rFonts w:ascii="Times New Roman" w:hAnsi="Times New Roman" w:cs="Times New Roman"/>
          <w:color w:val="000000" w:themeColor="text1"/>
          <w:sz w:val="28"/>
        </w:rPr>
        <w:t>;</w:t>
      </w:r>
      <w:bookmarkEnd w:id="10"/>
      <w:bookmarkEnd w:id="11"/>
    </w:p>
    <w:p w:rsidR="00591B68" w:rsidRPr="00591B68" w:rsidRDefault="00591B68" w:rsidP="00591B68">
      <w:pPr>
        <w:pStyle w:val="a3"/>
        <w:numPr>
          <w:ilvl w:val="0"/>
          <w:numId w:val="4"/>
        </w:numPr>
        <w:spacing w:after="0" w:line="360" w:lineRule="auto"/>
        <w:ind w:left="426"/>
        <w:jc w:val="both"/>
        <w:outlineLvl w:val="1"/>
        <w:rPr>
          <w:rFonts w:ascii="Times New Roman" w:hAnsi="Times New Roman" w:cs="Times New Roman"/>
          <w:color w:val="000000" w:themeColor="text1"/>
          <w:sz w:val="28"/>
        </w:rPr>
      </w:pPr>
      <w:bookmarkStart w:id="12" w:name="_Toc13736063"/>
      <w:bookmarkStart w:id="13" w:name="_Toc13736142"/>
      <w:r w:rsidRPr="00591B68">
        <w:rPr>
          <w:rFonts w:ascii="Times New Roman" w:hAnsi="Times New Roman" w:cs="Times New Roman"/>
          <w:color w:val="000000" w:themeColor="text1"/>
          <w:sz w:val="28"/>
        </w:rPr>
        <w:t>разрушение и новообразование почвенных минералов;</w:t>
      </w:r>
      <w:bookmarkEnd w:id="12"/>
      <w:bookmarkEnd w:id="13"/>
    </w:p>
    <w:p w:rsidR="00591B68" w:rsidRPr="00591B68" w:rsidRDefault="00591B68" w:rsidP="00591B68">
      <w:pPr>
        <w:pStyle w:val="a3"/>
        <w:numPr>
          <w:ilvl w:val="0"/>
          <w:numId w:val="4"/>
        </w:numPr>
        <w:spacing w:after="0" w:line="360" w:lineRule="auto"/>
        <w:ind w:left="426"/>
        <w:jc w:val="both"/>
        <w:outlineLvl w:val="1"/>
        <w:rPr>
          <w:rFonts w:ascii="Times New Roman" w:hAnsi="Times New Roman" w:cs="Times New Roman"/>
          <w:color w:val="000000" w:themeColor="text1"/>
          <w:sz w:val="28"/>
        </w:rPr>
      </w:pPr>
      <w:bookmarkStart w:id="14" w:name="_Toc13736064"/>
      <w:bookmarkStart w:id="15" w:name="_Toc13736143"/>
      <w:r w:rsidRPr="00591B68">
        <w:rPr>
          <w:rFonts w:ascii="Times New Roman" w:hAnsi="Times New Roman" w:cs="Times New Roman"/>
          <w:color w:val="000000" w:themeColor="text1"/>
          <w:sz w:val="28"/>
        </w:rPr>
        <w:t>превращение азотсодержащих соединений (нитрификация), серы, железа и марганца (</w:t>
      </w:r>
      <w:proofErr w:type="spellStart"/>
      <w:r w:rsidRPr="00591B68">
        <w:rPr>
          <w:rFonts w:ascii="Times New Roman" w:hAnsi="Times New Roman" w:cs="Times New Roman"/>
          <w:color w:val="000000" w:themeColor="text1"/>
          <w:sz w:val="28"/>
        </w:rPr>
        <w:t>глееобразование</w:t>
      </w:r>
      <w:proofErr w:type="spellEnd"/>
      <w:r w:rsidRPr="00591B68">
        <w:rPr>
          <w:rFonts w:ascii="Times New Roman" w:hAnsi="Times New Roman" w:cs="Times New Roman"/>
          <w:color w:val="000000" w:themeColor="text1"/>
          <w:sz w:val="28"/>
        </w:rPr>
        <w:t>, засоление);</w:t>
      </w:r>
      <w:bookmarkEnd w:id="14"/>
      <w:bookmarkEnd w:id="15"/>
    </w:p>
    <w:p w:rsidR="00591B68" w:rsidRPr="00712732" w:rsidRDefault="00591B68" w:rsidP="00712732">
      <w:pPr>
        <w:pStyle w:val="a3"/>
        <w:numPr>
          <w:ilvl w:val="0"/>
          <w:numId w:val="4"/>
        </w:numPr>
        <w:spacing w:after="0" w:line="360" w:lineRule="auto"/>
        <w:ind w:left="426"/>
        <w:jc w:val="both"/>
        <w:outlineLvl w:val="1"/>
        <w:rPr>
          <w:rFonts w:ascii="Times New Roman" w:hAnsi="Times New Roman" w:cs="Times New Roman"/>
          <w:color w:val="000000" w:themeColor="text1"/>
          <w:sz w:val="28"/>
        </w:rPr>
      </w:pPr>
      <w:bookmarkStart w:id="16" w:name="_Toc13736065"/>
      <w:bookmarkStart w:id="17" w:name="_Toc13736144"/>
      <w:r w:rsidRPr="00591B68">
        <w:rPr>
          <w:rFonts w:ascii="Times New Roman" w:hAnsi="Times New Roman" w:cs="Times New Roman"/>
          <w:color w:val="000000" w:themeColor="text1"/>
          <w:sz w:val="28"/>
        </w:rPr>
        <w:lastRenderedPageBreak/>
        <w:t>дыхание почвы.</w:t>
      </w:r>
      <w:bookmarkEnd w:id="16"/>
      <w:bookmarkEnd w:id="17"/>
    </w:p>
    <w:p w:rsidR="00591B68" w:rsidRPr="00712732" w:rsidRDefault="00591B68" w:rsidP="00712732">
      <w:pPr>
        <w:pStyle w:val="a3"/>
        <w:spacing w:after="0" w:line="360" w:lineRule="auto"/>
        <w:ind w:left="0" w:firstLine="709"/>
        <w:jc w:val="both"/>
        <w:outlineLvl w:val="1"/>
        <w:rPr>
          <w:rFonts w:ascii="Times New Roman" w:hAnsi="Times New Roman" w:cs="Times New Roman"/>
          <w:color w:val="000000" w:themeColor="text1"/>
          <w:sz w:val="28"/>
        </w:rPr>
      </w:pPr>
      <w:bookmarkStart w:id="18" w:name="_Toc13736066"/>
      <w:bookmarkStart w:id="19" w:name="_Toc13736145"/>
      <w:r w:rsidRPr="00591B68">
        <w:rPr>
          <w:rFonts w:ascii="Times New Roman" w:hAnsi="Times New Roman" w:cs="Times New Roman"/>
          <w:color w:val="000000" w:themeColor="text1"/>
          <w:sz w:val="28"/>
        </w:rPr>
        <w:t>Бактерии могут быть автотрофными и гетеротрофными. Большая часть бактерий принадлежит к гетеротрофным организмам. Им для существования необходимо готовое органическое вещество. Бактерии-автотрофы встречаются реже. В качестве источника энергии они используют процессы окисления простых химических соединений: аммиака, сероводорода, оксида углерода. Некоторые бактерии способны окислять оксид железа.</w:t>
      </w:r>
      <w:bookmarkEnd w:id="18"/>
      <w:bookmarkEnd w:id="19"/>
    </w:p>
    <w:p w:rsidR="00591B68" w:rsidRPr="00712732" w:rsidRDefault="00591B68" w:rsidP="00712732">
      <w:pPr>
        <w:pStyle w:val="a3"/>
        <w:spacing w:after="0" w:line="360" w:lineRule="auto"/>
        <w:ind w:left="0" w:firstLine="709"/>
        <w:jc w:val="both"/>
        <w:outlineLvl w:val="1"/>
        <w:rPr>
          <w:rFonts w:ascii="Times New Roman" w:hAnsi="Times New Roman" w:cs="Times New Roman"/>
          <w:color w:val="000000" w:themeColor="text1"/>
          <w:sz w:val="28"/>
        </w:rPr>
      </w:pPr>
      <w:bookmarkStart w:id="20" w:name="_Toc13736067"/>
      <w:bookmarkStart w:id="21" w:name="_Toc13736146"/>
      <w:r w:rsidRPr="00591B68">
        <w:rPr>
          <w:rFonts w:ascii="Times New Roman" w:hAnsi="Times New Roman" w:cs="Times New Roman"/>
          <w:color w:val="000000" w:themeColor="text1"/>
          <w:sz w:val="28"/>
        </w:rPr>
        <w:t xml:space="preserve">По отношению к кислороду бактерии разделяются на две группы: аэробные и анаэробные. Первым для существования необходим кислород, вторым кислорода не требуется. Бактерии активно участвуют в трансформации органических веществ во всех почвах. Они способны разлагать почти все органические соединения. Эти микроорганизмы с помощью своих </w:t>
      </w:r>
      <w:proofErr w:type="spellStart"/>
      <w:r w:rsidRPr="00591B68">
        <w:rPr>
          <w:rFonts w:ascii="Times New Roman" w:hAnsi="Times New Roman" w:cs="Times New Roman"/>
          <w:color w:val="000000" w:themeColor="text1"/>
          <w:sz w:val="28"/>
        </w:rPr>
        <w:t>экзоферментов</w:t>
      </w:r>
      <w:proofErr w:type="spellEnd"/>
      <w:r w:rsidRPr="00591B68">
        <w:rPr>
          <w:rFonts w:ascii="Times New Roman" w:hAnsi="Times New Roman" w:cs="Times New Roman"/>
          <w:color w:val="000000" w:themeColor="text1"/>
          <w:sz w:val="28"/>
        </w:rPr>
        <w:t xml:space="preserve"> активно используют белок, простые сахара, крахмал, органические кислоты, спирты, альдегиды, разлагают клетчатку и углеводы с большой скоростью. Большинство бактерий предпочитает реакцию среды, близкую </w:t>
      </w:r>
      <w:proofErr w:type="gramStart"/>
      <w:r w:rsidRPr="00591B68">
        <w:rPr>
          <w:rFonts w:ascii="Times New Roman" w:hAnsi="Times New Roman" w:cs="Times New Roman"/>
          <w:color w:val="000000" w:themeColor="text1"/>
          <w:sz w:val="28"/>
        </w:rPr>
        <w:t>к</w:t>
      </w:r>
      <w:proofErr w:type="gramEnd"/>
      <w:r w:rsidRPr="00591B68">
        <w:rPr>
          <w:rFonts w:ascii="Times New Roman" w:hAnsi="Times New Roman" w:cs="Times New Roman"/>
          <w:color w:val="000000" w:themeColor="text1"/>
          <w:sz w:val="28"/>
        </w:rPr>
        <w:t xml:space="preserve"> нейтральной.</w:t>
      </w:r>
      <w:bookmarkEnd w:id="20"/>
      <w:bookmarkEnd w:id="21"/>
    </w:p>
    <w:p w:rsidR="00591B68" w:rsidRPr="00712732" w:rsidRDefault="00591B68" w:rsidP="00712732">
      <w:pPr>
        <w:pStyle w:val="a3"/>
        <w:spacing w:after="0" w:line="360" w:lineRule="auto"/>
        <w:ind w:left="0" w:firstLine="709"/>
        <w:jc w:val="both"/>
        <w:outlineLvl w:val="1"/>
        <w:rPr>
          <w:rFonts w:ascii="Times New Roman" w:hAnsi="Times New Roman" w:cs="Times New Roman"/>
          <w:color w:val="000000" w:themeColor="text1"/>
          <w:sz w:val="28"/>
        </w:rPr>
      </w:pPr>
      <w:bookmarkStart w:id="22" w:name="_Toc13736068"/>
      <w:bookmarkStart w:id="23" w:name="_Toc13736147"/>
      <w:r w:rsidRPr="00591B68">
        <w:rPr>
          <w:rFonts w:ascii="Times New Roman" w:hAnsi="Times New Roman" w:cs="Times New Roman"/>
          <w:color w:val="000000" w:themeColor="text1"/>
          <w:sz w:val="28"/>
        </w:rPr>
        <w:t xml:space="preserve">Актиномицеты активно участвуют в разложении органического вещества. Они могут использовать любые углеводы, в том числе активно разрушают </w:t>
      </w:r>
      <w:proofErr w:type="spellStart"/>
      <w:r w:rsidRPr="00591B68">
        <w:rPr>
          <w:rFonts w:ascii="Times New Roman" w:hAnsi="Times New Roman" w:cs="Times New Roman"/>
          <w:color w:val="000000" w:themeColor="text1"/>
          <w:sz w:val="28"/>
        </w:rPr>
        <w:t>маннаны</w:t>
      </w:r>
      <w:proofErr w:type="spellEnd"/>
      <w:r w:rsidRPr="00591B68">
        <w:rPr>
          <w:rFonts w:ascii="Times New Roman" w:hAnsi="Times New Roman" w:cs="Times New Roman"/>
          <w:color w:val="000000" w:themeColor="text1"/>
          <w:sz w:val="28"/>
        </w:rPr>
        <w:t xml:space="preserve">, </w:t>
      </w:r>
      <w:proofErr w:type="spellStart"/>
      <w:r w:rsidRPr="00591B68">
        <w:rPr>
          <w:rFonts w:ascii="Times New Roman" w:hAnsi="Times New Roman" w:cs="Times New Roman"/>
          <w:color w:val="000000" w:themeColor="text1"/>
          <w:sz w:val="28"/>
        </w:rPr>
        <w:t>ксиланы</w:t>
      </w:r>
      <w:proofErr w:type="spellEnd"/>
      <w:r w:rsidRPr="00591B68">
        <w:rPr>
          <w:rFonts w:ascii="Times New Roman" w:hAnsi="Times New Roman" w:cs="Times New Roman"/>
          <w:color w:val="000000" w:themeColor="text1"/>
          <w:sz w:val="28"/>
        </w:rPr>
        <w:t>, пектиновые вещества, целлюлозу, каротин, хитин, могут разрывать длинные цепи жирных кислот и углеводородов. Особенно большую роль они играют в трансформации органического вещества чернозёмов. Актиномицеты наиболее активны в почвах с нейтральной и слабощелочной реакцией.</w:t>
      </w:r>
      <w:bookmarkEnd w:id="22"/>
      <w:bookmarkEnd w:id="23"/>
    </w:p>
    <w:p w:rsidR="00591B68" w:rsidRPr="00712732" w:rsidRDefault="00591B68" w:rsidP="00712732">
      <w:pPr>
        <w:pStyle w:val="a3"/>
        <w:spacing w:after="0" w:line="360" w:lineRule="auto"/>
        <w:ind w:left="0" w:firstLine="709"/>
        <w:jc w:val="both"/>
        <w:outlineLvl w:val="1"/>
        <w:rPr>
          <w:rFonts w:ascii="Times New Roman" w:hAnsi="Times New Roman" w:cs="Times New Roman"/>
          <w:color w:val="000000" w:themeColor="text1"/>
          <w:sz w:val="28"/>
        </w:rPr>
      </w:pPr>
      <w:bookmarkStart w:id="24" w:name="_Toc13736069"/>
      <w:bookmarkStart w:id="25" w:name="_Toc13736148"/>
      <w:r w:rsidRPr="00591B68">
        <w:rPr>
          <w:rFonts w:ascii="Times New Roman" w:hAnsi="Times New Roman" w:cs="Times New Roman"/>
          <w:color w:val="000000" w:themeColor="text1"/>
          <w:sz w:val="28"/>
        </w:rPr>
        <w:t xml:space="preserve">Грибы обладают большим спектром ферментов, дающих им возможность разрушать </w:t>
      </w:r>
      <w:proofErr w:type="spellStart"/>
      <w:r w:rsidRPr="00591B68">
        <w:rPr>
          <w:rFonts w:ascii="Times New Roman" w:hAnsi="Times New Roman" w:cs="Times New Roman"/>
          <w:color w:val="000000" w:themeColor="text1"/>
          <w:sz w:val="28"/>
        </w:rPr>
        <w:t>трудноразлагаемые</w:t>
      </w:r>
      <w:proofErr w:type="spellEnd"/>
      <w:r w:rsidRPr="00591B68">
        <w:rPr>
          <w:rFonts w:ascii="Times New Roman" w:hAnsi="Times New Roman" w:cs="Times New Roman"/>
          <w:color w:val="000000" w:themeColor="text1"/>
          <w:sz w:val="28"/>
        </w:rPr>
        <w:t xml:space="preserve"> органические соединения, но, как правило, с меньшей скоростью, чем бактерии. Грибы осуществляют и разложение гумуса. Активная деятельность грибов способствует образованию различных кислотных соединений (лимонной, уксусной и других кислот), а также </w:t>
      </w:r>
      <w:proofErr w:type="spellStart"/>
      <w:r w:rsidRPr="00591B68">
        <w:rPr>
          <w:rFonts w:ascii="Times New Roman" w:hAnsi="Times New Roman" w:cs="Times New Roman"/>
          <w:color w:val="000000" w:themeColor="text1"/>
          <w:sz w:val="28"/>
        </w:rPr>
        <w:t>фульватного</w:t>
      </w:r>
      <w:proofErr w:type="spellEnd"/>
      <w:r w:rsidRPr="00591B68">
        <w:rPr>
          <w:rFonts w:ascii="Times New Roman" w:hAnsi="Times New Roman" w:cs="Times New Roman"/>
          <w:color w:val="000000" w:themeColor="text1"/>
          <w:sz w:val="28"/>
        </w:rPr>
        <w:t xml:space="preserve"> гумуса, что увеличивает почвенную кислотность и приводит к преобразованию и разрушению минералов.</w:t>
      </w:r>
      <w:bookmarkEnd w:id="24"/>
      <w:bookmarkEnd w:id="25"/>
      <w:r w:rsidR="00712732">
        <w:rPr>
          <w:rFonts w:ascii="Times New Roman" w:hAnsi="Times New Roman" w:cs="Times New Roman"/>
          <w:color w:val="000000" w:themeColor="text1"/>
          <w:sz w:val="28"/>
        </w:rPr>
        <w:t xml:space="preserve"> </w:t>
      </w:r>
    </w:p>
    <w:p w:rsidR="00591B68" w:rsidRPr="00712732" w:rsidRDefault="00591B68" w:rsidP="00712732">
      <w:pPr>
        <w:pStyle w:val="a3"/>
        <w:spacing w:after="0" w:line="360" w:lineRule="auto"/>
        <w:ind w:left="0" w:firstLine="709"/>
        <w:jc w:val="both"/>
        <w:outlineLvl w:val="1"/>
        <w:rPr>
          <w:rFonts w:ascii="Times New Roman" w:hAnsi="Times New Roman" w:cs="Times New Roman"/>
          <w:color w:val="000000" w:themeColor="text1"/>
          <w:sz w:val="28"/>
        </w:rPr>
      </w:pPr>
      <w:bookmarkStart w:id="26" w:name="_Toc13736070"/>
      <w:bookmarkStart w:id="27" w:name="_Toc13736149"/>
      <w:proofErr w:type="spellStart"/>
      <w:r w:rsidRPr="00591B68">
        <w:rPr>
          <w:rFonts w:ascii="Times New Roman" w:hAnsi="Times New Roman" w:cs="Times New Roman"/>
          <w:color w:val="000000" w:themeColor="text1"/>
          <w:sz w:val="28"/>
        </w:rPr>
        <w:lastRenderedPageBreak/>
        <w:t>Почвообитающие</w:t>
      </w:r>
      <w:proofErr w:type="spellEnd"/>
      <w:r w:rsidRPr="00591B68">
        <w:rPr>
          <w:rFonts w:ascii="Times New Roman" w:hAnsi="Times New Roman" w:cs="Times New Roman"/>
          <w:color w:val="000000" w:themeColor="text1"/>
          <w:sz w:val="28"/>
        </w:rPr>
        <w:t xml:space="preserve"> водоросли участвуют в создании органического вещества почв за счет углекислого газа воздуха и солнечной энергии. Клетки водорослей активно поедаются амебами, инфузориями, клещами, нематодами. Прижизненные выделения водорослей, как и других микроорганизмов, становятся пищей грибов и бактерий. Водоросли выделяют биологически активные вещества. Водорослей больше под травянистой растительностью и меньше в хвойном лесу.</w:t>
      </w:r>
      <w:bookmarkEnd w:id="26"/>
      <w:bookmarkEnd w:id="27"/>
    </w:p>
    <w:p w:rsidR="00591B68" w:rsidRPr="00712732" w:rsidRDefault="00591B68" w:rsidP="00712732">
      <w:pPr>
        <w:pStyle w:val="a3"/>
        <w:spacing w:after="0" w:line="360" w:lineRule="auto"/>
        <w:ind w:left="0" w:firstLine="709"/>
        <w:jc w:val="both"/>
        <w:outlineLvl w:val="1"/>
        <w:rPr>
          <w:rFonts w:ascii="Times New Roman" w:hAnsi="Times New Roman" w:cs="Times New Roman"/>
          <w:color w:val="000000" w:themeColor="text1"/>
          <w:sz w:val="28"/>
        </w:rPr>
      </w:pPr>
      <w:bookmarkStart w:id="28" w:name="_Toc13736071"/>
      <w:bookmarkStart w:id="29" w:name="_Toc13736150"/>
      <w:r w:rsidRPr="00591B68">
        <w:rPr>
          <w:rFonts w:ascii="Times New Roman" w:hAnsi="Times New Roman" w:cs="Times New Roman"/>
          <w:color w:val="000000" w:themeColor="text1"/>
          <w:sz w:val="28"/>
        </w:rPr>
        <w:t>Содержание микроорганизмов в почве в течение года сильно колеблется. Одновременно происходит изменение соотношения грибов и бактерий: весной преобладают грибы, летом бактерии, осенью снова грибы.</w:t>
      </w:r>
      <w:bookmarkEnd w:id="28"/>
      <w:bookmarkEnd w:id="29"/>
    </w:p>
    <w:p w:rsidR="00591B68" w:rsidRPr="00712732" w:rsidRDefault="00591B68" w:rsidP="00712732">
      <w:pPr>
        <w:pStyle w:val="a3"/>
        <w:spacing w:after="0" w:line="360" w:lineRule="auto"/>
        <w:ind w:left="0" w:firstLine="709"/>
        <w:jc w:val="both"/>
        <w:outlineLvl w:val="1"/>
        <w:rPr>
          <w:rFonts w:ascii="Times New Roman" w:hAnsi="Times New Roman" w:cs="Times New Roman"/>
          <w:color w:val="000000" w:themeColor="text1"/>
          <w:sz w:val="28"/>
        </w:rPr>
      </w:pPr>
      <w:bookmarkStart w:id="30" w:name="_Toc13736072"/>
      <w:bookmarkStart w:id="31" w:name="_Toc13736151"/>
      <w:r w:rsidRPr="00591B68">
        <w:rPr>
          <w:rFonts w:ascii="Times New Roman" w:hAnsi="Times New Roman" w:cs="Times New Roman"/>
          <w:color w:val="000000" w:themeColor="text1"/>
          <w:sz w:val="28"/>
        </w:rPr>
        <w:t>Исторически почвенные микроорганизмы в процессе метаболизма участвовали в формировании газового состава атмосферы. Кислород, азот и углекислый газ многократно прошли через живое вещество почвы.</w:t>
      </w:r>
      <w:bookmarkEnd w:id="30"/>
      <w:bookmarkEnd w:id="31"/>
    </w:p>
    <w:p w:rsidR="00591B68" w:rsidRPr="00591B68" w:rsidRDefault="00591B68" w:rsidP="00712732">
      <w:pPr>
        <w:pStyle w:val="a3"/>
        <w:spacing w:before="100" w:beforeAutospacing="1" w:after="100" w:afterAutospacing="1" w:line="360" w:lineRule="auto"/>
        <w:ind w:left="0" w:firstLine="709"/>
        <w:jc w:val="both"/>
        <w:outlineLvl w:val="1"/>
        <w:rPr>
          <w:rFonts w:ascii="Times New Roman" w:hAnsi="Times New Roman" w:cs="Times New Roman"/>
          <w:color w:val="000000" w:themeColor="text1"/>
          <w:sz w:val="28"/>
        </w:rPr>
      </w:pPr>
      <w:bookmarkStart w:id="32" w:name="_Toc13736073"/>
      <w:bookmarkStart w:id="33" w:name="_Toc13736152"/>
      <w:r w:rsidRPr="00591B68">
        <w:rPr>
          <w:rFonts w:ascii="Times New Roman" w:hAnsi="Times New Roman" w:cs="Times New Roman"/>
          <w:color w:val="000000" w:themeColor="text1"/>
          <w:sz w:val="28"/>
        </w:rPr>
        <w:t>Не менее значительна роль</w:t>
      </w:r>
      <w:r w:rsidR="00712732">
        <w:rPr>
          <w:rFonts w:ascii="Times New Roman" w:hAnsi="Times New Roman" w:cs="Times New Roman"/>
          <w:color w:val="000000" w:themeColor="text1"/>
          <w:sz w:val="28"/>
        </w:rPr>
        <w:t xml:space="preserve"> микроорганизмов в деструкции и</w:t>
      </w:r>
      <w:r w:rsidRPr="00591B68">
        <w:rPr>
          <w:rFonts w:ascii="Times New Roman" w:hAnsi="Times New Roman" w:cs="Times New Roman"/>
          <w:color w:val="000000" w:themeColor="text1"/>
          <w:sz w:val="28"/>
        </w:rPr>
        <w:t xml:space="preserve"> новообразовании минералов. Они мобилизуют многие элементы, входящие в состав минералов (</w:t>
      </w:r>
      <w:proofErr w:type="spellStart"/>
      <w:r w:rsidRPr="00591B68">
        <w:rPr>
          <w:rFonts w:ascii="Times New Roman" w:hAnsi="Times New Roman" w:cs="Times New Roman"/>
          <w:color w:val="000000" w:themeColor="text1"/>
          <w:sz w:val="28"/>
        </w:rPr>
        <w:t>Fe</w:t>
      </w:r>
      <w:proofErr w:type="spellEnd"/>
      <w:r w:rsidRPr="00591B68">
        <w:rPr>
          <w:rFonts w:ascii="Times New Roman" w:hAnsi="Times New Roman" w:cs="Times New Roman"/>
          <w:color w:val="000000" w:themeColor="text1"/>
          <w:sz w:val="28"/>
        </w:rPr>
        <w:t xml:space="preserve">, </w:t>
      </w:r>
      <w:proofErr w:type="spellStart"/>
      <w:r w:rsidRPr="00591B68">
        <w:rPr>
          <w:rFonts w:ascii="Times New Roman" w:hAnsi="Times New Roman" w:cs="Times New Roman"/>
          <w:color w:val="000000" w:themeColor="text1"/>
          <w:sz w:val="28"/>
        </w:rPr>
        <w:t>Mn</w:t>
      </w:r>
      <w:proofErr w:type="spellEnd"/>
      <w:r w:rsidRPr="00591B68">
        <w:rPr>
          <w:rFonts w:ascii="Times New Roman" w:hAnsi="Times New Roman" w:cs="Times New Roman"/>
          <w:color w:val="000000" w:themeColor="text1"/>
          <w:sz w:val="28"/>
        </w:rPr>
        <w:t xml:space="preserve">, S, </w:t>
      </w:r>
      <w:proofErr w:type="spellStart"/>
      <w:r w:rsidRPr="00591B68">
        <w:rPr>
          <w:rFonts w:ascii="Times New Roman" w:hAnsi="Times New Roman" w:cs="Times New Roman"/>
          <w:color w:val="000000" w:themeColor="text1"/>
          <w:sz w:val="28"/>
        </w:rPr>
        <w:t>Са</w:t>
      </w:r>
      <w:proofErr w:type="spellEnd"/>
      <w:r w:rsidRPr="00591B68">
        <w:rPr>
          <w:rFonts w:ascii="Times New Roman" w:hAnsi="Times New Roman" w:cs="Times New Roman"/>
          <w:color w:val="000000" w:themeColor="text1"/>
          <w:sz w:val="28"/>
        </w:rPr>
        <w:t xml:space="preserve">, </w:t>
      </w:r>
      <w:proofErr w:type="gramStart"/>
      <w:r w:rsidRPr="00591B68">
        <w:rPr>
          <w:rFonts w:ascii="Times New Roman" w:hAnsi="Times New Roman" w:cs="Times New Roman"/>
          <w:color w:val="000000" w:themeColor="text1"/>
          <w:sz w:val="28"/>
        </w:rPr>
        <w:t>Р</w:t>
      </w:r>
      <w:proofErr w:type="gramEnd"/>
      <w:r w:rsidRPr="00591B68">
        <w:rPr>
          <w:rFonts w:ascii="Times New Roman" w:hAnsi="Times New Roman" w:cs="Times New Roman"/>
          <w:color w:val="000000" w:themeColor="text1"/>
          <w:sz w:val="28"/>
        </w:rPr>
        <w:t xml:space="preserve">, </w:t>
      </w:r>
      <w:proofErr w:type="spellStart"/>
      <w:r w:rsidRPr="00591B68">
        <w:rPr>
          <w:rFonts w:ascii="Times New Roman" w:hAnsi="Times New Roman" w:cs="Times New Roman"/>
          <w:color w:val="000000" w:themeColor="text1"/>
          <w:sz w:val="28"/>
        </w:rPr>
        <w:t>Аl</w:t>
      </w:r>
      <w:proofErr w:type="spellEnd"/>
      <w:r w:rsidRPr="00591B68">
        <w:rPr>
          <w:rFonts w:ascii="Times New Roman" w:hAnsi="Times New Roman" w:cs="Times New Roman"/>
          <w:color w:val="000000" w:themeColor="text1"/>
          <w:sz w:val="28"/>
        </w:rPr>
        <w:t>), которые переходят в подвижное состояние и вовлекаются в почвообразование.</w:t>
      </w:r>
      <w:bookmarkEnd w:id="32"/>
      <w:bookmarkEnd w:id="33"/>
      <w:r w:rsidRPr="00591B68">
        <w:rPr>
          <w:rFonts w:ascii="Times New Roman" w:hAnsi="Times New Roman" w:cs="Times New Roman"/>
          <w:color w:val="000000" w:themeColor="text1"/>
          <w:sz w:val="28"/>
        </w:rPr>
        <w:t xml:space="preserve"> </w:t>
      </w:r>
    </w:p>
    <w:p w:rsidR="008716B5" w:rsidRDefault="008716B5" w:rsidP="00712732">
      <w:pPr>
        <w:pStyle w:val="a3"/>
        <w:numPr>
          <w:ilvl w:val="1"/>
          <w:numId w:val="2"/>
        </w:numPr>
        <w:spacing w:before="100" w:beforeAutospacing="1" w:after="100" w:afterAutospacing="1"/>
        <w:ind w:left="0" w:firstLine="709"/>
        <w:outlineLvl w:val="1"/>
        <w:rPr>
          <w:rFonts w:ascii="Times New Roman" w:hAnsi="Times New Roman" w:cs="Times New Roman"/>
          <w:b/>
          <w:color w:val="000000" w:themeColor="text1"/>
          <w:sz w:val="28"/>
        </w:rPr>
      </w:pPr>
      <w:bookmarkStart w:id="34" w:name="_Toc13736153"/>
      <w:r>
        <w:rPr>
          <w:rFonts w:ascii="Times New Roman" w:hAnsi="Times New Roman" w:cs="Times New Roman"/>
          <w:b/>
          <w:color w:val="000000" w:themeColor="text1"/>
          <w:sz w:val="28"/>
        </w:rPr>
        <w:t>Методы изучения микроорганизмов почвы</w:t>
      </w:r>
      <w:bookmarkEnd w:id="34"/>
    </w:p>
    <w:p w:rsidR="00712732" w:rsidRPr="00712732" w:rsidRDefault="00712732" w:rsidP="00712732">
      <w:pPr>
        <w:pStyle w:val="a3"/>
        <w:spacing w:after="0" w:line="360" w:lineRule="auto"/>
        <w:ind w:left="0" w:firstLine="709"/>
        <w:jc w:val="both"/>
        <w:outlineLvl w:val="1"/>
        <w:rPr>
          <w:rFonts w:ascii="Times New Roman" w:hAnsi="Times New Roman" w:cs="Times New Roman"/>
          <w:color w:val="000000"/>
          <w:sz w:val="28"/>
          <w:szCs w:val="28"/>
        </w:rPr>
      </w:pPr>
      <w:bookmarkStart w:id="35" w:name="_Toc13736075"/>
      <w:bookmarkStart w:id="36" w:name="_Toc13736154"/>
      <w:r w:rsidRPr="00712732">
        <w:rPr>
          <w:rFonts w:ascii="Times New Roman" w:hAnsi="Times New Roman" w:cs="Times New Roman"/>
          <w:color w:val="000000"/>
          <w:sz w:val="28"/>
          <w:szCs w:val="28"/>
        </w:rPr>
        <w:t xml:space="preserve">Среди методов количественного анализа наиболее объективным является метод прямого </w:t>
      </w:r>
      <w:proofErr w:type="spellStart"/>
      <w:r w:rsidRPr="00712732">
        <w:rPr>
          <w:rFonts w:ascii="Times New Roman" w:hAnsi="Times New Roman" w:cs="Times New Roman"/>
          <w:color w:val="000000"/>
          <w:sz w:val="28"/>
          <w:szCs w:val="28"/>
        </w:rPr>
        <w:t>микроскопирования</w:t>
      </w:r>
      <w:proofErr w:type="spellEnd"/>
      <w:r w:rsidRPr="00712732">
        <w:rPr>
          <w:rFonts w:ascii="Times New Roman" w:hAnsi="Times New Roman" w:cs="Times New Roman"/>
          <w:color w:val="000000"/>
          <w:sz w:val="28"/>
          <w:szCs w:val="28"/>
        </w:rPr>
        <w:t xml:space="preserve"> почвы, принцип которого был предложен С.Н. Виноградским. При этом способе готовят почвенную суспензию и в определенном объеме ее с помощью микроскопа подсчитывают общее число микроорганизмов. Последующим пересчетом можно установить, сколько микроорганизмов приходится на 1 г исследуемой почвы. С.Н. Виноградский готовил препараты на предметном стекле и просматривал их под оптическим микроскопом. В поле зрения можно было видеть палочковидные бактерии, мелкие и крупные кокки, иногда обрывки мицелия грибов и актиномицетов и другие микроорганизмы.</w:t>
      </w:r>
      <w:bookmarkEnd w:id="35"/>
      <w:bookmarkEnd w:id="36"/>
    </w:p>
    <w:p w:rsidR="00712732" w:rsidRPr="00712732" w:rsidRDefault="00712732" w:rsidP="00712732">
      <w:pPr>
        <w:pStyle w:val="a4"/>
        <w:shd w:val="clear" w:color="auto" w:fill="FFFFFF"/>
        <w:spacing w:before="0" w:beforeAutospacing="0" w:after="0" w:afterAutospacing="0" w:line="360" w:lineRule="auto"/>
        <w:ind w:firstLine="709"/>
        <w:contextualSpacing/>
        <w:jc w:val="both"/>
        <w:rPr>
          <w:color w:val="000000"/>
          <w:sz w:val="28"/>
          <w:szCs w:val="28"/>
        </w:rPr>
      </w:pPr>
      <w:r w:rsidRPr="00712732">
        <w:rPr>
          <w:color w:val="000000"/>
          <w:sz w:val="28"/>
          <w:szCs w:val="28"/>
        </w:rPr>
        <w:t>Нитрифицирующая активность почв</w:t>
      </w:r>
      <w:proofErr w:type="gramStart"/>
      <w:r w:rsidRPr="00712732">
        <w:rPr>
          <w:color w:val="000000"/>
          <w:sz w:val="28"/>
          <w:szCs w:val="28"/>
        </w:rPr>
        <w:t>ы-</w:t>
      </w:r>
      <w:proofErr w:type="gramEnd"/>
      <w:r w:rsidRPr="00712732">
        <w:rPr>
          <w:color w:val="000000"/>
          <w:sz w:val="28"/>
          <w:szCs w:val="28"/>
        </w:rPr>
        <w:t xml:space="preserve"> показателем такой активности служит </w:t>
      </w:r>
      <w:proofErr w:type="spellStart"/>
      <w:r w:rsidRPr="00712732">
        <w:rPr>
          <w:color w:val="000000"/>
          <w:sz w:val="28"/>
          <w:szCs w:val="28"/>
        </w:rPr>
        <w:t>нитрификационная</w:t>
      </w:r>
      <w:proofErr w:type="spellEnd"/>
      <w:r w:rsidRPr="00712732">
        <w:rPr>
          <w:color w:val="000000"/>
          <w:sz w:val="28"/>
          <w:szCs w:val="28"/>
        </w:rPr>
        <w:t xml:space="preserve"> способность почвы, характеризующая </w:t>
      </w:r>
      <w:proofErr w:type="spellStart"/>
      <w:r w:rsidRPr="00712732">
        <w:rPr>
          <w:color w:val="000000"/>
          <w:sz w:val="28"/>
          <w:szCs w:val="28"/>
        </w:rPr>
        <w:lastRenderedPageBreak/>
        <w:t>мобилизуемость</w:t>
      </w:r>
      <w:proofErr w:type="spellEnd"/>
      <w:r w:rsidRPr="00712732">
        <w:rPr>
          <w:color w:val="000000"/>
          <w:sz w:val="28"/>
          <w:szCs w:val="28"/>
        </w:rPr>
        <w:t xml:space="preserve"> азотного запаса почвы в результате деятельности микроорганизмов. </w:t>
      </w:r>
      <w:proofErr w:type="spellStart"/>
      <w:r w:rsidRPr="00712732">
        <w:rPr>
          <w:color w:val="000000"/>
          <w:sz w:val="28"/>
          <w:szCs w:val="28"/>
        </w:rPr>
        <w:t>Нитрификационную</w:t>
      </w:r>
      <w:proofErr w:type="spellEnd"/>
      <w:r w:rsidRPr="00712732">
        <w:rPr>
          <w:color w:val="000000"/>
          <w:sz w:val="28"/>
          <w:szCs w:val="28"/>
        </w:rPr>
        <w:t xml:space="preserve"> способность устанавливают по нарастанию в почве количества нитратов после выдерживания ее при определенных условиях в термостате. Описанная проба свидетельствует о потенциальной способности почвы накапливать то или иное количество минерального азота. Количество выделяемого диоксида углерода за определенный промежуток времени пересчитывают на 1 г абсолютно сухой п</w:t>
      </w:r>
      <w:r>
        <w:rPr>
          <w:color w:val="000000"/>
          <w:sz w:val="28"/>
          <w:szCs w:val="28"/>
        </w:rPr>
        <w:t>очвы, или на 1 г гумуса</w:t>
      </w:r>
      <w:r w:rsidRPr="00712732">
        <w:rPr>
          <w:color w:val="000000"/>
          <w:sz w:val="28"/>
          <w:szCs w:val="28"/>
        </w:rPr>
        <w:t>.</w:t>
      </w:r>
    </w:p>
    <w:p w:rsidR="00712732" w:rsidRPr="00712732" w:rsidRDefault="00712732" w:rsidP="00712732">
      <w:pPr>
        <w:pStyle w:val="a4"/>
        <w:shd w:val="clear" w:color="auto" w:fill="FFFFFF"/>
        <w:spacing w:before="0" w:beforeAutospacing="0" w:after="0" w:afterAutospacing="0" w:line="360" w:lineRule="auto"/>
        <w:ind w:firstLine="709"/>
        <w:contextualSpacing/>
        <w:jc w:val="both"/>
        <w:rPr>
          <w:color w:val="000000"/>
          <w:sz w:val="28"/>
          <w:szCs w:val="28"/>
        </w:rPr>
      </w:pPr>
      <w:r w:rsidRPr="00712732">
        <w:rPr>
          <w:color w:val="000000"/>
          <w:sz w:val="28"/>
          <w:szCs w:val="28"/>
        </w:rPr>
        <w:t>Дыхание почвы - как показатель энергии разложения органических соединений почвы определяется по выделению углекислого газа.</w:t>
      </w:r>
    </w:p>
    <w:p w:rsidR="00712732" w:rsidRPr="00712732" w:rsidRDefault="00712732" w:rsidP="00712732">
      <w:pPr>
        <w:pStyle w:val="a4"/>
        <w:shd w:val="clear" w:color="auto" w:fill="FFFFFF"/>
        <w:spacing w:before="0" w:beforeAutospacing="0" w:after="0" w:afterAutospacing="0" w:line="360" w:lineRule="auto"/>
        <w:ind w:firstLine="709"/>
        <w:contextualSpacing/>
        <w:jc w:val="both"/>
        <w:rPr>
          <w:color w:val="000000"/>
          <w:sz w:val="28"/>
          <w:szCs w:val="28"/>
        </w:rPr>
      </w:pPr>
      <w:r w:rsidRPr="00712732">
        <w:rPr>
          <w:color w:val="000000"/>
          <w:sz w:val="28"/>
          <w:szCs w:val="28"/>
        </w:rPr>
        <w:t>Метод аппликаций - разложение ткани льняного полотна: чем выше в почве содержание подвижного азота и других элементов питания, тем активнее идет окисление клетчатки микроорганизмами. Клетчатка служит для них только источником углерода. Поэтому при отсутствии в почве азота целлюлоза разрушающие микроорганизмы не могут использовать клетчатку, так как кроме углерода им нужен и азот, а также и другие элементы питания, которые они берут извне.</w:t>
      </w:r>
    </w:p>
    <w:p w:rsidR="00712732" w:rsidRPr="00712732" w:rsidRDefault="00712732" w:rsidP="00712732">
      <w:pPr>
        <w:pStyle w:val="a4"/>
        <w:shd w:val="clear" w:color="auto" w:fill="FFFFFF"/>
        <w:spacing w:before="0" w:beforeAutospacing="0" w:after="0" w:afterAutospacing="0" w:line="360" w:lineRule="auto"/>
        <w:ind w:firstLine="709"/>
        <w:contextualSpacing/>
        <w:jc w:val="both"/>
        <w:rPr>
          <w:color w:val="000000"/>
          <w:sz w:val="28"/>
          <w:szCs w:val="28"/>
        </w:rPr>
      </w:pPr>
      <w:r w:rsidRPr="00712732">
        <w:rPr>
          <w:color w:val="000000"/>
          <w:sz w:val="28"/>
          <w:szCs w:val="28"/>
        </w:rPr>
        <w:t>Следовательно, биологическая активность почвы, определенная по интенсивности разложения полотна, служит показателем интенсивности не только процессов  превращения углерода, но и обеспеченности почвы азо</w:t>
      </w:r>
      <w:r>
        <w:rPr>
          <w:color w:val="000000"/>
          <w:sz w:val="28"/>
          <w:szCs w:val="28"/>
        </w:rPr>
        <w:t>том и другими элементами</w:t>
      </w:r>
      <w:r w:rsidRPr="00712732">
        <w:rPr>
          <w:color w:val="000000"/>
          <w:sz w:val="28"/>
          <w:szCs w:val="28"/>
        </w:rPr>
        <w:t>.</w:t>
      </w:r>
    </w:p>
    <w:p w:rsidR="00712732" w:rsidRPr="00712732" w:rsidRDefault="00712732" w:rsidP="00712732">
      <w:pPr>
        <w:pStyle w:val="a4"/>
        <w:shd w:val="clear" w:color="auto" w:fill="FFFFFF"/>
        <w:spacing w:before="0" w:beforeAutospacing="0" w:after="0" w:afterAutospacing="0" w:line="360" w:lineRule="auto"/>
        <w:ind w:firstLine="709"/>
        <w:contextualSpacing/>
        <w:jc w:val="both"/>
        <w:rPr>
          <w:color w:val="000000"/>
          <w:sz w:val="28"/>
          <w:szCs w:val="28"/>
        </w:rPr>
      </w:pPr>
      <w:r w:rsidRPr="00712732">
        <w:rPr>
          <w:color w:val="000000"/>
          <w:sz w:val="28"/>
          <w:szCs w:val="28"/>
        </w:rPr>
        <w:t>Для оценки биологической активности почвы исследуют также ферменты, находящиеся в почве. В основном их продуцируют микроорганизмы, поэтому между показателями активности ферментов почвы и определенными микробиологическими процессами намечается корр</w:t>
      </w:r>
      <w:r>
        <w:rPr>
          <w:color w:val="000000"/>
          <w:sz w:val="28"/>
          <w:szCs w:val="28"/>
        </w:rPr>
        <w:t>елятивная зависимость</w:t>
      </w:r>
      <w:r w:rsidRPr="00712732">
        <w:rPr>
          <w:color w:val="000000"/>
          <w:sz w:val="28"/>
          <w:szCs w:val="28"/>
        </w:rPr>
        <w:t>.</w:t>
      </w:r>
    </w:p>
    <w:p w:rsidR="00712732" w:rsidRPr="00712732" w:rsidRDefault="00712732" w:rsidP="00712732">
      <w:pPr>
        <w:pStyle w:val="a4"/>
        <w:shd w:val="clear" w:color="auto" w:fill="FFFFFF"/>
        <w:spacing w:before="0" w:beforeAutospacing="0" w:after="0" w:afterAutospacing="0" w:line="360" w:lineRule="auto"/>
        <w:ind w:firstLine="709"/>
        <w:contextualSpacing/>
        <w:jc w:val="both"/>
        <w:rPr>
          <w:color w:val="000000"/>
          <w:sz w:val="28"/>
          <w:szCs w:val="28"/>
        </w:rPr>
      </w:pPr>
      <w:r w:rsidRPr="00712732">
        <w:rPr>
          <w:color w:val="000000"/>
          <w:sz w:val="28"/>
          <w:szCs w:val="28"/>
        </w:rPr>
        <w:t>Абсолютные значения отдельных показателей активности ферментов различаются для почв разных климатических зон, что может быть использовано в диагностических целях.</w:t>
      </w:r>
    </w:p>
    <w:p w:rsidR="00712732" w:rsidRPr="00712732" w:rsidRDefault="00712732" w:rsidP="00712732">
      <w:pPr>
        <w:pStyle w:val="a4"/>
        <w:shd w:val="clear" w:color="auto" w:fill="FFFFFF"/>
        <w:spacing w:before="0" w:beforeAutospacing="0" w:after="0" w:afterAutospacing="0" w:line="360" w:lineRule="auto"/>
        <w:ind w:firstLine="709"/>
        <w:contextualSpacing/>
        <w:jc w:val="both"/>
        <w:rPr>
          <w:color w:val="000000"/>
          <w:sz w:val="28"/>
          <w:szCs w:val="28"/>
        </w:rPr>
      </w:pPr>
      <w:r w:rsidRPr="00712732">
        <w:rPr>
          <w:color w:val="000000"/>
          <w:sz w:val="28"/>
          <w:szCs w:val="28"/>
        </w:rPr>
        <w:lastRenderedPageBreak/>
        <w:t>При отмирании микроорганизмов окружающая среда еще более обогащается ферментами, которые в значительной части адсорбируются почвенными коллоидами, что способствует их стабилизации. Отмечено, что ферментные процессы в почве прекращаются при значительно более низкой влажности, чем деятельность микроорганизмов. Определение активности ферментов почвы может дать представление об их плодороди</w:t>
      </w:r>
      <w:r>
        <w:rPr>
          <w:color w:val="000000"/>
          <w:sz w:val="28"/>
          <w:szCs w:val="28"/>
        </w:rPr>
        <w:t>и</w:t>
      </w:r>
      <w:r w:rsidRPr="00712732">
        <w:rPr>
          <w:color w:val="000000"/>
          <w:sz w:val="28"/>
          <w:szCs w:val="28"/>
        </w:rPr>
        <w:t>.</w:t>
      </w:r>
    </w:p>
    <w:p w:rsidR="00712732" w:rsidRDefault="00712732" w:rsidP="00712732">
      <w:pPr>
        <w:pStyle w:val="a3"/>
        <w:spacing w:before="100" w:beforeAutospacing="1" w:after="100" w:afterAutospacing="1"/>
        <w:ind w:left="709"/>
        <w:outlineLvl w:val="1"/>
        <w:rPr>
          <w:rFonts w:ascii="Times New Roman" w:hAnsi="Times New Roman" w:cs="Times New Roman"/>
          <w:b/>
          <w:color w:val="000000" w:themeColor="text1"/>
          <w:sz w:val="28"/>
        </w:rPr>
      </w:pPr>
    </w:p>
    <w:p w:rsidR="00712732" w:rsidRPr="008716B5" w:rsidRDefault="00712732" w:rsidP="00712732">
      <w:pPr>
        <w:pStyle w:val="a3"/>
        <w:ind w:left="360"/>
        <w:outlineLvl w:val="1"/>
        <w:rPr>
          <w:rFonts w:ascii="Times New Roman" w:hAnsi="Times New Roman" w:cs="Times New Roman"/>
          <w:b/>
          <w:color w:val="000000" w:themeColor="text1"/>
          <w:sz w:val="28"/>
        </w:rPr>
      </w:pPr>
    </w:p>
    <w:p w:rsidR="00712732" w:rsidRDefault="00712732">
      <w:pPr>
        <w:rPr>
          <w:rFonts w:ascii="Times New Roman" w:hAnsi="Times New Roman" w:cs="Times New Roman"/>
          <w:sz w:val="32"/>
        </w:rPr>
      </w:pPr>
      <w:r>
        <w:rPr>
          <w:rFonts w:ascii="Times New Roman" w:hAnsi="Times New Roman" w:cs="Times New Roman"/>
          <w:sz w:val="32"/>
        </w:rPr>
        <w:br w:type="page"/>
      </w:r>
    </w:p>
    <w:p w:rsidR="008716B5" w:rsidRDefault="00712732" w:rsidP="00221107">
      <w:pPr>
        <w:pStyle w:val="1"/>
        <w:spacing w:before="100" w:beforeAutospacing="1" w:after="100" w:afterAutospacing="1"/>
        <w:jc w:val="center"/>
        <w:rPr>
          <w:rFonts w:ascii="Times New Roman" w:hAnsi="Times New Roman" w:cs="Times New Roman"/>
          <w:color w:val="000000" w:themeColor="text1"/>
          <w:sz w:val="32"/>
        </w:rPr>
      </w:pPr>
      <w:bookmarkStart w:id="37" w:name="_Toc13736155"/>
      <w:r w:rsidRPr="00712732">
        <w:rPr>
          <w:rFonts w:ascii="Times New Roman" w:hAnsi="Times New Roman" w:cs="Times New Roman"/>
          <w:color w:val="000000" w:themeColor="text1"/>
          <w:sz w:val="32"/>
        </w:rPr>
        <w:lastRenderedPageBreak/>
        <w:t>Глава 2. Объекты и методы исследования</w:t>
      </w:r>
      <w:bookmarkEnd w:id="37"/>
    </w:p>
    <w:p w:rsidR="002C090A" w:rsidRDefault="002C090A" w:rsidP="002C090A">
      <w:pPr>
        <w:spacing w:after="0" w:line="360" w:lineRule="auto"/>
        <w:ind w:firstLine="709"/>
        <w:contextualSpacing/>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Объектом исследования является почва сельскохозяйственного назначения.</w:t>
      </w:r>
    </w:p>
    <w:p w:rsidR="002C090A" w:rsidRPr="00811AD9" w:rsidRDefault="002C090A" w:rsidP="002C090A">
      <w:pPr>
        <w:spacing w:after="0" w:line="36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t>А</w:t>
      </w:r>
      <w:r w:rsidRPr="00811AD9">
        <w:rPr>
          <w:rFonts w:ascii="Times New Roman" w:hAnsi="Times New Roman" w:cs="Times New Roman"/>
          <w:sz w:val="28"/>
          <w:szCs w:val="28"/>
        </w:rPr>
        <w:t xml:space="preserve">ктивность почвенных микроорганизмов </w:t>
      </w:r>
      <w:r>
        <w:rPr>
          <w:rFonts w:ascii="Times New Roman" w:hAnsi="Times New Roman" w:cs="Times New Roman"/>
          <w:sz w:val="28"/>
          <w:szCs w:val="28"/>
        </w:rPr>
        <w:t>исследовали</w:t>
      </w:r>
      <w:r w:rsidRPr="00811AD9">
        <w:rPr>
          <w:rFonts w:ascii="Times New Roman" w:hAnsi="Times New Roman" w:cs="Times New Roman"/>
          <w:sz w:val="28"/>
          <w:szCs w:val="28"/>
        </w:rPr>
        <w:t xml:space="preserve"> методом «аппликаций». Исследование проводили в </w:t>
      </w:r>
      <w:proofErr w:type="spellStart"/>
      <w:r w:rsidRPr="00811AD9">
        <w:rPr>
          <w:rFonts w:ascii="Times New Roman" w:hAnsi="Times New Roman" w:cs="Times New Roman"/>
          <w:sz w:val="28"/>
          <w:szCs w:val="28"/>
        </w:rPr>
        <w:t>Икрянинском</w:t>
      </w:r>
      <w:proofErr w:type="spellEnd"/>
      <w:r w:rsidRPr="00811AD9">
        <w:rPr>
          <w:rFonts w:ascii="Times New Roman" w:hAnsi="Times New Roman" w:cs="Times New Roman"/>
          <w:sz w:val="28"/>
          <w:szCs w:val="28"/>
        </w:rPr>
        <w:t xml:space="preserve"> районе А</w:t>
      </w:r>
      <w:r>
        <w:rPr>
          <w:rFonts w:ascii="Times New Roman" w:hAnsi="Times New Roman" w:cs="Times New Roman"/>
          <w:sz w:val="28"/>
          <w:szCs w:val="28"/>
        </w:rPr>
        <w:t xml:space="preserve">страханской области в селе </w:t>
      </w:r>
      <w:proofErr w:type="spellStart"/>
      <w:r>
        <w:rPr>
          <w:rFonts w:ascii="Times New Roman" w:hAnsi="Times New Roman" w:cs="Times New Roman"/>
          <w:sz w:val="28"/>
          <w:szCs w:val="28"/>
        </w:rPr>
        <w:t>Зюзино</w:t>
      </w:r>
      <w:proofErr w:type="spellEnd"/>
      <w:r w:rsidRPr="00811AD9">
        <w:rPr>
          <w:rFonts w:ascii="Times New Roman" w:hAnsi="Times New Roman" w:cs="Times New Roman"/>
          <w:sz w:val="28"/>
          <w:szCs w:val="28"/>
        </w:rPr>
        <w:t xml:space="preserve">. Для своего </w:t>
      </w:r>
      <w:r>
        <w:rPr>
          <w:rFonts w:ascii="Times New Roman" w:hAnsi="Times New Roman" w:cs="Times New Roman"/>
          <w:sz w:val="28"/>
          <w:szCs w:val="28"/>
        </w:rPr>
        <w:t>исследования  использовали участок</w:t>
      </w:r>
      <w:r w:rsidRPr="00811AD9">
        <w:rPr>
          <w:rFonts w:ascii="Times New Roman" w:hAnsi="Times New Roman" w:cs="Times New Roman"/>
          <w:sz w:val="28"/>
          <w:szCs w:val="28"/>
        </w:rPr>
        <w:t xml:space="preserve"> сельскохозяйственного </w:t>
      </w:r>
      <w:r>
        <w:rPr>
          <w:rFonts w:ascii="Times New Roman" w:hAnsi="Times New Roman" w:cs="Times New Roman"/>
          <w:sz w:val="28"/>
          <w:szCs w:val="28"/>
        </w:rPr>
        <w:t>назначения. На участке  выбирали  4</w:t>
      </w:r>
      <w:r w:rsidRPr="00811AD9">
        <w:rPr>
          <w:rFonts w:ascii="Times New Roman" w:hAnsi="Times New Roman" w:cs="Times New Roman"/>
          <w:sz w:val="28"/>
          <w:szCs w:val="28"/>
        </w:rPr>
        <w:t xml:space="preserve"> т</w:t>
      </w:r>
      <w:r>
        <w:rPr>
          <w:rFonts w:ascii="Times New Roman" w:hAnsi="Times New Roman" w:cs="Times New Roman"/>
          <w:sz w:val="28"/>
          <w:szCs w:val="28"/>
        </w:rPr>
        <w:t xml:space="preserve">очки, </w:t>
      </w:r>
      <w:proofErr w:type="gramStart"/>
      <w:r>
        <w:rPr>
          <w:rFonts w:ascii="Times New Roman" w:hAnsi="Times New Roman" w:cs="Times New Roman"/>
          <w:sz w:val="28"/>
          <w:szCs w:val="28"/>
        </w:rPr>
        <w:t>расположенных</w:t>
      </w:r>
      <w:proofErr w:type="gramEnd"/>
      <w:r>
        <w:rPr>
          <w:rFonts w:ascii="Times New Roman" w:hAnsi="Times New Roman" w:cs="Times New Roman"/>
          <w:sz w:val="28"/>
          <w:szCs w:val="28"/>
        </w:rPr>
        <w:t xml:space="preserve"> по углам</w:t>
      </w:r>
      <w:r w:rsidRPr="00811AD9">
        <w:rPr>
          <w:rFonts w:ascii="Times New Roman" w:hAnsi="Times New Roman" w:cs="Times New Roman"/>
          <w:sz w:val="28"/>
          <w:szCs w:val="28"/>
        </w:rPr>
        <w:t xml:space="preserve"> участка.</w:t>
      </w:r>
      <w:r>
        <w:rPr>
          <w:rFonts w:ascii="Times New Roman" w:hAnsi="Times New Roman" w:cs="Times New Roman"/>
          <w:sz w:val="28"/>
          <w:szCs w:val="28"/>
        </w:rPr>
        <w:t xml:space="preserve"> </w:t>
      </w:r>
    </w:p>
    <w:p w:rsidR="002C090A" w:rsidRDefault="002C090A" w:rsidP="002C090A">
      <w:pPr>
        <w:spacing w:after="0" w:line="36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t>При постановке опыта  брали 4 льняных полот</w:t>
      </w:r>
      <w:r w:rsidRPr="002B644D">
        <w:rPr>
          <w:rFonts w:ascii="Times New Roman" w:hAnsi="Times New Roman" w:cs="Times New Roman"/>
          <w:sz w:val="28"/>
          <w:szCs w:val="28"/>
        </w:rPr>
        <w:t>н</w:t>
      </w:r>
      <w:r>
        <w:rPr>
          <w:rFonts w:ascii="Times New Roman" w:hAnsi="Times New Roman" w:cs="Times New Roman"/>
          <w:sz w:val="28"/>
          <w:szCs w:val="28"/>
        </w:rPr>
        <w:t>а</w:t>
      </w:r>
      <w:r w:rsidRPr="002B644D">
        <w:rPr>
          <w:rFonts w:ascii="Times New Roman" w:hAnsi="Times New Roman" w:cs="Times New Roman"/>
          <w:sz w:val="28"/>
          <w:szCs w:val="28"/>
        </w:rPr>
        <w:t xml:space="preserve"> (20X50), стерильной лопатой и стерильным ножом делали почвенный разрез на глубине 15 см, по ширине 25 см, по длине 55 см. Полотна закладывали на дно разрезов. В том</w:t>
      </w:r>
      <w:r>
        <w:rPr>
          <w:rFonts w:ascii="Times New Roman" w:hAnsi="Times New Roman" w:cs="Times New Roman"/>
          <w:sz w:val="28"/>
          <w:szCs w:val="28"/>
        </w:rPr>
        <w:t xml:space="preserve"> месте, где помещали полотно,</w:t>
      </w:r>
      <w:r w:rsidRPr="002B644D">
        <w:rPr>
          <w:rFonts w:ascii="Times New Roman" w:hAnsi="Times New Roman" w:cs="Times New Roman"/>
          <w:sz w:val="28"/>
          <w:szCs w:val="28"/>
        </w:rPr>
        <w:t xml:space="preserve"> ставили этикетку. Начало экспозици</w:t>
      </w:r>
      <w:r>
        <w:rPr>
          <w:rFonts w:ascii="Times New Roman" w:hAnsi="Times New Roman" w:cs="Times New Roman"/>
          <w:sz w:val="28"/>
          <w:szCs w:val="28"/>
        </w:rPr>
        <w:t>и 1.06.19, конец экспозиции 1.07.19. Общее время экспозиции 30</w:t>
      </w:r>
      <w:r w:rsidR="00F1539F">
        <w:rPr>
          <w:rFonts w:ascii="Times New Roman" w:hAnsi="Times New Roman" w:cs="Times New Roman"/>
          <w:sz w:val="28"/>
          <w:szCs w:val="28"/>
        </w:rPr>
        <w:t xml:space="preserve"> дней</w:t>
      </w:r>
      <w:r w:rsidRPr="002B644D">
        <w:rPr>
          <w:rFonts w:ascii="Times New Roman" w:hAnsi="Times New Roman" w:cs="Times New Roman"/>
          <w:sz w:val="28"/>
          <w:szCs w:val="28"/>
        </w:rPr>
        <w:t xml:space="preserve">. </w:t>
      </w:r>
    </w:p>
    <w:p w:rsidR="002C090A" w:rsidRDefault="002C090A" w:rsidP="002C090A">
      <w:pPr>
        <w:spacing w:after="0" w:line="36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t>Для исследования почвы  использовали наблюдательно-описательный метод. Исследование почвы проводилось по следующим морфологическим признакам:</w:t>
      </w:r>
    </w:p>
    <w:p w:rsidR="002C090A" w:rsidRDefault="002C090A" w:rsidP="002C090A">
      <w:pPr>
        <w:pStyle w:val="a3"/>
        <w:numPr>
          <w:ilvl w:val="0"/>
          <w:numId w:val="5"/>
        </w:numPr>
        <w:spacing w:after="0" w:line="360" w:lineRule="auto"/>
        <w:ind w:left="0" w:firstLine="284"/>
        <w:jc w:val="both"/>
        <w:rPr>
          <w:rFonts w:ascii="Times New Roman" w:hAnsi="Times New Roman" w:cs="Times New Roman"/>
          <w:sz w:val="28"/>
          <w:szCs w:val="28"/>
        </w:rPr>
      </w:pPr>
      <w:r>
        <w:rPr>
          <w:rFonts w:ascii="Times New Roman" w:hAnsi="Times New Roman" w:cs="Times New Roman"/>
          <w:sz w:val="28"/>
          <w:szCs w:val="28"/>
        </w:rPr>
        <w:t>Строение почв</w:t>
      </w:r>
      <w:proofErr w:type="gramStart"/>
      <w:r>
        <w:rPr>
          <w:rFonts w:ascii="Times New Roman" w:hAnsi="Times New Roman" w:cs="Times New Roman"/>
          <w:sz w:val="28"/>
          <w:szCs w:val="28"/>
        </w:rPr>
        <w:t>ы-</w:t>
      </w:r>
      <w:proofErr w:type="gramEnd"/>
      <w:r>
        <w:rPr>
          <w:rFonts w:ascii="Times New Roman" w:hAnsi="Times New Roman" w:cs="Times New Roman"/>
          <w:sz w:val="28"/>
          <w:szCs w:val="28"/>
        </w:rPr>
        <w:t xml:space="preserve"> общий вид почвы со всеми почвенными горизонтами. </w:t>
      </w:r>
      <w:r w:rsidRPr="002B644D">
        <w:rPr>
          <w:rFonts w:ascii="Times New Roman" w:hAnsi="Times New Roman" w:cs="Times New Roman"/>
          <w:sz w:val="28"/>
          <w:szCs w:val="28"/>
        </w:rPr>
        <w:t>Разрез</w:t>
      </w:r>
      <w:r>
        <w:rPr>
          <w:rFonts w:ascii="Times New Roman" w:hAnsi="Times New Roman" w:cs="Times New Roman"/>
          <w:sz w:val="28"/>
          <w:szCs w:val="28"/>
        </w:rPr>
        <w:t>ы</w:t>
      </w:r>
      <w:r w:rsidRPr="002B644D">
        <w:rPr>
          <w:rFonts w:ascii="Times New Roman" w:hAnsi="Times New Roman" w:cs="Times New Roman"/>
          <w:sz w:val="28"/>
          <w:szCs w:val="28"/>
        </w:rPr>
        <w:t xml:space="preserve"> </w:t>
      </w:r>
      <w:r>
        <w:rPr>
          <w:rFonts w:ascii="Times New Roman" w:hAnsi="Times New Roman" w:cs="Times New Roman"/>
          <w:sz w:val="28"/>
          <w:szCs w:val="28"/>
        </w:rPr>
        <w:t xml:space="preserve">почвы проводились на уровне </w:t>
      </w:r>
      <w:r w:rsidRPr="002B644D">
        <w:rPr>
          <w:rFonts w:ascii="Times New Roman" w:hAnsi="Times New Roman" w:cs="Times New Roman"/>
          <w:sz w:val="28"/>
          <w:szCs w:val="28"/>
        </w:rPr>
        <w:t>аккумулятивной и элювиальной зоне. В аккумулятивной зоне происходят процессы накопления органических остатков, их превращение в гумус и накопление гумуса. В элювиальной зоне происходит разрушение органических и минеральных веществ и вымывание их в нижележащие слои почвы.</w:t>
      </w:r>
      <w:r>
        <w:rPr>
          <w:rFonts w:ascii="Times New Roman" w:hAnsi="Times New Roman" w:cs="Times New Roman"/>
          <w:sz w:val="28"/>
          <w:szCs w:val="28"/>
        </w:rPr>
        <w:t xml:space="preserve">  </w:t>
      </w:r>
    </w:p>
    <w:p w:rsidR="002C090A" w:rsidRDefault="002C090A" w:rsidP="002C090A">
      <w:pPr>
        <w:pStyle w:val="a3"/>
        <w:numPr>
          <w:ilvl w:val="0"/>
          <w:numId w:val="5"/>
        </w:numPr>
        <w:spacing w:after="0" w:line="360" w:lineRule="auto"/>
        <w:ind w:left="0" w:firstLine="284"/>
        <w:jc w:val="both"/>
        <w:rPr>
          <w:rFonts w:ascii="Times New Roman" w:hAnsi="Times New Roman" w:cs="Times New Roman"/>
          <w:sz w:val="28"/>
          <w:szCs w:val="28"/>
        </w:rPr>
      </w:pPr>
      <w:r>
        <w:rPr>
          <w:rFonts w:ascii="Times New Roman" w:hAnsi="Times New Roman" w:cs="Times New Roman"/>
          <w:sz w:val="28"/>
          <w:szCs w:val="28"/>
        </w:rPr>
        <w:t xml:space="preserve">Окраска почвы </w:t>
      </w:r>
      <w:r w:rsidRPr="008013F3">
        <w:rPr>
          <w:rFonts w:ascii="Times New Roman" w:hAnsi="Times New Roman" w:cs="Times New Roman"/>
          <w:sz w:val="28"/>
          <w:szCs w:val="28"/>
        </w:rPr>
        <w:t>наиболее существенный показатель принадлежности почвы к тому или иному типу</w:t>
      </w:r>
      <w:r>
        <w:rPr>
          <w:rFonts w:ascii="Times New Roman" w:hAnsi="Times New Roman" w:cs="Times New Roman"/>
          <w:sz w:val="28"/>
          <w:szCs w:val="28"/>
        </w:rPr>
        <w:t xml:space="preserve">. Окраска почвы темного, темно-серого и серого цветов свидетельствует о содержании в почве гумусовых отложений. Почвы </w:t>
      </w:r>
      <w:proofErr w:type="spellStart"/>
      <w:r>
        <w:rPr>
          <w:rFonts w:ascii="Times New Roman" w:hAnsi="Times New Roman" w:cs="Times New Roman"/>
          <w:sz w:val="28"/>
          <w:szCs w:val="28"/>
        </w:rPr>
        <w:t>Икрянинского</w:t>
      </w:r>
      <w:proofErr w:type="spellEnd"/>
      <w:r>
        <w:rPr>
          <w:rFonts w:ascii="Times New Roman" w:hAnsi="Times New Roman" w:cs="Times New Roman"/>
          <w:sz w:val="28"/>
          <w:szCs w:val="28"/>
        </w:rPr>
        <w:t xml:space="preserve"> района бурые.</w:t>
      </w:r>
    </w:p>
    <w:p w:rsidR="002C090A" w:rsidRDefault="002C090A" w:rsidP="002C090A">
      <w:pPr>
        <w:pStyle w:val="a3"/>
        <w:numPr>
          <w:ilvl w:val="0"/>
          <w:numId w:val="5"/>
        </w:numPr>
        <w:spacing w:after="0" w:line="360" w:lineRule="auto"/>
        <w:ind w:left="0" w:firstLine="284"/>
        <w:jc w:val="both"/>
        <w:rPr>
          <w:rFonts w:ascii="Times New Roman" w:hAnsi="Times New Roman" w:cs="Times New Roman"/>
          <w:sz w:val="28"/>
          <w:szCs w:val="28"/>
        </w:rPr>
      </w:pPr>
      <w:r>
        <w:rPr>
          <w:rFonts w:ascii="Times New Roman" w:hAnsi="Times New Roman" w:cs="Times New Roman"/>
          <w:sz w:val="28"/>
          <w:szCs w:val="28"/>
        </w:rPr>
        <w:t>Влажность-  показатель</w:t>
      </w:r>
      <w:r w:rsidRPr="002B644D">
        <w:rPr>
          <w:rFonts w:ascii="Times New Roman" w:hAnsi="Times New Roman" w:cs="Times New Roman"/>
          <w:sz w:val="28"/>
          <w:szCs w:val="28"/>
        </w:rPr>
        <w:t xml:space="preserve"> физического состояния почвы в данный момент.</w:t>
      </w:r>
    </w:p>
    <w:p w:rsidR="002C090A" w:rsidRDefault="002C090A" w:rsidP="002C090A">
      <w:pPr>
        <w:pStyle w:val="a3"/>
        <w:numPr>
          <w:ilvl w:val="0"/>
          <w:numId w:val="5"/>
        </w:numPr>
        <w:spacing w:after="0" w:line="360" w:lineRule="auto"/>
        <w:ind w:left="0" w:firstLine="284"/>
        <w:jc w:val="both"/>
        <w:rPr>
          <w:rFonts w:ascii="Times New Roman" w:hAnsi="Times New Roman" w:cs="Times New Roman"/>
          <w:sz w:val="28"/>
          <w:szCs w:val="28"/>
        </w:rPr>
      </w:pPr>
      <w:r>
        <w:rPr>
          <w:rFonts w:ascii="Times New Roman" w:hAnsi="Times New Roman" w:cs="Times New Roman"/>
          <w:sz w:val="28"/>
          <w:szCs w:val="28"/>
        </w:rPr>
        <w:lastRenderedPageBreak/>
        <w:t xml:space="preserve">Механический состав- </w:t>
      </w:r>
      <w:r w:rsidRPr="002B644D">
        <w:rPr>
          <w:rFonts w:ascii="Times New Roman" w:hAnsi="Times New Roman" w:cs="Times New Roman"/>
          <w:sz w:val="28"/>
          <w:szCs w:val="28"/>
        </w:rPr>
        <w:t>это относительное содержание в ней механических элементов различного размера.</w:t>
      </w:r>
    </w:p>
    <w:p w:rsidR="002C090A" w:rsidRDefault="002C090A" w:rsidP="002C090A">
      <w:pPr>
        <w:pStyle w:val="a3"/>
        <w:numPr>
          <w:ilvl w:val="0"/>
          <w:numId w:val="5"/>
        </w:numPr>
        <w:spacing w:after="0" w:line="360" w:lineRule="auto"/>
        <w:ind w:left="0" w:firstLine="284"/>
        <w:jc w:val="both"/>
        <w:rPr>
          <w:rFonts w:ascii="Times New Roman" w:hAnsi="Times New Roman" w:cs="Times New Roman"/>
          <w:sz w:val="28"/>
          <w:szCs w:val="28"/>
        </w:rPr>
      </w:pPr>
      <w:r>
        <w:rPr>
          <w:rFonts w:ascii="Times New Roman" w:hAnsi="Times New Roman" w:cs="Times New Roman"/>
          <w:sz w:val="28"/>
          <w:szCs w:val="28"/>
        </w:rPr>
        <w:t xml:space="preserve">Структура- </w:t>
      </w:r>
      <w:r w:rsidRPr="002B644D">
        <w:rPr>
          <w:rFonts w:ascii="Times New Roman" w:hAnsi="Times New Roman" w:cs="Times New Roman"/>
          <w:sz w:val="28"/>
          <w:szCs w:val="28"/>
        </w:rPr>
        <w:t xml:space="preserve">способность </w:t>
      </w:r>
      <w:r>
        <w:rPr>
          <w:rFonts w:ascii="Times New Roman" w:hAnsi="Times New Roman" w:cs="Times New Roman"/>
          <w:sz w:val="28"/>
          <w:szCs w:val="28"/>
        </w:rPr>
        <w:t xml:space="preserve">почвы </w:t>
      </w:r>
      <w:r w:rsidRPr="002B644D">
        <w:rPr>
          <w:rFonts w:ascii="Times New Roman" w:hAnsi="Times New Roman" w:cs="Times New Roman"/>
          <w:sz w:val="28"/>
          <w:szCs w:val="28"/>
        </w:rPr>
        <w:t>распадаться на отдельные комочки различной величины и формы.</w:t>
      </w:r>
    </w:p>
    <w:p w:rsidR="002C090A" w:rsidRDefault="002C090A" w:rsidP="002C090A">
      <w:pPr>
        <w:pStyle w:val="a3"/>
        <w:numPr>
          <w:ilvl w:val="0"/>
          <w:numId w:val="5"/>
        </w:numPr>
        <w:spacing w:after="0" w:line="360" w:lineRule="auto"/>
        <w:ind w:left="0" w:firstLine="284"/>
        <w:jc w:val="both"/>
        <w:rPr>
          <w:rFonts w:ascii="Times New Roman" w:hAnsi="Times New Roman" w:cs="Times New Roman"/>
          <w:sz w:val="28"/>
          <w:szCs w:val="28"/>
        </w:rPr>
      </w:pPr>
      <w:r>
        <w:rPr>
          <w:rFonts w:ascii="Times New Roman" w:hAnsi="Times New Roman" w:cs="Times New Roman"/>
          <w:sz w:val="28"/>
          <w:szCs w:val="28"/>
        </w:rPr>
        <w:t>Сложение- плотность и пористость почвы.</w:t>
      </w:r>
    </w:p>
    <w:p w:rsidR="002C090A" w:rsidRDefault="002C090A" w:rsidP="002C090A">
      <w:pPr>
        <w:pStyle w:val="a3"/>
        <w:numPr>
          <w:ilvl w:val="0"/>
          <w:numId w:val="5"/>
        </w:numPr>
        <w:spacing w:after="0" w:line="360" w:lineRule="auto"/>
        <w:ind w:left="0" w:firstLine="284"/>
        <w:jc w:val="both"/>
        <w:rPr>
          <w:rFonts w:ascii="Times New Roman" w:hAnsi="Times New Roman" w:cs="Times New Roman"/>
          <w:sz w:val="28"/>
          <w:szCs w:val="28"/>
        </w:rPr>
      </w:pPr>
      <w:r>
        <w:rPr>
          <w:rFonts w:ascii="Times New Roman" w:hAnsi="Times New Roman" w:cs="Times New Roman"/>
          <w:sz w:val="28"/>
          <w:szCs w:val="28"/>
        </w:rPr>
        <w:t>Новообразовани</w:t>
      </w:r>
      <w:proofErr w:type="gramStart"/>
      <w:r>
        <w:rPr>
          <w:rFonts w:ascii="Times New Roman" w:hAnsi="Times New Roman" w:cs="Times New Roman"/>
          <w:sz w:val="28"/>
          <w:szCs w:val="28"/>
        </w:rPr>
        <w:t>я-</w:t>
      </w:r>
      <w:proofErr w:type="gramEnd"/>
      <w:r>
        <w:rPr>
          <w:rFonts w:ascii="Times New Roman" w:hAnsi="Times New Roman" w:cs="Times New Roman"/>
          <w:sz w:val="28"/>
          <w:szCs w:val="28"/>
        </w:rPr>
        <w:t xml:space="preserve"> </w:t>
      </w:r>
      <w:r w:rsidRPr="002B644D">
        <w:rPr>
          <w:rFonts w:ascii="Times New Roman" w:hAnsi="Times New Roman" w:cs="Times New Roman"/>
          <w:sz w:val="28"/>
          <w:szCs w:val="28"/>
        </w:rPr>
        <w:t>хорошо оформленные скопления различных веществ, возникшие или накопившиеся в процессе почвообразования.</w:t>
      </w:r>
    </w:p>
    <w:p w:rsidR="002C090A" w:rsidRDefault="002C090A" w:rsidP="002C090A">
      <w:pPr>
        <w:spacing w:after="0" w:line="36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t xml:space="preserve">Включения- </w:t>
      </w:r>
      <w:r w:rsidRPr="002B644D">
        <w:rPr>
          <w:rFonts w:ascii="Times New Roman" w:hAnsi="Times New Roman" w:cs="Times New Roman"/>
          <w:sz w:val="28"/>
          <w:szCs w:val="28"/>
        </w:rPr>
        <w:t>присутствующие в почве предметы органического или минерального происхождения, образование которых не связано с</w:t>
      </w:r>
      <w:r>
        <w:rPr>
          <w:rFonts w:ascii="Times New Roman" w:hAnsi="Times New Roman" w:cs="Times New Roman"/>
          <w:sz w:val="28"/>
          <w:szCs w:val="28"/>
        </w:rPr>
        <w:t xml:space="preserve"> почвообразовательным процессом.</w:t>
      </w:r>
    </w:p>
    <w:p w:rsidR="002C090A" w:rsidRDefault="002C090A" w:rsidP="002C090A">
      <w:pPr>
        <w:spacing w:after="0" w:line="36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t xml:space="preserve">Данным методом исследовали почву на участке сельскохозяйственного назначения в 4 точках. </w:t>
      </w:r>
    </w:p>
    <w:p w:rsidR="002C090A" w:rsidRPr="007538A8" w:rsidRDefault="002C090A" w:rsidP="002C090A">
      <w:pPr>
        <w:spacing w:after="0" w:line="360" w:lineRule="auto"/>
        <w:ind w:firstLine="709"/>
        <w:contextualSpacing/>
        <w:jc w:val="both"/>
        <w:rPr>
          <w:rFonts w:ascii="Times New Roman" w:hAnsi="Times New Roman" w:cs="Times New Roman"/>
          <w:b/>
          <w:sz w:val="28"/>
          <w:szCs w:val="28"/>
        </w:rPr>
      </w:pPr>
      <w:r w:rsidRPr="007538A8">
        <w:rPr>
          <w:rFonts w:ascii="Times New Roman" w:hAnsi="Times New Roman" w:cs="Times New Roman"/>
          <w:b/>
          <w:sz w:val="28"/>
          <w:szCs w:val="28"/>
        </w:rPr>
        <w:t>1 точка.</w:t>
      </w:r>
    </w:p>
    <w:p w:rsidR="002C090A" w:rsidRDefault="002C090A" w:rsidP="002C090A">
      <w:pPr>
        <w:spacing w:after="0" w:line="36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t xml:space="preserve">Разрез почвы располагается в аккумулятивной и элювиальной зоне. В первой точке почва бурая. Почва влажная, ощущается влага, увлажняет фильтровальную бумагу. Почва представляет собой легкий суглинок. По структуре почва комковатая, по степени плотности почва рыхлая, по признаку размера полостей почва тонкопористая. Почва трещиноватая. Химические новообразования не выявлены. Биологические новообразования </w:t>
      </w:r>
      <w:proofErr w:type="gramStart"/>
      <w:r>
        <w:rPr>
          <w:rFonts w:ascii="Times New Roman" w:hAnsi="Times New Roman" w:cs="Times New Roman"/>
          <w:sz w:val="28"/>
          <w:szCs w:val="28"/>
        </w:rPr>
        <w:t>–</w:t>
      </w:r>
      <w:proofErr w:type="spellStart"/>
      <w:r>
        <w:rPr>
          <w:rFonts w:ascii="Times New Roman" w:hAnsi="Times New Roman" w:cs="Times New Roman"/>
          <w:sz w:val="28"/>
          <w:szCs w:val="28"/>
        </w:rPr>
        <w:t>к</w:t>
      </w:r>
      <w:proofErr w:type="gramEnd"/>
      <w:r>
        <w:rPr>
          <w:rFonts w:ascii="Times New Roman" w:hAnsi="Times New Roman" w:cs="Times New Roman"/>
          <w:sz w:val="28"/>
          <w:szCs w:val="28"/>
        </w:rPr>
        <w:t>орневины</w:t>
      </w:r>
      <w:proofErr w:type="spellEnd"/>
      <w:r>
        <w:rPr>
          <w:rFonts w:ascii="Times New Roman" w:hAnsi="Times New Roman" w:cs="Times New Roman"/>
          <w:sz w:val="28"/>
          <w:szCs w:val="28"/>
        </w:rPr>
        <w:t xml:space="preserve"> (сгнившие корни растений).</w:t>
      </w:r>
    </w:p>
    <w:p w:rsidR="007538A8" w:rsidRDefault="007538A8" w:rsidP="002C090A">
      <w:pPr>
        <w:spacing w:after="0" w:line="360" w:lineRule="auto"/>
        <w:ind w:firstLine="709"/>
        <w:contextualSpacing/>
        <w:jc w:val="both"/>
        <w:rPr>
          <w:rFonts w:ascii="Times New Roman" w:hAnsi="Times New Roman" w:cs="Times New Roman"/>
          <w:b/>
          <w:sz w:val="28"/>
          <w:szCs w:val="28"/>
        </w:rPr>
      </w:pPr>
      <w:r w:rsidRPr="007538A8">
        <w:rPr>
          <w:rFonts w:ascii="Times New Roman" w:hAnsi="Times New Roman" w:cs="Times New Roman"/>
          <w:b/>
          <w:sz w:val="28"/>
          <w:szCs w:val="28"/>
        </w:rPr>
        <w:t xml:space="preserve">2 точка. </w:t>
      </w:r>
    </w:p>
    <w:p w:rsidR="007538A8" w:rsidRDefault="007538A8" w:rsidP="002C090A">
      <w:pPr>
        <w:spacing w:after="0" w:line="36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t>Разрез почвы располагается в аккумулятивной и элювиальной зоне. Почва темно-серая. Сухая, не мажется, на ощупь теплая, пылит. Почва песчаная, с</w:t>
      </w:r>
      <w:r w:rsidRPr="002B644D">
        <w:rPr>
          <w:rFonts w:ascii="Times New Roman" w:hAnsi="Times New Roman" w:cs="Times New Roman"/>
          <w:sz w:val="28"/>
          <w:szCs w:val="28"/>
        </w:rPr>
        <w:t xml:space="preserve">труктура почвы </w:t>
      </w:r>
      <w:proofErr w:type="spellStart"/>
      <w:r w:rsidRPr="002B644D">
        <w:rPr>
          <w:rFonts w:ascii="Times New Roman" w:hAnsi="Times New Roman" w:cs="Times New Roman"/>
          <w:sz w:val="28"/>
          <w:szCs w:val="28"/>
        </w:rPr>
        <w:t>порошисто-комковатая</w:t>
      </w:r>
      <w:proofErr w:type="spellEnd"/>
      <w:r w:rsidRPr="002B644D">
        <w:rPr>
          <w:rFonts w:ascii="Times New Roman" w:hAnsi="Times New Roman" w:cs="Times New Roman"/>
          <w:sz w:val="28"/>
          <w:szCs w:val="28"/>
        </w:rPr>
        <w:t>.</w:t>
      </w:r>
      <w:r>
        <w:rPr>
          <w:rFonts w:ascii="Times New Roman" w:hAnsi="Times New Roman" w:cs="Times New Roman"/>
          <w:sz w:val="28"/>
          <w:szCs w:val="28"/>
        </w:rPr>
        <w:t xml:space="preserve"> По степени плотности почва плотная, по признаку </w:t>
      </w:r>
      <w:proofErr w:type="spellStart"/>
      <w:r>
        <w:rPr>
          <w:rFonts w:ascii="Times New Roman" w:hAnsi="Times New Roman" w:cs="Times New Roman"/>
          <w:sz w:val="28"/>
          <w:szCs w:val="28"/>
        </w:rPr>
        <w:t>трещиноватости</w:t>
      </w:r>
      <w:proofErr w:type="spellEnd"/>
      <w:r>
        <w:rPr>
          <w:rFonts w:ascii="Times New Roman" w:hAnsi="Times New Roman" w:cs="Times New Roman"/>
          <w:sz w:val="28"/>
          <w:szCs w:val="28"/>
        </w:rPr>
        <w:t xml:space="preserve"> почва тонко-трещиноватая. Химических и биологических новообразований не обнаружено.</w:t>
      </w:r>
    </w:p>
    <w:p w:rsidR="007538A8" w:rsidRDefault="007538A8" w:rsidP="002C090A">
      <w:pPr>
        <w:spacing w:after="0" w:line="360" w:lineRule="auto"/>
        <w:ind w:firstLine="709"/>
        <w:contextualSpacing/>
        <w:jc w:val="both"/>
        <w:rPr>
          <w:rFonts w:ascii="Times New Roman" w:hAnsi="Times New Roman" w:cs="Times New Roman"/>
          <w:b/>
          <w:sz w:val="28"/>
          <w:szCs w:val="28"/>
        </w:rPr>
      </w:pPr>
      <w:r>
        <w:rPr>
          <w:rFonts w:ascii="Times New Roman" w:hAnsi="Times New Roman" w:cs="Times New Roman"/>
          <w:b/>
          <w:sz w:val="28"/>
          <w:szCs w:val="28"/>
        </w:rPr>
        <w:t>3 точка.</w:t>
      </w:r>
    </w:p>
    <w:p w:rsidR="002C090A" w:rsidRDefault="007538A8" w:rsidP="002C090A">
      <w:pPr>
        <w:spacing w:after="0" w:line="36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t xml:space="preserve">Разрез почвы располагается в аккумулятивной и элювиальной зоне. Почва серая, влажноватая, мажется и холодит. По механическому составу почва представляет средний суглинок. Структура почвы </w:t>
      </w:r>
      <w:proofErr w:type="spellStart"/>
      <w:r>
        <w:rPr>
          <w:rFonts w:ascii="Times New Roman" w:hAnsi="Times New Roman" w:cs="Times New Roman"/>
          <w:sz w:val="28"/>
          <w:szCs w:val="28"/>
        </w:rPr>
        <w:t>призмовидная</w:t>
      </w:r>
      <w:proofErr w:type="spellEnd"/>
      <w:r>
        <w:rPr>
          <w:rFonts w:ascii="Times New Roman" w:hAnsi="Times New Roman" w:cs="Times New Roman"/>
          <w:sz w:val="28"/>
          <w:szCs w:val="28"/>
        </w:rPr>
        <w:t xml:space="preserve">. По </w:t>
      </w:r>
      <w:r>
        <w:rPr>
          <w:rFonts w:ascii="Times New Roman" w:hAnsi="Times New Roman" w:cs="Times New Roman"/>
          <w:sz w:val="28"/>
          <w:szCs w:val="28"/>
        </w:rPr>
        <w:lastRenderedPageBreak/>
        <w:t xml:space="preserve">степени плотности почва рыхлая. Почва трещиноватая. Химические новообразования – оранжевые и черные вкрапления. Биологические новообразования </w:t>
      </w:r>
      <w:proofErr w:type="gramStart"/>
      <w:r>
        <w:rPr>
          <w:rFonts w:ascii="Times New Roman" w:hAnsi="Times New Roman" w:cs="Times New Roman"/>
          <w:sz w:val="28"/>
          <w:szCs w:val="28"/>
        </w:rPr>
        <w:t>–ч</w:t>
      </w:r>
      <w:proofErr w:type="gramEnd"/>
      <w:r>
        <w:rPr>
          <w:rFonts w:ascii="Times New Roman" w:hAnsi="Times New Roman" w:cs="Times New Roman"/>
          <w:sz w:val="28"/>
          <w:szCs w:val="28"/>
        </w:rPr>
        <w:t xml:space="preserve">ервоточины и </w:t>
      </w:r>
      <w:proofErr w:type="spellStart"/>
      <w:r>
        <w:rPr>
          <w:rFonts w:ascii="Times New Roman" w:hAnsi="Times New Roman" w:cs="Times New Roman"/>
          <w:sz w:val="28"/>
          <w:szCs w:val="28"/>
        </w:rPr>
        <w:t>корневины</w:t>
      </w:r>
      <w:proofErr w:type="spellEnd"/>
      <w:r>
        <w:rPr>
          <w:rFonts w:ascii="Times New Roman" w:hAnsi="Times New Roman" w:cs="Times New Roman"/>
          <w:sz w:val="28"/>
          <w:szCs w:val="28"/>
        </w:rPr>
        <w:t>. Включения – корни растений.</w:t>
      </w:r>
    </w:p>
    <w:p w:rsidR="007538A8" w:rsidRDefault="007538A8" w:rsidP="002C090A">
      <w:pPr>
        <w:spacing w:after="0" w:line="360" w:lineRule="auto"/>
        <w:ind w:firstLine="709"/>
        <w:contextualSpacing/>
        <w:jc w:val="both"/>
        <w:rPr>
          <w:rFonts w:ascii="Times New Roman" w:hAnsi="Times New Roman" w:cs="Times New Roman"/>
          <w:b/>
          <w:sz w:val="28"/>
          <w:szCs w:val="28"/>
        </w:rPr>
      </w:pPr>
      <w:r w:rsidRPr="007538A8">
        <w:rPr>
          <w:rFonts w:ascii="Times New Roman" w:hAnsi="Times New Roman" w:cs="Times New Roman"/>
          <w:b/>
          <w:sz w:val="28"/>
          <w:szCs w:val="28"/>
        </w:rPr>
        <w:t xml:space="preserve">4 точка. </w:t>
      </w:r>
    </w:p>
    <w:p w:rsidR="007538A8" w:rsidRPr="007538A8" w:rsidRDefault="007538A8" w:rsidP="002C090A">
      <w:pPr>
        <w:spacing w:after="0" w:line="360" w:lineRule="auto"/>
        <w:ind w:firstLine="709"/>
        <w:contextualSpacing/>
        <w:jc w:val="both"/>
        <w:rPr>
          <w:rFonts w:ascii="Times New Roman" w:hAnsi="Times New Roman" w:cs="Times New Roman"/>
          <w:b/>
          <w:sz w:val="28"/>
          <w:szCs w:val="28"/>
        </w:rPr>
      </w:pPr>
      <w:r>
        <w:rPr>
          <w:rFonts w:ascii="Times New Roman" w:hAnsi="Times New Roman" w:cs="Times New Roman"/>
          <w:sz w:val="28"/>
          <w:szCs w:val="28"/>
        </w:rPr>
        <w:t xml:space="preserve">Разрез почвы располагается в аккумулятивной и элювиальной зоне. Почва светло-коричневая, сухая, представляет собой средний суглинок. Структура почвы </w:t>
      </w:r>
      <w:proofErr w:type="spellStart"/>
      <w:r>
        <w:rPr>
          <w:rFonts w:ascii="Times New Roman" w:hAnsi="Times New Roman" w:cs="Times New Roman"/>
          <w:sz w:val="28"/>
          <w:szCs w:val="28"/>
        </w:rPr>
        <w:t>призмовидная</w:t>
      </w:r>
      <w:proofErr w:type="spellEnd"/>
      <w:r>
        <w:rPr>
          <w:rFonts w:ascii="Times New Roman" w:hAnsi="Times New Roman" w:cs="Times New Roman"/>
          <w:sz w:val="28"/>
          <w:szCs w:val="28"/>
        </w:rPr>
        <w:t xml:space="preserve">. По степени плотности почва плотная, по признаку </w:t>
      </w:r>
      <w:proofErr w:type="spellStart"/>
      <w:r>
        <w:rPr>
          <w:rFonts w:ascii="Times New Roman" w:hAnsi="Times New Roman" w:cs="Times New Roman"/>
          <w:sz w:val="28"/>
          <w:szCs w:val="28"/>
        </w:rPr>
        <w:t>трещиноватости</w:t>
      </w:r>
      <w:proofErr w:type="spellEnd"/>
      <w:r>
        <w:rPr>
          <w:rFonts w:ascii="Times New Roman" w:hAnsi="Times New Roman" w:cs="Times New Roman"/>
          <w:sz w:val="28"/>
          <w:szCs w:val="28"/>
        </w:rPr>
        <w:t xml:space="preserve"> – тонко-трещиноватая. Химических новообразований не выявлено. Биологически новообразования </w:t>
      </w:r>
      <w:proofErr w:type="gramStart"/>
      <w:r>
        <w:rPr>
          <w:rFonts w:ascii="Times New Roman" w:hAnsi="Times New Roman" w:cs="Times New Roman"/>
          <w:sz w:val="28"/>
          <w:szCs w:val="28"/>
        </w:rPr>
        <w:t>–</w:t>
      </w:r>
      <w:proofErr w:type="spellStart"/>
      <w:r>
        <w:rPr>
          <w:rFonts w:ascii="Times New Roman" w:hAnsi="Times New Roman" w:cs="Times New Roman"/>
          <w:sz w:val="28"/>
          <w:szCs w:val="28"/>
        </w:rPr>
        <w:t>к</w:t>
      </w:r>
      <w:proofErr w:type="gramEnd"/>
      <w:r>
        <w:rPr>
          <w:rFonts w:ascii="Times New Roman" w:hAnsi="Times New Roman" w:cs="Times New Roman"/>
          <w:sz w:val="28"/>
          <w:szCs w:val="28"/>
        </w:rPr>
        <w:t>орневины</w:t>
      </w:r>
      <w:proofErr w:type="spellEnd"/>
      <w:r>
        <w:rPr>
          <w:rFonts w:ascii="Times New Roman" w:hAnsi="Times New Roman" w:cs="Times New Roman"/>
          <w:sz w:val="28"/>
          <w:szCs w:val="28"/>
        </w:rPr>
        <w:t>. Включения- корни и другие части растений различной степени разложения.</w:t>
      </w:r>
    </w:p>
    <w:p w:rsidR="007538A8" w:rsidRDefault="007538A8" w:rsidP="002C090A">
      <w:pPr>
        <w:spacing w:after="0" w:line="360" w:lineRule="auto"/>
        <w:ind w:firstLine="709"/>
        <w:contextualSpacing/>
        <w:jc w:val="both"/>
        <w:rPr>
          <w:rFonts w:ascii="Times New Roman" w:hAnsi="Times New Roman" w:cs="Times New Roman"/>
          <w:sz w:val="28"/>
          <w:szCs w:val="28"/>
        </w:rPr>
      </w:pPr>
    </w:p>
    <w:p w:rsidR="007538A8" w:rsidRDefault="007538A8">
      <w:pPr>
        <w:rPr>
          <w:rFonts w:ascii="Times New Roman" w:hAnsi="Times New Roman" w:cs="Times New Roman"/>
          <w:sz w:val="28"/>
          <w:szCs w:val="28"/>
        </w:rPr>
      </w:pPr>
      <w:r>
        <w:rPr>
          <w:rFonts w:ascii="Times New Roman" w:hAnsi="Times New Roman" w:cs="Times New Roman"/>
          <w:sz w:val="28"/>
          <w:szCs w:val="28"/>
        </w:rPr>
        <w:br w:type="page"/>
      </w:r>
    </w:p>
    <w:p w:rsidR="007538A8" w:rsidRPr="003637E4" w:rsidRDefault="007538A8" w:rsidP="003637E4">
      <w:pPr>
        <w:pStyle w:val="1"/>
        <w:spacing w:before="100" w:beforeAutospacing="1" w:after="100" w:afterAutospacing="1"/>
        <w:jc w:val="center"/>
        <w:rPr>
          <w:rFonts w:ascii="Times New Roman" w:hAnsi="Times New Roman" w:cs="Times New Roman"/>
          <w:b w:val="0"/>
          <w:color w:val="auto"/>
          <w:sz w:val="32"/>
        </w:rPr>
      </w:pPr>
      <w:bookmarkStart w:id="38" w:name="_Toc13736156"/>
      <w:r w:rsidRPr="003637E4">
        <w:rPr>
          <w:rFonts w:ascii="Times New Roman" w:hAnsi="Times New Roman" w:cs="Times New Roman"/>
          <w:color w:val="auto"/>
          <w:sz w:val="32"/>
        </w:rPr>
        <w:lastRenderedPageBreak/>
        <w:t>Глава 3. Результаты исследования</w:t>
      </w:r>
      <w:bookmarkEnd w:id="38"/>
    </w:p>
    <w:p w:rsidR="004B11CA" w:rsidRDefault="00834B22" w:rsidP="004B11CA">
      <w:pPr>
        <w:spacing w:after="0" w:line="360" w:lineRule="auto"/>
        <w:ind w:firstLine="709"/>
        <w:contextualSpacing/>
        <w:jc w:val="both"/>
        <w:outlineLvl w:val="0"/>
        <w:rPr>
          <w:rFonts w:ascii="Times New Roman" w:hAnsi="Times New Roman" w:cs="Times New Roman"/>
          <w:color w:val="000000" w:themeColor="text1"/>
          <w:sz w:val="28"/>
          <w:szCs w:val="28"/>
        </w:rPr>
      </w:pPr>
      <w:bookmarkStart w:id="39" w:name="_Toc514103902"/>
      <w:bookmarkStart w:id="40" w:name="_Toc514177748"/>
      <w:bookmarkStart w:id="41" w:name="_Toc514884166"/>
      <w:r>
        <w:rPr>
          <w:rFonts w:ascii="Times New Roman" w:hAnsi="Times New Roman" w:cs="Times New Roman"/>
          <w:noProof/>
          <w:color w:val="000000" w:themeColor="text1"/>
          <w:sz w:val="28"/>
          <w:szCs w:val="28"/>
          <w:lang w:eastAsia="ru-RU"/>
        </w:rPr>
        <w:drawing>
          <wp:anchor distT="0" distB="0" distL="114300" distR="114300" simplePos="0" relativeHeight="251658240" behindDoc="0" locked="0" layoutInCell="1" allowOverlap="1">
            <wp:simplePos x="0" y="0"/>
            <wp:positionH relativeFrom="margin">
              <wp:posOffset>4057015</wp:posOffset>
            </wp:positionH>
            <wp:positionV relativeFrom="margin">
              <wp:posOffset>1320800</wp:posOffset>
            </wp:positionV>
            <wp:extent cx="1834515" cy="2870200"/>
            <wp:effectExtent l="533400" t="0" r="508635" b="0"/>
            <wp:wrapSquare wrapText="bothSides"/>
            <wp:docPr id="2" name="Рисунок 0" descr="F7jQuQ9rU7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7jQuQ9rU7M.jpg"/>
                    <pic:cNvPicPr/>
                  </pic:nvPicPr>
                  <pic:blipFill>
                    <a:blip r:embed="rId6" cstate="print">
                      <a:lum contrast="20000"/>
                    </a:blip>
                    <a:srcRect l="5057" r="7998"/>
                    <a:stretch>
                      <a:fillRect/>
                    </a:stretch>
                  </pic:blipFill>
                  <pic:spPr>
                    <a:xfrm rot="16200000">
                      <a:off x="0" y="0"/>
                      <a:ext cx="1834515" cy="2870200"/>
                    </a:xfrm>
                    <a:prstGeom prst="rect">
                      <a:avLst/>
                    </a:prstGeom>
                  </pic:spPr>
                </pic:pic>
              </a:graphicData>
            </a:graphic>
          </wp:anchor>
        </w:drawing>
      </w:r>
      <w:bookmarkStart w:id="42" w:name="_Toc13736077"/>
      <w:bookmarkStart w:id="43" w:name="_Toc13736157"/>
      <w:r w:rsidR="004B11CA">
        <w:rPr>
          <w:rFonts w:ascii="Times New Roman" w:hAnsi="Times New Roman" w:cs="Times New Roman"/>
          <w:color w:val="000000" w:themeColor="text1"/>
          <w:sz w:val="28"/>
          <w:szCs w:val="28"/>
        </w:rPr>
        <w:t>Результатом нашего исследования является разложение полотен. Степень разложения полотна в каждой точке различалась в зависимости от морфологических признаков почвы, влияния абиотических факторов окружающей среды.</w:t>
      </w:r>
      <w:bookmarkEnd w:id="39"/>
      <w:bookmarkEnd w:id="40"/>
      <w:bookmarkEnd w:id="41"/>
      <w:bookmarkEnd w:id="42"/>
      <w:bookmarkEnd w:id="43"/>
    </w:p>
    <w:p w:rsidR="00834B22" w:rsidRDefault="00834B22" w:rsidP="00834B22">
      <w:pPr>
        <w:spacing w:after="0" w:line="360" w:lineRule="auto"/>
        <w:ind w:firstLine="709"/>
        <w:contextualSpacing/>
        <w:jc w:val="both"/>
        <w:outlineLvl w:val="0"/>
        <w:rPr>
          <w:rFonts w:ascii="Times New Roman" w:hAnsi="Times New Roman" w:cs="Times New Roman"/>
          <w:color w:val="000000" w:themeColor="text1"/>
          <w:sz w:val="28"/>
          <w:szCs w:val="28"/>
        </w:rPr>
      </w:pPr>
      <w:r>
        <w:rPr>
          <w:noProof/>
          <w:lang w:eastAsia="ru-RU"/>
        </w:rPr>
        <w:drawing>
          <wp:anchor distT="0" distB="0" distL="114300" distR="114300" simplePos="0" relativeHeight="251661312" behindDoc="0" locked="0" layoutInCell="1" allowOverlap="1">
            <wp:simplePos x="0" y="0"/>
            <wp:positionH relativeFrom="margin">
              <wp:posOffset>4006215</wp:posOffset>
            </wp:positionH>
            <wp:positionV relativeFrom="margin">
              <wp:posOffset>3946525</wp:posOffset>
            </wp:positionV>
            <wp:extent cx="1899285" cy="2842895"/>
            <wp:effectExtent l="495300" t="0" r="462915" b="0"/>
            <wp:wrapSquare wrapText="bothSides"/>
            <wp:docPr id="3" name="Рисунок 2" descr="R0uCCvI6dn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0uCCvI6dnM.jpg"/>
                    <pic:cNvPicPr/>
                  </pic:nvPicPr>
                  <pic:blipFill>
                    <a:blip r:embed="rId7" cstate="print">
                      <a:lum contrast="20000"/>
                    </a:blip>
                    <a:srcRect l="7221" t="4115" r="8176"/>
                    <a:stretch>
                      <a:fillRect/>
                    </a:stretch>
                  </pic:blipFill>
                  <pic:spPr>
                    <a:xfrm rot="16200000">
                      <a:off x="0" y="0"/>
                      <a:ext cx="1899285" cy="2842895"/>
                    </a:xfrm>
                    <a:prstGeom prst="rect">
                      <a:avLst/>
                    </a:prstGeom>
                  </pic:spPr>
                </pic:pic>
              </a:graphicData>
            </a:graphic>
          </wp:anchor>
        </w:drawing>
      </w:r>
      <w:r>
        <w:rPr>
          <w:noProof/>
        </w:rPr>
        <w:pict>
          <v:shapetype id="_x0000_t202" coordsize="21600,21600" o:spt="202" path="m,l,21600r21600,l21600,xe">
            <v:stroke joinstyle="miter"/>
            <v:path gradientshapeok="t" o:connecttype="rect"/>
          </v:shapetype>
          <v:shape id="_x0000_s1026" type="#_x0000_t202" style="position:absolute;left:0;text-align:left;margin-left:278.3pt;margin-top:173.25pt;width:221.85pt;height:35.3pt;z-index:251660288;mso-position-horizontal-relative:text;mso-position-vertical-relative:text" stroked="f">
            <v:textbox style="mso-next-textbox:#_x0000_s1026;mso-fit-shape-to-text:t" inset="0,0,0,0">
              <w:txbxContent>
                <w:p w:rsidR="00834B22" w:rsidRPr="00834B22" w:rsidRDefault="00834B22" w:rsidP="00834B22">
                  <w:pPr>
                    <w:pStyle w:val="a7"/>
                    <w:rPr>
                      <w:rFonts w:ascii="Times New Roman" w:hAnsi="Times New Roman" w:cs="Times New Roman"/>
                      <w:b w:val="0"/>
                      <w:noProof/>
                      <w:color w:val="auto"/>
                      <w:sz w:val="40"/>
                      <w:szCs w:val="28"/>
                    </w:rPr>
                  </w:pPr>
                  <w:r>
                    <w:rPr>
                      <w:rFonts w:ascii="Times New Roman" w:hAnsi="Times New Roman" w:cs="Times New Roman"/>
                      <w:b w:val="0"/>
                      <w:color w:val="auto"/>
                      <w:sz w:val="24"/>
                    </w:rPr>
                    <w:t xml:space="preserve">Рис. 1. </w:t>
                  </w:r>
                  <w:r w:rsidRPr="00834B22">
                    <w:rPr>
                      <w:rFonts w:ascii="Times New Roman" w:hAnsi="Times New Roman" w:cs="Times New Roman"/>
                      <w:b w:val="0"/>
                      <w:color w:val="auto"/>
                      <w:sz w:val="24"/>
                    </w:rPr>
                    <w:t>Полотно 1 точки после экспозиции</w:t>
                  </w:r>
                </w:p>
              </w:txbxContent>
            </v:textbox>
            <w10:wrap type="square"/>
          </v:shape>
        </w:pict>
      </w:r>
      <w:bookmarkStart w:id="44" w:name="_Toc13736078"/>
      <w:bookmarkStart w:id="45" w:name="_Toc13736158"/>
      <w:r w:rsidR="004B11CA">
        <w:rPr>
          <w:rFonts w:ascii="Times New Roman" w:hAnsi="Times New Roman" w:cs="Times New Roman"/>
          <w:color w:val="000000" w:themeColor="text1"/>
          <w:sz w:val="28"/>
          <w:szCs w:val="28"/>
        </w:rPr>
        <w:t>Площадь полотна в 1 точке составляла 20х50 см. Процент разложения полотна в 1 точке составил 10%. На полотне были обнаружены пятна желтого цвета разного размера. Также присутствовало незначительное количество пятен серого цвета. Наибольшее скопление пятен было локализовано вокруг мест разложения.</w:t>
      </w:r>
      <w:bookmarkEnd w:id="44"/>
      <w:bookmarkEnd w:id="45"/>
      <w:r w:rsidR="004B11CA">
        <w:rPr>
          <w:rFonts w:ascii="Times New Roman" w:hAnsi="Times New Roman" w:cs="Times New Roman"/>
          <w:color w:val="000000" w:themeColor="text1"/>
          <w:sz w:val="28"/>
          <w:szCs w:val="28"/>
        </w:rPr>
        <w:t xml:space="preserve"> </w:t>
      </w:r>
    </w:p>
    <w:p w:rsidR="00834B22" w:rsidRDefault="00834B22" w:rsidP="00834B22">
      <w:pPr>
        <w:spacing w:after="0" w:line="360" w:lineRule="auto"/>
        <w:ind w:firstLine="709"/>
        <w:contextualSpacing/>
        <w:jc w:val="both"/>
        <w:outlineLvl w:val="0"/>
        <w:rPr>
          <w:rFonts w:ascii="Times New Roman" w:hAnsi="Times New Roman" w:cs="Times New Roman"/>
          <w:color w:val="000000" w:themeColor="text1"/>
          <w:sz w:val="28"/>
          <w:szCs w:val="28"/>
        </w:rPr>
      </w:pPr>
    </w:p>
    <w:p w:rsidR="004B11CA" w:rsidRDefault="00834B22" w:rsidP="004B11CA">
      <w:pPr>
        <w:spacing w:after="0" w:line="360" w:lineRule="auto"/>
        <w:ind w:firstLine="709"/>
        <w:contextualSpacing/>
        <w:jc w:val="both"/>
        <w:outlineLvl w:val="0"/>
        <w:rPr>
          <w:rFonts w:ascii="Times New Roman" w:hAnsi="Times New Roman" w:cs="Times New Roman"/>
          <w:color w:val="000000" w:themeColor="text1"/>
          <w:sz w:val="28"/>
          <w:szCs w:val="28"/>
        </w:rPr>
      </w:pPr>
      <w:r>
        <w:rPr>
          <w:noProof/>
        </w:rPr>
        <w:pict>
          <v:shape id="_x0000_s1027" type="#_x0000_t202" style="position:absolute;left:0;text-align:left;margin-left:278.3pt;margin-top:160pt;width:221.85pt;height:37.6pt;z-index:251663360" stroked="f">
            <v:textbox style="mso-fit-shape-to-text:t" inset="0,0,0,0">
              <w:txbxContent>
                <w:p w:rsidR="00834B22" w:rsidRPr="00834B22" w:rsidRDefault="00834B22" w:rsidP="00834B22">
                  <w:pPr>
                    <w:pStyle w:val="a7"/>
                    <w:rPr>
                      <w:rFonts w:ascii="Times New Roman" w:hAnsi="Times New Roman" w:cs="Times New Roman"/>
                      <w:b w:val="0"/>
                      <w:noProof/>
                      <w:color w:val="auto"/>
                      <w:sz w:val="24"/>
                    </w:rPr>
                  </w:pPr>
                  <w:r w:rsidRPr="00834B22">
                    <w:rPr>
                      <w:rFonts w:ascii="Times New Roman" w:hAnsi="Times New Roman" w:cs="Times New Roman"/>
                      <w:b w:val="0"/>
                      <w:color w:val="auto"/>
                      <w:sz w:val="24"/>
                    </w:rPr>
                    <w:t>Рис. 2.  Полотно 2 точки после экспозиции</w:t>
                  </w:r>
                </w:p>
              </w:txbxContent>
            </v:textbox>
            <w10:wrap type="square"/>
          </v:shape>
        </w:pict>
      </w:r>
      <w:bookmarkStart w:id="46" w:name="_Toc13736079"/>
      <w:bookmarkStart w:id="47" w:name="_Toc13736159"/>
      <w:r w:rsidR="004B11CA">
        <w:rPr>
          <w:rFonts w:ascii="Times New Roman" w:hAnsi="Times New Roman" w:cs="Times New Roman"/>
          <w:color w:val="000000" w:themeColor="text1"/>
          <w:sz w:val="28"/>
          <w:szCs w:val="28"/>
        </w:rPr>
        <w:t>Льняное полотно со 2 точки до экспозиции имело площадь 20х50 см, т.е. 1000 см</w:t>
      </w:r>
      <w:proofErr w:type="gramStart"/>
      <w:r w:rsidR="004B11CA">
        <w:rPr>
          <w:rFonts w:ascii="Times New Roman" w:hAnsi="Times New Roman" w:cs="Times New Roman"/>
          <w:color w:val="000000" w:themeColor="text1"/>
          <w:sz w:val="28"/>
          <w:szCs w:val="28"/>
          <w:vertAlign w:val="superscript"/>
        </w:rPr>
        <w:t>2</w:t>
      </w:r>
      <w:proofErr w:type="gramEnd"/>
      <w:r w:rsidR="004B11CA">
        <w:rPr>
          <w:rFonts w:ascii="Times New Roman" w:hAnsi="Times New Roman" w:cs="Times New Roman"/>
          <w:color w:val="000000" w:themeColor="text1"/>
          <w:sz w:val="28"/>
          <w:szCs w:val="28"/>
        </w:rPr>
        <w:t>. Общий процент разложения полотна составил 60%. На полотне имелось множество овальных черных и серых пятен, а также крупные желтые пятна. Были обнаружены несколько пятен фиолетового цвета.</w:t>
      </w:r>
      <w:bookmarkEnd w:id="46"/>
      <w:bookmarkEnd w:id="47"/>
      <w:r>
        <w:rPr>
          <w:rFonts w:ascii="Times New Roman" w:hAnsi="Times New Roman" w:cs="Times New Roman"/>
          <w:color w:val="000000" w:themeColor="text1"/>
          <w:sz w:val="28"/>
          <w:szCs w:val="28"/>
        </w:rPr>
        <w:t xml:space="preserve"> </w:t>
      </w:r>
    </w:p>
    <w:p w:rsidR="00834B22" w:rsidRDefault="00834B22" w:rsidP="004B11CA">
      <w:pPr>
        <w:spacing w:after="0" w:line="360" w:lineRule="auto"/>
        <w:ind w:firstLine="709"/>
        <w:contextualSpacing/>
        <w:jc w:val="both"/>
        <w:outlineLvl w:val="0"/>
        <w:rPr>
          <w:rFonts w:ascii="Times New Roman" w:hAnsi="Times New Roman" w:cs="Times New Roman"/>
          <w:color w:val="000000" w:themeColor="text1"/>
          <w:sz w:val="28"/>
          <w:szCs w:val="28"/>
        </w:rPr>
      </w:pPr>
      <w:r>
        <w:rPr>
          <w:rFonts w:ascii="Times New Roman" w:hAnsi="Times New Roman" w:cs="Times New Roman"/>
          <w:noProof/>
          <w:color w:val="000000" w:themeColor="text1"/>
          <w:sz w:val="28"/>
          <w:szCs w:val="28"/>
          <w:lang w:eastAsia="ru-RU"/>
        </w:rPr>
        <w:drawing>
          <wp:anchor distT="0" distB="0" distL="114300" distR="114300" simplePos="0" relativeHeight="251664384" behindDoc="0" locked="0" layoutInCell="1" allowOverlap="1">
            <wp:simplePos x="0" y="0"/>
            <wp:positionH relativeFrom="margin">
              <wp:posOffset>3542665</wp:posOffset>
            </wp:positionH>
            <wp:positionV relativeFrom="margin">
              <wp:posOffset>7073265</wp:posOffset>
            </wp:positionV>
            <wp:extent cx="2770505" cy="1849755"/>
            <wp:effectExtent l="19050" t="0" r="0" b="0"/>
            <wp:wrapSquare wrapText="bothSides"/>
            <wp:docPr id="5" name="Рисунок 3" descr="dtXvZrc3GT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tXvZrc3GTc.jpg"/>
                    <pic:cNvPicPr/>
                  </pic:nvPicPr>
                  <pic:blipFill>
                    <a:blip r:embed="rId8" cstate="print">
                      <a:lum contrast="30000"/>
                    </a:blip>
                    <a:srcRect t="4639" r="5561" b="11340"/>
                    <a:stretch>
                      <a:fillRect/>
                    </a:stretch>
                  </pic:blipFill>
                  <pic:spPr>
                    <a:xfrm>
                      <a:off x="0" y="0"/>
                      <a:ext cx="2770505" cy="1849755"/>
                    </a:xfrm>
                    <a:prstGeom prst="rect">
                      <a:avLst/>
                    </a:prstGeom>
                  </pic:spPr>
                </pic:pic>
              </a:graphicData>
            </a:graphic>
          </wp:anchor>
        </w:drawing>
      </w:r>
    </w:p>
    <w:p w:rsidR="004B11CA" w:rsidRDefault="00834B22" w:rsidP="004B11CA">
      <w:pPr>
        <w:spacing w:after="0" w:line="360" w:lineRule="auto"/>
        <w:ind w:firstLine="709"/>
        <w:contextualSpacing/>
        <w:jc w:val="both"/>
        <w:outlineLvl w:val="0"/>
        <w:rPr>
          <w:rFonts w:ascii="Times New Roman" w:hAnsi="Times New Roman" w:cs="Times New Roman"/>
          <w:color w:val="000000" w:themeColor="text1"/>
          <w:sz w:val="28"/>
          <w:szCs w:val="28"/>
        </w:rPr>
      </w:pPr>
      <w:r>
        <w:rPr>
          <w:noProof/>
        </w:rPr>
        <w:pict>
          <v:shape id="_x0000_s1028" type="#_x0000_t202" style="position:absolute;left:0;text-align:left;margin-left:279.1pt;margin-top:155.7pt;width:218.5pt;height:.05pt;z-index:251666432" stroked="f">
            <v:textbox style="mso-fit-shape-to-text:t" inset="0,0,0,0">
              <w:txbxContent>
                <w:p w:rsidR="00834B22" w:rsidRPr="00834B22" w:rsidRDefault="00834B22" w:rsidP="00834B22">
                  <w:pPr>
                    <w:pStyle w:val="a7"/>
                    <w:rPr>
                      <w:rFonts w:ascii="Times New Roman" w:hAnsi="Times New Roman" w:cs="Times New Roman"/>
                      <w:b w:val="0"/>
                      <w:noProof/>
                      <w:color w:val="auto"/>
                      <w:sz w:val="40"/>
                      <w:szCs w:val="28"/>
                    </w:rPr>
                  </w:pPr>
                  <w:r w:rsidRPr="00834B22">
                    <w:rPr>
                      <w:rFonts w:ascii="Times New Roman" w:hAnsi="Times New Roman" w:cs="Times New Roman"/>
                      <w:b w:val="0"/>
                      <w:color w:val="auto"/>
                      <w:sz w:val="24"/>
                    </w:rPr>
                    <w:t>Рис. 3. Полотно 3 точки после экспозиции</w:t>
                  </w:r>
                </w:p>
              </w:txbxContent>
            </v:textbox>
            <w10:wrap type="square"/>
          </v:shape>
        </w:pict>
      </w:r>
      <w:bookmarkStart w:id="48" w:name="_Toc13736080"/>
      <w:bookmarkStart w:id="49" w:name="_Toc13736160"/>
      <w:r w:rsidR="004B11CA">
        <w:rPr>
          <w:rFonts w:ascii="Times New Roman" w:hAnsi="Times New Roman" w:cs="Times New Roman"/>
          <w:color w:val="000000" w:themeColor="text1"/>
          <w:sz w:val="28"/>
          <w:szCs w:val="28"/>
        </w:rPr>
        <w:t>Площадь полотна в 3 точке до экспозиции была также 1000 см</w:t>
      </w:r>
      <w:proofErr w:type="gramStart"/>
      <w:r w:rsidR="004B11CA">
        <w:rPr>
          <w:rFonts w:ascii="Times New Roman" w:hAnsi="Times New Roman" w:cs="Times New Roman"/>
          <w:color w:val="000000" w:themeColor="text1"/>
          <w:sz w:val="28"/>
          <w:szCs w:val="28"/>
          <w:vertAlign w:val="superscript"/>
        </w:rPr>
        <w:t>2</w:t>
      </w:r>
      <w:proofErr w:type="gramEnd"/>
      <w:r w:rsidR="004B11CA">
        <w:rPr>
          <w:rFonts w:ascii="Times New Roman" w:hAnsi="Times New Roman" w:cs="Times New Roman"/>
          <w:color w:val="000000" w:themeColor="text1"/>
          <w:sz w:val="28"/>
          <w:szCs w:val="28"/>
        </w:rPr>
        <w:t>. Полотно разложилось на 65%. Присутствовали черные пятна и пятна красновато-коричневого цвета.</w:t>
      </w:r>
      <w:bookmarkEnd w:id="48"/>
      <w:bookmarkEnd w:id="49"/>
      <w:r w:rsidR="004B11CA">
        <w:rPr>
          <w:rFonts w:ascii="Times New Roman" w:hAnsi="Times New Roman" w:cs="Times New Roman"/>
          <w:color w:val="000000" w:themeColor="text1"/>
          <w:sz w:val="28"/>
          <w:szCs w:val="28"/>
        </w:rPr>
        <w:t xml:space="preserve"> </w:t>
      </w:r>
    </w:p>
    <w:p w:rsidR="00834B22" w:rsidRDefault="00834B22" w:rsidP="004B11CA">
      <w:pPr>
        <w:spacing w:after="0" w:line="360" w:lineRule="auto"/>
        <w:ind w:firstLine="709"/>
        <w:contextualSpacing/>
        <w:jc w:val="both"/>
        <w:outlineLvl w:val="0"/>
        <w:rPr>
          <w:rFonts w:ascii="Times New Roman" w:hAnsi="Times New Roman" w:cs="Times New Roman"/>
          <w:color w:val="000000" w:themeColor="text1"/>
          <w:sz w:val="28"/>
          <w:szCs w:val="28"/>
        </w:rPr>
      </w:pPr>
    </w:p>
    <w:p w:rsidR="00834B22" w:rsidRDefault="00834B22" w:rsidP="004B11CA">
      <w:pPr>
        <w:spacing w:after="0" w:line="360" w:lineRule="auto"/>
        <w:ind w:firstLine="709"/>
        <w:contextualSpacing/>
        <w:jc w:val="both"/>
        <w:outlineLvl w:val="0"/>
        <w:rPr>
          <w:rFonts w:ascii="Times New Roman" w:hAnsi="Times New Roman" w:cs="Times New Roman"/>
          <w:color w:val="000000" w:themeColor="text1"/>
          <w:sz w:val="28"/>
          <w:szCs w:val="28"/>
        </w:rPr>
      </w:pPr>
    </w:p>
    <w:p w:rsidR="004B11CA" w:rsidRDefault="00834B22" w:rsidP="004B11CA">
      <w:pPr>
        <w:spacing w:after="0" w:line="360" w:lineRule="auto"/>
        <w:ind w:firstLine="709"/>
        <w:contextualSpacing/>
        <w:jc w:val="both"/>
        <w:outlineLvl w:val="0"/>
        <w:rPr>
          <w:rFonts w:ascii="Times New Roman" w:hAnsi="Times New Roman" w:cs="Times New Roman"/>
          <w:color w:val="000000" w:themeColor="text1"/>
          <w:sz w:val="28"/>
          <w:szCs w:val="28"/>
        </w:rPr>
      </w:pPr>
      <w:r>
        <w:rPr>
          <w:noProof/>
        </w:rPr>
        <w:pict>
          <v:shape id="_x0000_s1029" type="#_x0000_t202" style="position:absolute;left:0;text-align:left;margin-left:273.6pt;margin-top:167.65pt;width:224.05pt;height:37.6pt;z-index:251669504" stroked="f">
            <v:textbox style="mso-fit-shape-to-text:t" inset="0,0,0,0">
              <w:txbxContent>
                <w:p w:rsidR="00834B22" w:rsidRPr="00834B22" w:rsidRDefault="00834B22" w:rsidP="00834B22">
                  <w:pPr>
                    <w:pStyle w:val="a7"/>
                    <w:rPr>
                      <w:rFonts w:ascii="Times New Roman" w:hAnsi="Times New Roman" w:cs="Times New Roman"/>
                      <w:b w:val="0"/>
                      <w:noProof/>
                      <w:color w:val="auto"/>
                      <w:sz w:val="40"/>
                      <w:szCs w:val="28"/>
                    </w:rPr>
                  </w:pPr>
                  <w:r w:rsidRPr="00834B22">
                    <w:rPr>
                      <w:rFonts w:ascii="Times New Roman" w:hAnsi="Times New Roman" w:cs="Times New Roman"/>
                      <w:b w:val="0"/>
                      <w:color w:val="auto"/>
                      <w:sz w:val="24"/>
                    </w:rPr>
                    <w:t>Рис. 4. Полотно 4 точки после экспозиции</w:t>
                  </w:r>
                </w:p>
              </w:txbxContent>
            </v:textbox>
            <w10:wrap type="square"/>
          </v:shape>
        </w:pict>
      </w:r>
      <w:r>
        <w:rPr>
          <w:rFonts w:ascii="Times New Roman" w:hAnsi="Times New Roman" w:cs="Times New Roman"/>
          <w:noProof/>
          <w:color w:val="000000" w:themeColor="text1"/>
          <w:sz w:val="28"/>
          <w:szCs w:val="28"/>
          <w:lang w:eastAsia="ru-RU"/>
        </w:rPr>
        <w:drawing>
          <wp:anchor distT="0" distB="0" distL="114300" distR="114300" simplePos="0" relativeHeight="251667456" behindDoc="0" locked="0" layoutInCell="1" allowOverlap="1">
            <wp:simplePos x="0" y="0"/>
            <wp:positionH relativeFrom="margin">
              <wp:posOffset>3900170</wp:posOffset>
            </wp:positionH>
            <wp:positionV relativeFrom="margin">
              <wp:posOffset>-407035</wp:posOffset>
            </wp:positionV>
            <wp:extent cx="1986915" cy="2825115"/>
            <wp:effectExtent l="438150" t="0" r="413385" b="0"/>
            <wp:wrapSquare wrapText="bothSides"/>
            <wp:docPr id="7" name="Рисунок 5" descr="xRyffbZiwZ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xRyffbZiwZs.jpg"/>
                    <pic:cNvPicPr/>
                  </pic:nvPicPr>
                  <pic:blipFill>
                    <a:blip r:embed="rId9" cstate="print">
                      <a:lum contrast="20000"/>
                    </a:blip>
                    <a:srcRect t="9310" r="22099" b="7241"/>
                    <a:stretch>
                      <a:fillRect/>
                    </a:stretch>
                  </pic:blipFill>
                  <pic:spPr>
                    <a:xfrm rot="16200000">
                      <a:off x="0" y="0"/>
                      <a:ext cx="1986915" cy="2825115"/>
                    </a:xfrm>
                    <a:prstGeom prst="rect">
                      <a:avLst/>
                    </a:prstGeom>
                  </pic:spPr>
                </pic:pic>
              </a:graphicData>
            </a:graphic>
          </wp:anchor>
        </w:drawing>
      </w:r>
      <w:bookmarkStart w:id="50" w:name="_Toc13736081"/>
      <w:bookmarkStart w:id="51" w:name="_Toc13736161"/>
      <w:r w:rsidR="004B11CA">
        <w:rPr>
          <w:rFonts w:ascii="Times New Roman" w:hAnsi="Times New Roman" w:cs="Times New Roman"/>
          <w:color w:val="000000" w:themeColor="text1"/>
          <w:sz w:val="28"/>
          <w:szCs w:val="28"/>
        </w:rPr>
        <w:t xml:space="preserve">В 4 точке площадь полотна составляла 20х50 см. Полотно было разложено на 50 %. Имелись овальные пятна черного цвета, желто-коричневые и серые пятна. Также были обнаружены </w:t>
      </w:r>
      <w:r w:rsidR="00221107">
        <w:rPr>
          <w:rFonts w:ascii="Times New Roman" w:hAnsi="Times New Roman" w:cs="Times New Roman"/>
          <w:color w:val="000000" w:themeColor="text1"/>
          <w:sz w:val="28"/>
          <w:szCs w:val="28"/>
        </w:rPr>
        <w:t xml:space="preserve">небольшие </w:t>
      </w:r>
      <w:proofErr w:type="spellStart"/>
      <w:r w:rsidR="00221107">
        <w:rPr>
          <w:rFonts w:ascii="Times New Roman" w:hAnsi="Times New Roman" w:cs="Times New Roman"/>
          <w:color w:val="000000" w:themeColor="text1"/>
          <w:sz w:val="28"/>
          <w:szCs w:val="28"/>
        </w:rPr>
        <w:t>корневины</w:t>
      </w:r>
      <w:proofErr w:type="spellEnd"/>
      <w:r w:rsidR="00221107">
        <w:rPr>
          <w:rFonts w:ascii="Times New Roman" w:hAnsi="Times New Roman" w:cs="Times New Roman"/>
          <w:color w:val="000000" w:themeColor="text1"/>
          <w:sz w:val="28"/>
          <w:szCs w:val="28"/>
        </w:rPr>
        <w:t>, прорастающие сквозь ткань.</w:t>
      </w:r>
      <w:bookmarkEnd w:id="50"/>
      <w:bookmarkEnd w:id="51"/>
    </w:p>
    <w:p w:rsidR="00F1539F" w:rsidRDefault="00F1539F" w:rsidP="004B11CA">
      <w:pPr>
        <w:spacing w:after="0" w:line="360" w:lineRule="auto"/>
        <w:ind w:firstLine="709"/>
        <w:contextualSpacing/>
        <w:jc w:val="both"/>
        <w:outlineLvl w:val="0"/>
        <w:rPr>
          <w:rFonts w:ascii="Times New Roman" w:hAnsi="Times New Roman" w:cs="Times New Roman"/>
          <w:color w:val="000000" w:themeColor="text1"/>
          <w:sz w:val="28"/>
          <w:szCs w:val="28"/>
        </w:rPr>
      </w:pPr>
    </w:p>
    <w:p w:rsidR="00F1539F" w:rsidRDefault="00F1539F" w:rsidP="00F1539F">
      <w:pPr>
        <w:pStyle w:val="a4"/>
        <w:shd w:val="clear" w:color="auto" w:fill="FFFFFF"/>
        <w:spacing w:before="0" w:beforeAutospacing="0" w:after="285" w:afterAutospacing="0" w:line="360" w:lineRule="auto"/>
        <w:ind w:firstLine="709"/>
        <w:contextualSpacing/>
        <w:jc w:val="both"/>
        <w:rPr>
          <w:sz w:val="28"/>
          <w:szCs w:val="28"/>
        </w:rPr>
      </w:pPr>
      <w:r>
        <w:rPr>
          <w:sz w:val="28"/>
          <w:szCs w:val="28"/>
        </w:rPr>
        <w:t>Общее время экспозиции в нашем опыте составило 30 дней. По истечению экспозиции мы извлекали полотна и определяли степень разложения полотна. Наибольшая степень разложения полотна была выявлена в 3 точке и составила 65% от общей площади полотна. Наименьшую степень разложения полотна от общей площади мы отмечали в 1 точке, что составило 10%.</w:t>
      </w:r>
    </w:p>
    <w:p w:rsidR="00F1539F" w:rsidRPr="00A831FC" w:rsidRDefault="00F1539F" w:rsidP="00F1539F">
      <w:pPr>
        <w:pStyle w:val="a4"/>
        <w:shd w:val="clear" w:color="auto" w:fill="FFFFFF"/>
        <w:spacing w:before="0" w:beforeAutospacing="0" w:after="285" w:afterAutospacing="0" w:line="360" w:lineRule="auto"/>
        <w:ind w:firstLine="709"/>
        <w:contextualSpacing/>
        <w:jc w:val="both"/>
        <w:rPr>
          <w:color w:val="000000"/>
          <w:sz w:val="28"/>
          <w:szCs w:val="28"/>
        </w:rPr>
      </w:pPr>
      <w:r>
        <w:rPr>
          <w:sz w:val="28"/>
          <w:szCs w:val="28"/>
        </w:rPr>
        <w:t xml:space="preserve">При исследовании активности почвенных микроорганизмов методом «аппликаций», мы сделали вывод, что разложение ткани льняного полотна зависит от содержания в почве подвижного азота и других элементов питания, потому что они влияют на активность окисления клетчатки микроорганизмами. </w:t>
      </w:r>
      <w:r w:rsidRPr="00A831FC">
        <w:rPr>
          <w:color w:val="000000"/>
          <w:sz w:val="28"/>
          <w:szCs w:val="28"/>
        </w:rPr>
        <w:t>Следовательно, биологическая активность почвы, определенная по интенсивности разложения полотна, служит показателем интенсивности не только процессов превращения углерода, но и обеспеченности почвы азотом и другими элементами.</w:t>
      </w:r>
    </w:p>
    <w:p w:rsidR="00F1539F" w:rsidRPr="004B11CA" w:rsidRDefault="00F1539F" w:rsidP="004B11CA">
      <w:pPr>
        <w:spacing w:after="0" w:line="360" w:lineRule="auto"/>
        <w:ind w:firstLine="709"/>
        <w:contextualSpacing/>
        <w:jc w:val="both"/>
        <w:outlineLvl w:val="0"/>
        <w:rPr>
          <w:rFonts w:ascii="Times New Roman" w:hAnsi="Times New Roman" w:cs="Times New Roman"/>
          <w:color w:val="000000" w:themeColor="text1"/>
          <w:sz w:val="28"/>
          <w:szCs w:val="28"/>
        </w:rPr>
      </w:pPr>
    </w:p>
    <w:p w:rsidR="00F1539F" w:rsidRDefault="00221107" w:rsidP="00F1539F">
      <w:pPr>
        <w:jc w:val="both"/>
        <w:rPr>
          <w:rFonts w:ascii="Times New Roman" w:hAnsi="Times New Roman" w:cs="Times New Roman"/>
          <w:b/>
          <w:sz w:val="32"/>
          <w:szCs w:val="28"/>
        </w:rPr>
      </w:pPr>
      <w:r>
        <w:rPr>
          <w:rFonts w:ascii="Times New Roman" w:hAnsi="Times New Roman" w:cs="Times New Roman"/>
          <w:b/>
          <w:sz w:val="32"/>
          <w:szCs w:val="28"/>
        </w:rPr>
        <w:br w:type="page"/>
      </w:r>
    </w:p>
    <w:p w:rsidR="007538A8" w:rsidRDefault="00221107" w:rsidP="00221107">
      <w:pPr>
        <w:pStyle w:val="1"/>
        <w:spacing w:before="100" w:beforeAutospacing="1" w:after="100" w:afterAutospacing="1"/>
        <w:jc w:val="center"/>
        <w:rPr>
          <w:rFonts w:ascii="Times New Roman" w:hAnsi="Times New Roman" w:cs="Times New Roman"/>
          <w:color w:val="auto"/>
          <w:sz w:val="32"/>
        </w:rPr>
      </w:pPr>
      <w:bookmarkStart w:id="52" w:name="_Toc13736162"/>
      <w:r w:rsidRPr="00221107">
        <w:rPr>
          <w:rFonts w:ascii="Times New Roman" w:hAnsi="Times New Roman" w:cs="Times New Roman"/>
          <w:color w:val="auto"/>
          <w:sz w:val="32"/>
        </w:rPr>
        <w:lastRenderedPageBreak/>
        <w:t>Выводы</w:t>
      </w:r>
      <w:bookmarkEnd w:id="52"/>
    </w:p>
    <w:p w:rsidR="00221107" w:rsidRDefault="00221107" w:rsidP="00221107">
      <w:pPr>
        <w:pStyle w:val="a3"/>
        <w:numPr>
          <w:ilvl w:val="0"/>
          <w:numId w:val="7"/>
        </w:numPr>
        <w:spacing w:line="360" w:lineRule="auto"/>
        <w:ind w:left="426" w:hanging="426"/>
        <w:jc w:val="both"/>
        <w:rPr>
          <w:rFonts w:ascii="Times New Roman" w:hAnsi="Times New Roman" w:cs="Times New Roman"/>
          <w:sz w:val="28"/>
          <w:szCs w:val="28"/>
        </w:rPr>
      </w:pPr>
      <w:r>
        <w:rPr>
          <w:rFonts w:ascii="Times New Roman" w:hAnsi="Times New Roman" w:cs="Times New Roman"/>
          <w:sz w:val="28"/>
          <w:szCs w:val="28"/>
        </w:rPr>
        <w:t xml:space="preserve">Изучение литературных источников по теме исследования показало, </w:t>
      </w:r>
      <w:r w:rsidR="003A0B08">
        <w:rPr>
          <w:rFonts w:ascii="Times New Roman" w:hAnsi="Times New Roman" w:cs="Times New Roman"/>
          <w:sz w:val="28"/>
          <w:szCs w:val="28"/>
        </w:rPr>
        <w:t>что существует большое количество почвенных микроорганизмов, роль которых определяется их функциональным назначением.</w:t>
      </w:r>
    </w:p>
    <w:p w:rsidR="00221107" w:rsidRDefault="00221107" w:rsidP="00221107">
      <w:pPr>
        <w:pStyle w:val="a3"/>
        <w:numPr>
          <w:ilvl w:val="0"/>
          <w:numId w:val="7"/>
        </w:numPr>
        <w:spacing w:line="360" w:lineRule="auto"/>
        <w:ind w:left="426" w:hanging="426"/>
        <w:jc w:val="both"/>
        <w:rPr>
          <w:rFonts w:ascii="Times New Roman" w:hAnsi="Times New Roman" w:cs="Times New Roman"/>
          <w:sz w:val="28"/>
          <w:szCs w:val="28"/>
        </w:rPr>
      </w:pPr>
      <w:r>
        <w:rPr>
          <w:rFonts w:ascii="Times New Roman" w:hAnsi="Times New Roman" w:cs="Times New Roman"/>
          <w:sz w:val="28"/>
          <w:szCs w:val="28"/>
        </w:rPr>
        <w:t>Для исследования биологической почвы методо</w:t>
      </w:r>
      <w:r w:rsidR="003A0B08">
        <w:rPr>
          <w:rFonts w:ascii="Times New Roman" w:hAnsi="Times New Roman" w:cs="Times New Roman"/>
          <w:sz w:val="28"/>
          <w:szCs w:val="28"/>
        </w:rPr>
        <w:t>м «аппликаций» мы использовали 4 льняных полотна на участке</w:t>
      </w:r>
      <w:r>
        <w:rPr>
          <w:rFonts w:ascii="Times New Roman" w:hAnsi="Times New Roman" w:cs="Times New Roman"/>
          <w:sz w:val="28"/>
          <w:szCs w:val="28"/>
        </w:rPr>
        <w:t xml:space="preserve"> сельскохозяйственного назначения.</w:t>
      </w:r>
    </w:p>
    <w:p w:rsidR="00221107" w:rsidRPr="00354CD7" w:rsidRDefault="00221107" w:rsidP="00221107">
      <w:pPr>
        <w:pStyle w:val="a3"/>
        <w:numPr>
          <w:ilvl w:val="0"/>
          <w:numId w:val="7"/>
        </w:numPr>
        <w:spacing w:line="360" w:lineRule="auto"/>
        <w:ind w:left="426" w:hanging="426"/>
        <w:jc w:val="both"/>
        <w:rPr>
          <w:rFonts w:ascii="Times New Roman" w:hAnsi="Times New Roman" w:cs="Times New Roman"/>
          <w:sz w:val="28"/>
          <w:szCs w:val="28"/>
        </w:rPr>
      </w:pPr>
      <w:r>
        <w:rPr>
          <w:rFonts w:ascii="Times New Roman" w:hAnsi="Times New Roman" w:cs="Times New Roman"/>
          <w:sz w:val="28"/>
          <w:szCs w:val="28"/>
        </w:rPr>
        <w:t xml:space="preserve">Степень разложения полотен показало от 10 до 65% от общей площади полотна. По нашему мнению, это связано с деятельностью </w:t>
      </w:r>
      <w:proofErr w:type="spellStart"/>
      <w:r>
        <w:rPr>
          <w:rFonts w:ascii="Times New Roman" w:hAnsi="Times New Roman" w:cs="Times New Roman"/>
          <w:sz w:val="28"/>
          <w:szCs w:val="28"/>
        </w:rPr>
        <w:t>целлюлозоразрушающих</w:t>
      </w:r>
      <w:proofErr w:type="spellEnd"/>
      <w:r>
        <w:rPr>
          <w:rFonts w:ascii="Times New Roman" w:hAnsi="Times New Roman" w:cs="Times New Roman"/>
          <w:sz w:val="28"/>
          <w:szCs w:val="28"/>
        </w:rPr>
        <w:t xml:space="preserve"> бактерий.  </w:t>
      </w:r>
    </w:p>
    <w:p w:rsidR="00221107" w:rsidRPr="00221107" w:rsidRDefault="00221107" w:rsidP="00221107"/>
    <w:p w:rsidR="00221107" w:rsidRDefault="00221107">
      <w:r>
        <w:br w:type="page"/>
      </w:r>
    </w:p>
    <w:p w:rsidR="00221107" w:rsidRDefault="00221107" w:rsidP="00221107">
      <w:pPr>
        <w:pStyle w:val="1"/>
        <w:spacing w:before="100" w:beforeAutospacing="1" w:after="100" w:afterAutospacing="1"/>
        <w:jc w:val="center"/>
        <w:rPr>
          <w:rFonts w:ascii="Times New Roman" w:hAnsi="Times New Roman" w:cs="Times New Roman"/>
          <w:color w:val="auto"/>
          <w:sz w:val="32"/>
        </w:rPr>
      </w:pPr>
      <w:bookmarkStart w:id="53" w:name="_Toc13736163"/>
      <w:r w:rsidRPr="00221107">
        <w:rPr>
          <w:rFonts w:ascii="Times New Roman" w:hAnsi="Times New Roman" w:cs="Times New Roman"/>
          <w:color w:val="auto"/>
          <w:sz w:val="32"/>
        </w:rPr>
        <w:lastRenderedPageBreak/>
        <w:t>Список литературы</w:t>
      </w:r>
      <w:bookmarkEnd w:id="53"/>
    </w:p>
    <w:p w:rsidR="00221107" w:rsidRDefault="00221107" w:rsidP="00221107">
      <w:pPr>
        <w:pStyle w:val="a4"/>
        <w:numPr>
          <w:ilvl w:val="0"/>
          <w:numId w:val="6"/>
        </w:numPr>
        <w:spacing w:before="0" w:beforeAutospacing="0" w:after="300" w:afterAutospacing="0" w:line="360" w:lineRule="auto"/>
        <w:ind w:left="425" w:hanging="425"/>
        <w:contextualSpacing/>
        <w:jc w:val="both"/>
        <w:rPr>
          <w:color w:val="000000" w:themeColor="text1"/>
          <w:sz w:val="28"/>
          <w:szCs w:val="28"/>
        </w:rPr>
      </w:pPr>
      <w:r w:rsidRPr="001E69F2">
        <w:rPr>
          <w:color w:val="000000" w:themeColor="text1"/>
          <w:sz w:val="28"/>
          <w:szCs w:val="28"/>
        </w:rPr>
        <w:t xml:space="preserve">Абрамян С.А., </w:t>
      </w:r>
      <w:proofErr w:type="spellStart"/>
      <w:r w:rsidRPr="001E69F2">
        <w:rPr>
          <w:color w:val="000000" w:themeColor="text1"/>
          <w:sz w:val="28"/>
          <w:szCs w:val="28"/>
        </w:rPr>
        <w:t>Галстян</w:t>
      </w:r>
      <w:proofErr w:type="spellEnd"/>
      <w:r w:rsidRPr="001E69F2">
        <w:rPr>
          <w:color w:val="000000" w:themeColor="text1"/>
          <w:sz w:val="28"/>
          <w:szCs w:val="28"/>
        </w:rPr>
        <w:t xml:space="preserve"> А.Ш. Экологические условия и ферментативная активность почв. Уфа, 1979, с.41-59.</w:t>
      </w:r>
    </w:p>
    <w:p w:rsidR="00221107" w:rsidRPr="001E69F2" w:rsidRDefault="00221107" w:rsidP="00221107">
      <w:pPr>
        <w:pStyle w:val="a4"/>
        <w:numPr>
          <w:ilvl w:val="0"/>
          <w:numId w:val="6"/>
        </w:numPr>
        <w:spacing w:before="0" w:beforeAutospacing="0" w:after="0" w:afterAutospacing="0" w:line="360" w:lineRule="auto"/>
        <w:ind w:left="425" w:hanging="425"/>
        <w:contextualSpacing/>
        <w:jc w:val="both"/>
        <w:rPr>
          <w:color w:val="000000" w:themeColor="text1"/>
          <w:sz w:val="28"/>
          <w:szCs w:val="28"/>
        </w:rPr>
      </w:pPr>
      <w:r w:rsidRPr="001E69F2">
        <w:rPr>
          <w:rStyle w:val="hl"/>
          <w:color w:val="000000" w:themeColor="text1"/>
          <w:sz w:val="28"/>
          <w:szCs w:val="28"/>
        </w:rPr>
        <w:t>Асеева</w:t>
      </w:r>
      <w:r w:rsidRPr="001E69F2">
        <w:rPr>
          <w:color w:val="000000" w:themeColor="text1"/>
          <w:sz w:val="28"/>
          <w:szCs w:val="28"/>
        </w:rPr>
        <w:t xml:space="preserve"> И.В., </w:t>
      </w:r>
      <w:proofErr w:type="spellStart"/>
      <w:r w:rsidRPr="001E69F2">
        <w:rPr>
          <w:color w:val="000000" w:themeColor="text1"/>
          <w:sz w:val="28"/>
          <w:szCs w:val="28"/>
        </w:rPr>
        <w:t>Бабьева</w:t>
      </w:r>
      <w:proofErr w:type="spellEnd"/>
      <w:r w:rsidRPr="001E69F2">
        <w:rPr>
          <w:color w:val="000000" w:themeColor="text1"/>
          <w:sz w:val="28"/>
          <w:szCs w:val="28"/>
        </w:rPr>
        <w:t xml:space="preserve"> И.П., Звягинцев Д.Г., </w:t>
      </w:r>
      <w:proofErr w:type="spellStart"/>
      <w:r w:rsidRPr="001E69F2">
        <w:rPr>
          <w:rStyle w:val="hl"/>
          <w:color w:val="000000" w:themeColor="text1"/>
          <w:sz w:val="28"/>
          <w:szCs w:val="28"/>
        </w:rPr>
        <w:t>Мирчинк</w:t>
      </w:r>
      <w:proofErr w:type="spellEnd"/>
      <w:r w:rsidRPr="001E69F2">
        <w:rPr>
          <w:color w:val="000000" w:themeColor="text1"/>
          <w:sz w:val="28"/>
          <w:szCs w:val="28"/>
        </w:rPr>
        <w:t xml:space="preserve"> Т.Г., Худякова Ю.А. Методы изучения почвенных микроорганизмов, и их метаболитов, М., 1966, 213 </w:t>
      </w:r>
      <w:proofErr w:type="gramStart"/>
      <w:r w:rsidRPr="001E69F2">
        <w:rPr>
          <w:color w:val="000000" w:themeColor="text1"/>
          <w:sz w:val="28"/>
          <w:szCs w:val="28"/>
        </w:rPr>
        <w:t>с</w:t>
      </w:r>
      <w:proofErr w:type="gramEnd"/>
      <w:r w:rsidRPr="001E69F2">
        <w:rPr>
          <w:color w:val="000000" w:themeColor="text1"/>
          <w:sz w:val="28"/>
          <w:szCs w:val="28"/>
        </w:rPr>
        <w:t>.</w:t>
      </w:r>
    </w:p>
    <w:p w:rsidR="00221107" w:rsidRPr="001E69F2" w:rsidRDefault="00221107" w:rsidP="00221107">
      <w:pPr>
        <w:pStyle w:val="a4"/>
        <w:numPr>
          <w:ilvl w:val="0"/>
          <w:numId w:val="6"/>
        </w:numPr>
        <w:spacing w:before="0" w:beforeAutospacing="0" w:after="300" w:afterAutospacing="0" w:line="360" w:lineRule="auto"/>
        <w:ind w:left="425" w:hanging="425"/>
        <w:contextualSpacing/>
        <w:jc w:val="both"/>
        <w:rPr>
          <w:color w:val="000000" w:themeColor="text1"/>
          <w:sz w:val="28"/>
          <w:szCs w:val="28"/>
        </w:rPr>
      </w:pPr>
      <w:r w:rsidRPr="00B00A58">
        <w:rPr>
          <w:rStyle w:val="hl"/>
          <w:color w:val="000000" w:themeColor="text1"/>
          <w:sz w:val="28"/>
          <w:szCs w:val="28"/>
          <w:shd w:val="clear" w:color="auto" w:fill="F7F7F7"/>
        </w:rPr>
        <w:t>Величко</w:t>
      </w:r>
      <w:r w:rsidRPr="00B00A58">
        <w:rPr>
          <w:color w:val="000000" w:themeColor="text1"/>
          <w:sz w:val="28"/>
          <w:szCs w:val="28"/>
          <w:shd w:val="clear" w:color="auto" w:fill="F7F7F7"/>
        </w:rPr>
        <w:t> В.А.</w:t>
      </w:r>
      <w:r w:rsidRPr="001E69F2">
        <w:rPr>
          <w:color w:val="000000" w:themeColor="text1"/>
          <w:sz w:val="28"/>
          <w:szCs w:val="28"/>
          <w:shd w:val="clear" w:color="auto" w:fill="F7F7F7"/>
        </w:rPr>
        <w:t xml:space="preserve"> </w:t>
      </w:r>
      <w:r>
        <w:rPr>
          <w:color w:val="000000" w:themeColor="text1"/>
          <w:sz w:val="28"/>
          <w:szCs w:val="28"/>
        </w:rPr>
        <w:t>Микроорганизмы почвы.</w:t>
      </w:r>
      <w:r w:rsidRPr="001E69F2">
        <w:rPr>
          <w:color w:val="000000" w:themeColor="text1"/>
          <w:sz w:val="28"/>
          <w:szCs w:val="28"/>
        </w:rPr>
        <w:t xml:space="preserve"> Минск: «Наука и техника», 1972, с.206-214.</w:t>
      </w:r>
    </w:p>
    <w:p w:rsidR="00221107" w:rsidRPr="001E69F2" w:rsidRDefault="00221107" w:rsidP="00221107">
      <w:pPr>
        <w:pStyle w:val="a4"/>
        <w:numPr>
          <w:ilvl w:val="0"/>
          <w:numId w:val="6"/>
        </w:numPr>
        <w:spacing w:before="0" w:beforeAutospacing="0" w:after="0" w:afterAutospacing="0" w:line="360" w:lineRule="auto"/>
        <w:ind w:left="425" w:hanging="425"/>
        <w:contextualSpacing/>
        <w:jc w:val="both"/>
        <w:rPr>
          <w:color w:val="000000" w:themeColor="text1"/>
          <w:sz w:val="28"/>
          <w:szCs w:val="28"/>
        </w:rPr>
      </w:pPr>
      <w:r w:rsidRPr="001E69F2">
        <w:rPr>
          <w:color w:val="000000" w:themeColor="text1"/>
          <w:sz w:val="28"/>
          <w:szCs w:val="28"/>
        </w:rPr>
        <w:t>Востров И.С., </w:t>
      </w:r>
      <w:r w:rsidRPr="001E69F2">
        <w:rPr>
          <w:rStyle w:val="hl"/>
          <w:color w:val="000000" w:themeColor="text1"/>
          <w:sz w:val="28"/>
          <w:szCs w:val="28"/>
        </w:rPr>
        <w:t>Петрова</w:t>
      </w:r>
      <w:r w:rsidRPr="001E69F2">
        <w:rPr>
          <w:color w:val="000000" w:themeColor="text1"/>
          <w:sz w:val="28"/>
          <w:szCs w:val="28"/>
        </w:rPr>
        <w:t xml:space="preserve"> А.И. Определение биологической активности почвы различными методами. Микробиология, 1961, </w:t>
      </w:r>
      <w:proofErr w:type="spellStart"/>
      <w:r w:rsidRPr="001E69F2">
        <w:rPr>
          <w:color w:val="000000" w:themeColor="text1"/>
          <w:sz w:val="28"/>
          <w:szCs w:val="28"/>
        </w:rPr>
        <w:t>т</w:t>
      </w:r>
      <w:proofErr w:type="gramStart"/>
      <w:r w:rsidRPr="001E69F2">
        <w:rPr>
          <w:color w:val="000000" w:themeColor="text1"/>
          <w:sz w:val="28"/>
          <w:szCs w:val="28"/>
        </w:rPr>
        <w:t>.З</w:t>
      </w:r>
      <w:proofErr w:type="gramEnd"/>
      <w:r w:rsidRPr="001E69F2">
        <w:rPr>
          <w:color w:val="000000" w:themeColor="text1"/>
          <w:sz w:val="28"/>
          <w:szCs w:val="28"/>
        </w:rPr>
        <w:t>О</w:t>
      </w:r>
      <w:proofErr w:type="spellEnd"/>
      <w:r w:rsidRPr="001E69F2">
        <w:rPr>
          <w:color w:val="000000" w:themeColor="text1"/>
          <w:sz w:val="28"/>
          <w:szCs w:val="28"/>
        </w:rPr>
        <w:t>, вып.4, 0.665-672.</w:t>
      </w:r>
    </w:p>
    <w:p w:rsidR="00221107" w:rsidRPr="001E69F2" w:rsidRDefault="00221107" w:rsidP="00221107">
      <w:pPr>
        <w:pStyle w:val="a4"/>
        <w:numPr>
          <w:ilvl w:val="0"/>
          <w:numId w:val="6"/>
        </w:numPr>
        <w:spacing w:before="0" w:beforeAutospacing="0" w:after="300" w:afterAutospacing="0" w:line="360" w:lineRule="auto"/>
        <w:ind w:left="425" w:hanging="425"/>
        <w:contextualSpacing/>
        <w:jc w:val="both"/>
        <w:rPr>
          <w:color w:val="000000" w:themeColor="text1"/>
          <w:sz w:val="28"/>
          <w:szCs w:val="28"/>
        </w:rPr>
      </w:pPr>
      <w:proofErr w:type="spellStart"/>
      <w:r w:rsidRPr="001E69F2">
        <w:rPr>
          <w:color w:val="000000" w:themeColor="text1"/>
          <w:sz w:val="28"/>
          <w:szCs w:val="28"/>
        </w:rPr>
        <w:t>Клевенская</w:t>
      </w:r>
      <w:proofErr w:type="spellEnd"/>
      <w:r w:rsidRPr="001E69F2">
        <w:rPr>
          <w:color w:val="000000" w:themeColor="text1"/>
          <w:sz w:val="28"/>
          <w:szCs w:val="28"/>
        </w:rPr>
        <w:t xml:space="preserve"> И.Л. Биологическая диагностика почв. М.: «Наука», 1976, </w:t>
      </w:r>
      <w:r w:rsidRPr="001E69F2">
        <w:rPr>
          <w:color w:val="000000" w:themeColor="text1"/>
          <w:sz w:val="28"/>
          <w:szCs w:val="28"/>
          <w:lang w:val="en-US"/>
        </w:rPr>
        <w:t>c</w:t>
      </w:r>
      <w:r w:rsidRPr="001E69F2">
        <w:rPr>
          <w:color w:val="000000" w:themeColor="text1"/>
          <w:sz w:val="28"/>
          <w:szCs w:val="28"/>
        </w:rPr>
        <w:t>.115-116.</w:t>
      </w:r>
    </w:p>
    <w:p w:rsidR="00221107" w:rsidRPr="001E69F2" w:rsidRDefault="00221107" w:rsidP="00221107">
      <w:pPr>
        <w:pStyle w:val="a4"/>
        <w:numPr>
          <w:ilvl w:val="0"/>
          <w:numId w:val="6"/>
        </w:numPr>
        <w:spacing w:before="0" w:beforeAutospacing="0" w:after="0" w:afterAutospacing="0" w:line="360" w:lineRule="auto"/>
        <w:ind w:left="425" w:hanging="425"/>
        <w:contextualSpacing/>
        <w:jc w:val="both"/>
        <w:rPr>
          <w:color w:val="000000" w:themeColor="text1"/>
          <w:sz w:val="28"/>
          <w:szCs w:val="28"/>
        </w:rPr>
      </w:pPr>
      <w:r w:rsidRPr="001E69F2">
        <w:rPr>
          <w:rStyle w:val="hl"/>
          <w:color w:val="000000" w:themeColor="text1"/>
          <w:sz w:val="28"/>
          <w:szCs w:val="28"/>
        </w:rPr>
        <w:t>Козлов</w:t>
      </w:r>
      <w:r w:rsidRPr="001E69F2">
        <w:rPr>
          <w:color w:val="000000" w:themeColor="text1"/>
          <w:sz w:val="28"/>
          <w:szCs w:val="28"/>
        </w:rPr>
        <w:t> К.А.</w:t>
      </w:r>
      <w:r>
        <w:rPr>
          <w:color w:val="000000" w:themeColor="text1"/>
          <w:sz w:val="28"/>
          <w:szCs w:val="28"/>
        </w:rPr>
        <w:t xml:space="preserve"> </w:t>
      </w:r>
      <w:r w:rsidRPr="001E69F2">
        <w:rPr>
          <w:color w:val="000000" w:themeColor="text1"/>
          <w:sz w:val="28"/>
          <w:szCs w:val="28"/>
        </w:rPr>
        <w:t>Био</w:t>
      </w:r>
      <w:r>
        <w:rPr>
          <w:color w:val="000000" w:themeColor="text1"/>
          <w:sz w:val="28"/>
          <w:szCs w:val="28"/>
        </w:rPr>
        <w:t>логическая активность почвы. Изд</w:t>
      </w:r>
      <w:r w:rsidRPr="001E69F2">
        <w:rPr>
          <w:color w:val="000000" w:themeColor="text1"/>
          <w:sz w:val="28"/>
          <w:szCs w:val="28"/>
        </w:rPr>
        <w:t>.</w:t>
      </w:r>
      <w:r>
        <w:rPr>
          <w:color w:val="000000" w:themeColor="text1"/>
          <w:sz w:val="28"/>
          <w:szCs w:val="28"/>
        </w:rPr>
        <w:t xml:space="preserve"> </w:t>
      </w:r>
      <w:r w:rsidRPr="001E69F2">
        <w:rPr>
          <w:color w:val="000000" w:themeColor="text1"/>
          <w:sz w:val="28"/>
          <w:szCs w:val="28"/>
        </w:rPr>
        <w:t>АН СССР, 1966, № 5, с.719-733.</w:t>
      </w:r>
    </w:p>
    <w:p w:rsidR="00221107" w:rsidRPr="001E69F2" w:rsidRDefault="00221107" w:rsidP="00221107">
      <w:pPr>
        <w:pStyle w:val="a4"/>
        <w:numPr>
          <w:ilvl w:val="0"/>
          <w:numId w:val="6"/>
        </w:numPr>
        <w:spacing w:before="0" w:beforeAutospacing="0" w:after="0" w:afterAutospacing="0" w:line="360" w:lineRule="auto"/>
        <w:ind w:left="425" w:hanging="425"/>
        <w:contextualSpacing/>
        <w:jc w:val="both"/>
        <w:rPr>
          <w:color w:val="000000" w:themeColor="text1"/>
          <w:sz w:val="28"/>
          <w:szCs w:val="28"/>
        </w:rPr>
      </w:pPr>
      <w:proofErr w:type="spellStart"/>
      <w:r w:rsidRPr="001E69F2">
        <w:rPr>
          <w:rStyle w:val="hl"/>
          <w:color w:val="000000" w:themeColor="text1"/>
          <w:sz w:val="28"/>
          <w:szCs w:val="28"/>
        </w:rPr>
        <w:t>Мишустин</w:t>
      </w:r>
      <w:proofErr w:type="spellEnd"/>
      <w:r>
        <w:rPr>
          <w:color w:val="000000" w:themeColor="text1"/>
          <w:sz w:val="28"/>
          <w:szCs w:val="28"/>
        </w:rPr>
        <w:t> Е.Н., Емцев В.Т.</w:t>
      </w:r>
      <w:r w:rsidRPr="001E69F2">
        <w:rPr>
          <w:color w:val="000000" w:themeColor="text1"/>
          <w:sz w:val="28"/>
          <w:szCs w:val="28"/>
        </w:rPr>
        <w:t xml:space="preserve">  Микробиология. М.: «Колос», 1978, 350 </w:t>
      </w:r>
      <w:proofErr w:type="gramStart"/>
      <w:r w:rsidRPr="001E69F2">
        <w:rPr>
          <w:color w:val="000000" w:themeColor="text1"/>
          <w:sz w:val="28"/>
          <w:szCs w:val="28"/>
        </w:rPr>
        <w:t>с</w:t>
      </w:r>
      <w:proofErr w:type="gramEnd"/>
      <w:r w:rsidRPr="001E69F2">
        <w:rPr>
          <w:color w:val="000000" w:themeColor="text1"/>
          <w:sz w:val="28"/>
          <w:szCs w:val="28"/>
        </w:rPr>
        <w:t>.</w:t>
      </w:r>
    </w:p>
    <w:p w:rsidR="00221107" w:rsidRPr="001E69F2" w:rsidRDefault="00221107" w:rsidP="00221107">
      <w:pPr>
        <w:pStyle w:val="a4"/>
        <w:numPr>
          <w:ilvl w:val="0"/>
          <w:numId w:val="6"/>
        </w:numPr>
        <w:spacing w:before="0" w:beforeAutospacing="0" w:after="0" w:afterAutospacing="0" w:line="360" w:lineRule="auto"/>
        <w:ind w:left="425" w:hanging="425"/>
        <w:contextualSpacing/>
        <w:jc w:val="both"/>
        <w:rPr>
          <w:color w:val="000000" w:themeColor="text1"/>
          <w:sz w:val="28"/>
          <w:szCs w:val="28"/>
        </w:rPr>
      </w:pPr>
      <w:proofErr w:type="spellStart"/>
      <w:r w:rsidRPr="001E69F2">
        <w:rPr>
          <w:rStyle w:val="hl"/>
          <w:color w:val="000000" w:themeColor="text1"/>
          <w:sz w:val="28"/>
          <w:szCs w:val="28"/>
        </w:rPr>
        <w:t>Новогрудский</w:t>
      </w:r>
      <w:proofErr w:type="spellEnd"/>
      <w:r w:rsidRPr="001E69F2">
        <w:rPr>
          <w:color w:val="000000" w:themeColor="text1"/>
          <w:sz w:val="28"/>
          <w:szCs w:val="28"/>
        </w:rPr>
        <w:t xml:space="preserve"> Д.М. Почвенная микробиология. Алма-Ата, АН КССР, 1956,- 400 </w:t>
      </w:r>
      <w:proofErr w:type="gramStart"/>
      <w:r w:rsidRPr="001E69F2">
        <w:rPr>
          <w:color w:val="000000" w:themeColor="text1"/>
          <w:sz w:val="28"/>
          <w:szCs w:val="28"/>
        </w:rPr>
        <w:t>с</w:t>
      </w:r>
      <w:proofErr w:type="gramEnd"/>
      <w:r w:rsidRPr="001E69F2">
        <w:rPr>
          <w:color w:val="000000" w:themeColor="text1"/>
          <w:sz w:val="28"/>
          <w:szCs w:val="28"/>
        </w:rPr>
        <w:t>.</w:t>
      </w:r>
    </w:p>
    <w:p w:rsidR="00221107" w:rsidRPr="001E69F2" w:rsidRDefault="00221107" w:rsidP="00221107">
      <w:pPr>
        <w:pStyle w:val="a4"/>
        <w:numPr>
          <w:ilvl w:val="0"/>
          <w:numId w:val="6"/>
        </w:numPr>
        <w:spacing w:before="0" w:beforeAutospacing="0" w:after="0" w:afterAutospacing="0" w:line="360" w:lineRule="auto"/>
        <w:ind w:left="425" w:hanging="425"/>
        <w:contextualSpacing/>
        <w:jc w:val="both"/>
        <w:rPr>
          <w:color w:val="000000" w:themeColor="text1"/>
          <w:sz w:val="28"/>
          <w:szCs w:val="28"/>
        </w:rPr>
      </w:pPr>
      <w:proofErr w:type="spellStart"/>
      <w:r w:rsidRPr="001E69F2">
        <w:rPr>
          <w:rStyle w:val="hl"/>
          <w:color w:val="000000" w:themeColor="text1"/>
          <w:sz w:val="28"/>
          <w:szCs w:val="28"/>
        </w:rPr>
        <w:t>Теппер</w:t>
      </w:r>
      <w:proofErr w:type="spellEnd"/>
      <w:r w:rsidRPr="001E69F2">
        <w:rPr>
          <w:color w:val="000000" w:themeColor="text1"/>
          <w:sz w:val="28"/>
          <w:szCs w:val="28"/>
        </w:rPr>
        <w:t xml:space="preserve"> Е.З., </w:t>
      </w:r>
      <w:proofErr w:type="spellStart"/>
      <w:r w:rsidRPr="001E69F2">
        <w:rPr>
          <w:color w:val="000000" w:themeColor="text1"/>
          <w:sz w:val="28"/>
          <w:szCs w:val="28"/>
        </w:rPr>
        <w:t>Шильникова</w:t>
      </w:r>
      <w:proofErr w:type="spellEnd"/>
      <w:r w:rsidRPr="001E69F2">
        <w:rPr>
          <w:color w:val="000000" w:themeColor="text1"/>
          <w:sz w:val="28"/>
          <w:szCs w:val="28"/>
        </w:rPr>
        <w:t xml:space="preserve"> В.К., </w:t>
      </w:r>
      <w:proofErr w:type="spellStart"/>
      <w:r w:rsidRPr="001E69F2">
        <w:rPr>
          <w:color w:val="000000" w:themeColor="text1"/>
          <w:sz w:val="28"/>
          <w:szCs w:val="28"/>
        </w:rPr>
        <w:t>Переверзева</w:t>
      </w:r>
      <w:proofErr w:type="spellEnd"/>
      <w:r w:rsidRPr="001E69F2">
        <w:rPr>
          <w:color w:val="000000" w:themeColor="text1"/>
          <w:sz w:val="28"/>
          <w:szCs w:val="28"/>
        </w:rPr>
        <w:t xml:space="preserve"> Г.И</w:t>
      </w:r>
      <w:r>
        <w:rPr>
          <w:color w:val="000000" w:themeColor="text1"/>
          <w:sz w:val="28"/>
          <w:szCs w:val="28"/>
        </w:rPr>
        <w:t>.</w:t>
      </w:r>
      <w:r w:rsidRPr="001E69F2">
        <w:rPr>
          <w:color w:val="000000" w:themeColor="text1"/>
          <w:sz w:val="28"/>
          <w:szCs w:val="28"/>
        </w:rPr>
        <w:t xml:space="preserve"> Практикум по микробиологии. М.: «Колос»,  1972. 194 </w:t>
      </w:r>
      <w:proofErr w:type="gramStart"/>
      <w:r w:rsidRPr="001E69F2">
        <w:rPr>
          <w:color w:val="000000" w:themeColor="text1"/>
          <w:sz w:val="28"/>
          <w:szCs w:val="28"/>
        </w:rPr>
        <w:t>с</w:t>
      </w:r>
      <w:proofErr w:type="gramEnd"/>
      <w:r w:rsidRPr="001E69F2">
        <w:rPr>
          <w:color w:val="000000" w:themeColor="text1"/>
          <w:sz w:val="28"/>
          <w:szCs w:val="28"/>
        </w:rPr>
        <w:t>.</w:t>
      </w:r>
    </w:p>
    <w:p w:rsidR="00221107" w:rsidRPr="001E69F2" w:rsidRDefault="00221107" w:rsidP="00221107">
      <w:pPr>
        <w:pStyle w:val="a4"/>
        <w:numPr>
          <w:ilvl w:val="0"/>
          <w:numId w:val="6"/>
        </w:numPr>
        <w:spacing w:before="0" w:beforeAutospacing="0" w:after="0" w:afterAutospacing="0" w:line="360" w:lineRule="auto"/>
        <w:ind w:left="425" w:hanging="425"/>
        <w:contextualSpacing/>
        <w:jc w:val="both"/>
        <w:rPr>
          <w:color w:val="000000" w:themeColor="text1"/>
          <w:sz w:val="28"/>
          <w:szCs w:val="28"/>
        </w:rPr>
      </w:pPr>
      <w:r w:rsidRPr="001E69F2">
        <w:rPr>
          <w:rStyle w:val="hl"/>
          <w:color w:val="000000" w:themeColor="text1"/>
          <w:sz w:val="28"/>
          <w:szCs w:val="28"/>
        </w:rPr>
        <w:t>Тихомирова</w:t>
      </w:r>
      <w:r>
        <w:rPr>
          <w:color w:val="000000" w:themeColor="text1"/>
          <w:sz w:val="28"/>
          <w:szCs w:val="28"/>
        </w:rPr>
        <w:t xml:space="preserve"> Л.Д., </w:t>
      </w:r>
      <w:proofErr w:type="spellStart"/>
      <w:r>
        <w:rPr>
          <w:color w:val="000000" w:themeColor="text1"/>
          <w:sz w:val="28"/>
          <w:szCs w:val="28"/>
        </w:rPr>
        <w:t>Гамзикова</w:t>
      </w:r>
      <w:proofErr w:type="spellEnd"/>
      <w:r>
        <w:rPr>
          <w:color w:val="000000" w:themeColor="text1"/>
          <w:sz w:val="28"/>
          <w:szCs w:val="28"/>
        </w:rPr>
        <w:t xml:space="preserve"> О</w:t>
      </w:r>
      <w:r w:rsidRPr="001E69F2">
        <w:rPr>
          <w:color w:val="000000" w:themeColor="text1"/>
          <w:sz w:val="28"/>
          <w:szCs w:val="28"/>
        </w:rPr>
        <w:t xml:space="preserve">.И. Биологическая активность почвы и ее плодородие. Сборник научных работ </w:t>
      </w:r>
      <w:proofErr w:type="spellStart"/>
      <w:r w:rsidRPr="001E69F2">
        <w:rPr>
          <w:color w:val="000000" w:themeColor="text1"/>
          <w:sz w:val="28"/>
          <w:szCs w:val="28"/>
        </w:rPr>
        <w:t>СибНИИСХоза</w:t>
      </w:r>
      <w:proofErr w:type="spellEnd"/>
      <w:r w:rsidRPr="001E69F2">
        <w:rPr>
          <w:color w:val="000000" w:themeColor="text1"/>
          <w:sz w:val="28"/>
          <w:szCs w:val="28"/>
        </w:rPr>
        <w:t>, № 15. Омск, 1970, с.239-246.</w:t>
      </w:r>
    </w:p>
    <w:p w:rsidR="00221107" w:rsidRPr="001E69F2" w:rsidRDefault="00221107" w:rsidP="00221107">
      <w:pPr>
        <w:pStyle w:val="a4"/>
        <w:numPr>
          <w:ilvl w:val="0"/>
          <w:numId w:val="6"/>
        </w:numPr>
        <w:spacing w:before="0" w:beforeAutospacing="0" w:after="0" w:afterAutospacing="0" w:line="360" w:lineRule="auto"/>
        <w:ind w:left="425" w:hanging="425"/>
        <w:contextualSpacing/>
        <w:jc w:val="both"/>
        <w:rPr>
          <w:color w:val="000000" w:themeColor="text1"/>
          <w:sz w:val="28"/>
          <w:szCs w:val="28"/>
        </w:rPr>
      </w:pPr>
      <w:proofErr w:type="spellStart"/>
      <w:r w:rsidRPr="001E69F2">
        <w:rPr>
          <w:rStyle w:val="hl"/>
          <w:color w:val="000000" w:themeColor="text1"/>
          <w:sz w:val="28"/>
          <w:szCs w:val="28"/>
        </w:rPr>
        <w:t>Хазиев</w:t>
      </w:r>
      <w:proofErr w:type="spellEnd"/>
      <w:r w:rsidRPr="001E69F2">
        <w:rPr>
          <w:color w:val="000000" w:themeColor="text1"/>
          <w:sz w:val="28"/>
          <w:szCs w:val="28"/>
        </w:rPr>
        <w:t xml:space="preserve"> Ф.Х. Почвенные ферменты. М.: «Знание», 1972. 32 </w:t>
      </w:r>
      <w:proofErr w:type="gramStart"/>
      <w:r w:rsidRPr="001E69F2">
        <w:rPr>
          <w:color w:val="000000" w:themeColor="text1"/>
          <w:sz w:val="28"/>
          <w:szCs w:val="28"/>
        </w:rPr>
        <w:t>с</w:t>
      </w:r>
      <w:proofErr w:type="gramEnd"/>
      <w:r w:rsidRPr="001E69F2">
        <w:rPr>
          <w:color w:val="000000" w:themeColor="text1"/>
          <w:sz w:val="28"/>
          <w:szCs w:val="28"/>
        </w:rPr>
        <w:t>.</w:t>
      </w:r>
    </w:p>
    <w:p w:rsidR="00221107" w:rsidRPr="00221107" w:rsidRDefault="00221107" w:rsidP="00221107">
      <w:pPr>
        <w:pStyle w:val="a4"/>
        <w:numPr>
          <w:ilvl w:val="0"/>
          <w:numId w:val="6"/>
        </w:numPr>
        <w:spacing w:before="0" w:beforeAutospacing="0" w:after="0" w:afterAutospacing="0" w:line="360" w:lineRule="auto"/>
        <w:ind w:left="425" w:hanging="425"/>
        <w:contextualSpacing/>
        <w:jc w:val="both"/>
        <w:rPr>
          <w:color w:val="000000" w:themeColor="text1"/>
          <w:sz w:val="28"/>
          <w:szCs w:val="28"/>
        </w:rPr>
      </w:pPr>
      <w:r w:rsidRPr="001E69F2">
        <w:rPr>
          <w:rStyle w:val="hl"/>
          <w:color w:val="000000" w:themeColor="text1"/>
          <w:sz w:val="28"/>
          <w:szCs w:val="28"/>
        </w:rPr>
        <w:t>Щербакова</w:t>
      </w:r>
      <w:r w:rsidRPr="001E69F2">
        <w:rPr>
          <w:color w:val="000000" w:themeColor="text1"/>
          <w:sz w:val="28"/>
          <w:szCs w:val="28"/>
        </w:rPr>
        <w:t> Т.А. Почвенные ферменты, их выделение, свойства и связь с компонентами почвы. Почвоведение</w:t>
      </w:r>
      <w:r w:rsidRPr="00221107">
        <w:rPr>
          <w:color w:val="000000" w:themeColor="text1"/>
          <w:sz w:val="28"/>
          <w:szCs w:val="28"/>
        </w:rPr>
        <w:t xml:space="preserve">, 1980, № 5, </w:t>
      </w:r>
      <w:r w:rsidRPr="001E69F2">
        <w:rPr>
          <w:color w:val="000000" w:themeColor="text1"/>
          <w:sz w:val="28"/>
          <w:szCs w:val="28"/>
        </w:rPr>
        <w:t>с</w:t>
      </w:r>
      <w:r w:rsidRPr="00221107">
        <w:rPr>
          <w:color w:val="000000" w:themeColor="text1"/>
          <w:sz w:val="28"/>
          <w:szCs w:val="28"/>
        </w:rPr>
        <w:t>.102-113.</w:t>
      </w:r>
    </w:p>
    <w:p w:rsidR="00221107" w:rsidRPr="007538A8" w:rsidRDefault="00221107" w:rsidP="00221107">
      <w:pPr>
        <w:spacing w:after="0" w:line="360" w:lineRule="auto"/>
        <w:contextualSpacing/>
        <w:rPr>
          <w:rFonts w:ascii="Times New Roman" w:hAnsi="Times New Roman" w:cs="Times New Roman"/>
          <w:b/>
          <w:sz w:val="32"/>
          <w:szCs w:val="28"/>
        </w:rPr>
      </w:pPr>
    </w:p>
    <w:p w:rsidR="00712732" w:rsidRPr="00712732" w:rsidRDefault="00712732" w:rsidP="00712732">
      <w:pPr>
        <w:rPr>
          <w:rFonts w:ascii="Times New Roman" w:hAnsi="Times New Roman" w:cs="Times New Roman"/>
          <w:sz w:val="28"/>
        </w:rPr>
      </w:pPr>
    </w:p>
    <w:p w:rsidR="00712732" w:rsidRPr="008716B5" w:rsidRDefault="00712732" w:rsidP="008716B5">
      <w:pPr>
        <w:jc w:val="center"/>
        <w:rPr>
          <w:rFonts w:ascii="Times New Roman" w:hAnsi="Times New Roman" w:cs="Times New Roman"/>
          <w:sz w:val="32"/>
        </w:rPr>
      </w:pPr>
    </w:p>
    <w:sectPr w:rsidR="00712732" w:rsidRPr="008716B5" w:rsidSect="003A5997">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78A445A"/>
    <w:multiLevelType w:val="hybridMultilevel"/>
    <w:tmpl w:val="02E6714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2DD21071"/>
    <w:multiLevelType w:val="hybridMultilevel"/>
    <w:tmpl w:val="A57AC97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35B76C58"/>
    <w:multiLevelType w:val="hybridMultilevel"/>
    <w:tmpl w:val="9788A02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465728D9"/>
    <w:multiLevelType w:val="multilevel"/>
    <w:tmpl w:val="859C495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5C8523E6"/>
    <w:multiLevelType w:val="hybridMultilevel"/>
    <w:tmpl w:val="DC2C137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65F70B3A"/>
    <w:multiLevelType w:val="multilevel"/>
    <w:tmpl w:val="D4B840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7E6E19B3"/>
    <w:multiLevelType w:val="hybridMultilevel"/>
    <w:tmpl w:val="E2822992"/>
    <w:lvl w:ilvl="0" w:tplc="CAD631CC">
      <w:start w:val="1"/>
      <w:numFmt w:val="decimal"/>
      <w:lvlText w:val="%1)"/>
      <w:lvlJc w:val="left"/>
      <w:pPr>
        <w:ind w:left="426" w:hanging="360"/>
      </w:pPr>
      <w:rPr>
        <w:rFonts w:hint="default"/>
      </w:rPr>
    </w:lvl>
    <w:lvl w:ilvl="1" w:tplc="04190019" w:tentative="1">
      <w:start w:val="1"/>
      <w:numFmt w:val="lowerLetter"/>
      <w:lvlText w:val="%2."/>
      <w:lvlJc w:val="left"/>
      <w:pPr>
        <w:ind w:left="1146" w:hanging="360"/>
      </w:pPr>
    </w:lvl>
    <w:lvl w:ilvl="2" w:tplc="0419001B" w:tentative="1">
      <w:start w:val="1"/>
      <w:numFmt w:val="lowerRoman"/>
      <w:lvlText w:val="%3."/>
      <w:lvlJc w:val="right"/>
      <w:pPr>
        <w:ind w:left="1866" w:hanging="180"/>
      </w:pPr>
    </w:lvl>
    <w:lvl w:ilvl="3" w:tplc="0419000F" w:tentative="1">
      <w:start w:val="1"/>
      <w:numFmt w:val="decimal"/>
      <w:lvlText w:val="%4."/>
      <w:lvlJc w:val="left"/>
      <w:pPr>
        <w:ind w:left="2586" w:hanging="360"/>
      </w:pPr>
    </w:lvl>
    <w:lvl w:ilvl="4" w:tplc="04190019" w:tentative="1">
      <w:start w:val="1"/>
      <w:numFmt w:val="lowerLetter"/>
      <w:lvlText w:val="%5."/>
      <w:lvlJc w:val="left"/>
      <w:pPr>
        <w:ind w:left="3306" w:hanging="360"/>
      </w:pPr>
    </w:lvl>
    <w:lvl w:ilvl="5" w:tplc="0419001B" w:tentative="1">
      <w:start w:val="1"/>
      <w:numFmt w:val="lowerRoman"/>
      <w:lvlText w:val="%6."/>
      <w:lvlJc w:val="right"/>
      <w:pPr>
        <w:ind w:left="4026" w:hanging="180"/>
      </w:pPr>
    </w:lvl>
    <w:lvl w:ilvl="6" w:tplc="0419000F" w:tentative="1">
      <w:start w:val="1"/>
      <w:numFmt w:val="decimal"/>
      <w:lvlText w:val="%7."/>
      <w:lvlJc w:val="left"/>
      <w:pPr>
        <w:ind w:left="4746" w:hanging="360"/>
      </w:pPr>
    </w:lvl>
    <w:lvl w:ilvl="7" w:tplc="04190019" w:tentative="1">
      <w:start w:val="1"/>
      <w:numFmt w:val="lowerLetter"/>
      <w:lvlText w:val="%8."/>
      <w:lvlJc w:val="left"/>
      <w:pPr>
        <w:ind w:left="5466" w:hanging="360"/>
      </w:pPr>
    </w:lvl>
    <w:lvl w:ilvl="8" w:tplc="0419001B" w:tentative="1">
      <w:start w:val="1"/>
      <w:numFmt w:val="lowerRoman"/>
      <w:lvlText w:val="%9."/>
      <w:lvlJc w:val="right"/>
      <w:pPr>
        <w:ind w:left="6186" w:hanging="180"/>
      </w:pPr>
    </w:lvl>
  </w:abstractNum>
  <w:num w:numId="1">
    <w:abstractNumId w:val="6"/>
  </w:num>
  <w:num w:numId="2">
    <w:abstractNumId w:val="3"/>
  </w:num>
  <w:num w:numId="3">
    <w:abstractNumId w:val="5"/>
  </w:num>
  <w:num w:numId="4">
    <w:abstractNumId w:val="2"/>
  </w:num>
  <w:num w:numId="5">
    <w:abstractNumId w:val="4"/>
  </w:num>
  <w:num w:numId="6">
    <w:abstractNumId w:val="0"/>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characterSpacingControl w:val="doNotCompress"/>
  <w:compat/>
  <w:rsids>
    <w:rsidRoot w:val="008716B5"/>
    <w:rsid w:val="00220C71"/>
    <w:rsid w:val="00221107"/>
    <w:rsid w:val="002C090A"/>
    <w:rsid w:val="003637E4"/>
    <w:rsid w:val="003A0B08"/>
    <w:rsid w:val="003A5997"/>
    <w:rsid w:val="004A2B21"/>
    <w:rsid w:val="004B11CA"/>
    <w:rsid w:val="00591B68"/>
    <w:rsid w:val="00712732"/>
    <w:rsid w:val="007538A8"/>
    <w:rsid w:val="00834B22"/>
    <w:rsid w:val="008716B5"/>
    <w:rsid w:val="00B761EF"/>
    <w:rsid w:val="00C15127"/>
    <w:rsid w:val="00DB7269"/>
    <w:rsid w:val="00F1539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A5997"/>
  </w:style>
  <w:style w:type="paragraph" w:styleId="1">
    <w:name w:val="heading 1"/>
    <w:basedOn w:val="a"/>
    <w:next w:val="a"/>
    <w:link w:val="10"/>
    <w:uiPriority w:val="9"/>
    <w:qFormat/>
    <w:rsid w:val="008716B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8716B5"/>
    <w:rPr>
      <w:rFonts w:asciiTheme="majorHAnsi" w:eastAsiaTheme="majorEastAsia" w:hAnsiTheme="majorHAnsi" w:cstheme="majorBidi"/>
      <w:b/>
      <w:bCs/>
      <w:color w:val="365F91" w:themeColor="accent1" w:themeShade="BF"/>
      <w:sz w:val="28"/>
      <w:szCs w:val="28"/>
    </w:rPr>
  </w:style>
  <w:style w:type="paragraph" w:styleId="a3">
    <w:name w:val="List Paragraph"/>
    <w:basedOn w:val="a"/>
    <w:uiPriority w:val="34"/>
    <w:qFormat/>
    <w:rsid w:val="008716B5"/>
    <w:pPr>
      <w:ind w:left="720"/>
      <w:contextualSpacing/>
    </w:pPr>
  </w:style>
  <w:style w:type="paragraph" w:styleId="a4">
    <w:name w:val="Normal (Web)"/>
    <w:basedOn w:val="a"/>
    <w:uiPriority w:val="99"/>
    <w:unhideWhenUsed/>
    <w:rsid w:val="0071273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hl">
    <w:name w:val="hl"/>
    <w:basedOn w:val="a0"/>
    <w:rsid w:val="00221107"/>
  </w:style>
  <w:style w:type="paragraph" w:styleId="a5">
    <w:name w:val="Balloon Text"/>
    <w:basedOn w:val="a"/>
    <w:link w:val="a6"/>
    <w:uiPriority w:val="99"/>
    <w:semiHidden/>
    <w:unhideWhenUsed/>
    <w:rsid w:val="00834B22"/>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834B22"/>
    <w:rPr>
      <w:rFonts w:ascii="Tahoma" w:hAnsi="Tahoma" w:cs="Tahoma"/>
      <w:sz w:val="16"/>
      <w:szCs w:val="16"/>
    </w:rPr>
  </w:style>
  <w:style w:type="paragraph" w:styleId="a7">
    <w:name w:val="caption"/>
    <w:basedOn w:val="a"/>
    <w:next w:val="a"/>
    <w:uiPriority w:val="35"/>
    <w:unhideWhenUsed/>
    <w:qFormat/>
    <w:rsid w:val="00834B22"/>
    <w:pPr>
      <w:spacing w:line="240" w:lineRule="auto"/>
    </w:pPr>
    <w:rPr>
      <w:b/>
      <w:bCs/>
      <w:color w:val="4F81BD" w:themeColor="accent1"/>
      <w:sz w:val="18"/>
      <w:szCs w:val="18"/>
    </w:rPr>
  </w:style>
  <w:style w:type="paragraph" w:styleId="a8">
    <w:name w:val="TOC Heading"/>
    <w:basedOn w:val="1"/>
    <w:next w:val="a"/>
    <w:uiPriority w:val="39"/>
    <w:semiHidden/>
    <w:unhideWhenUsed/>
    <w:qFormat/>
    <w:rsid w:val="003637E4"/>
    <w:pPr>
      <w:outlineLvl w:val="9"/>
    </w:pPr>
  </w:style>
  <w:style w:type="paragraph" w:styleId="11">
    <w:name w:val="toc 1"/>
    <w:basedOn w:val="a"/>
    <w:next w:val="a"/>
    <w:autoRedefine/>
    <w:uiPriority w:val="39"/>
    <w:unhideWhenUsed/>
    <w:rsid w:val="003637E4"/>
    <w:pPr>
      <w:tabs>
        <w:tab w:val="right" w:leader="dot" w:pos="9345"/>
      </w:tabs>
      <w:spacing w:after="100"/>
    </w:pPr>
  </w:style>
  <w:style w:type="paragraph" w:styleId="2">
    <w:name w:val="toc 2"/>
    <w:basedOn w:val="a"/>
    <w:next w:val="a"/>
    <w:autoRedefine/>
    <w:uiPriority w:val="39"/>
    <w:unhideWhenUsed/>
    <w:rsid w:val="003637E4"/>
    <w:pPr>
      <w:spacing w:after="100"/>
      <w:ind w:left="220"/>
    </w:pPr>
  </w:style>
  <w:style w:type="character" w:styleId="a9">
    <w:name w:val="Hyperlink"/>
    <w:basedOn w:val="a0"/>
    <w:uiPriority w:val="99"/>
    <w:unhideWhenUsed/>
    <w:rsid w:val="003637E4"/>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398945567">
      <w:bodyDiv w:val="1"/>
      <w:marLeft w:val="0"/>
      <w:marRight w:val="0"/>
      <w:marTop w:val="0"/>
      <w:marBottom w:val="0"/>
      <w:divBdr>
        <w:top w:val="none" w:sz="0" w:space="0" w:color="auto"/>
        <w:left w:val="none" w:sz="0" w:space="0" w:color="auto"/>
        <w:bottom w:val="none" w:sz="0" w:space="0" w:color="auto"/>
        <w:right w:val="none" w:sz="0" w:space="0" w:color="auto"/>
      </w:divBdr>
    </w:div>
    <w:div w:id="562638843">
      <w:bodyDiv w:val="1"/>
      <w:marLeft w:val="0"/>
      <w:marRight w:val="0"/>
      <w:marTop w:val="0"/>
      <w:marBottom w:val="0"/>
      <w:divBdr>
        <w:top w:val="none" w:sz="0" w:space="0" w:color="auto"/>
        <w:left w:val="none" w:sz="0" w:space="0" w:color="auto"/>
        <w:bottom w:val="none" w:sz="0" w:space="0" w:color="auto"/>
        <w:right w:val="none" w:sz="0" w:space="0" w:color="auto"/>
      </w:divBdr>
      <w:divsChild>
        <w:div w:id="1362391955">
          <w:marLeft w:val="1306"/>
          <w:marRight w:val="820"/>
          <w:marTop w:val="0"/>
          <w:marBottom w:val="0"/>
          <w:divBdr>
            <w:top w:val="none" w:sz="0" w:space="0" w:color="auto"/>
            <w:left w:val="none" w:sz="0" w:space="0" w:color="auto"/>
            <w:bottom w:val="none" w:sz="0" w:space="0" w:color="auto"/>
            <w:right w:val="none" w:sz="0" w:space="0" w:color="auto"/>
          </w:divBdr>
        </w:div>
        <w:div w:id="30767250">
          <w:marLeft w:val="1306"/>
          <w:marRight w:val="820"/>
          <w:marTop w:val="0"/>
          <w:marBottom w:val="0"/>
          <w:divBdr>
            <w:top w:val="none" w:sz="0" w:space="0" w:color="auto"/>
            <w:left w:val="none" w:sz="0" w:space="0" w:color="auto"/>
            <w:bottom w:val="none" w:sz="0" w:space="0" w:color="auto"/>
            <w:right w:val="none" w:sz="0" w:space="0" w:color="auto"/>
          </w:divBdr>
        </w:div>
      </w:divsChild>
    </w:div>
    <w:div w:id="8618236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styles" Target="styles.xml"/><Relationship Id="rId7"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1D73106-1A90-4835-A0AA-9827DA6764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115</TotalTime>
  <Pages>1</Pages>
  <Words>2791</Words>
  <Characters>15909</Characters>
  <Application>Microsoft Office Word</Application>
  <DocSecurity>0</DocSecurity>
  <Lines>132</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18663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пкк</dc:creator>
  <cp:lastModifiedBy>пкк</cp:lastModifiedBy>
  <cp:revision>4</cp:revision>
  <dcterms:created xsi:type="dcterms:W3CDTF">2019-06-20T06:00:00Z</dcterms:created>
  <dcterms:modified xsi:type="dcterms:W3CDTF">2019-07-11T07:17:00Z</dcterms:modified>
</cp:coreProperties>
</file>