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Суворина Анастасия Алексеевна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ГБОУ АО «СКОШ №5» г. Новодвинск, 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Архангельской области</w:t>
      </w:r>
    </w:p>
    <w:p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Конспект  урока</w:t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по предмету «Альтернативное чтение»  (3 класс)</w:t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урок разработан для обучающихся 3 класса с умеренной умственной отсталостью и ТМНР с учётом их индивидуальных и психофизических особенностей, уровня  актуального развития. Урок входит в раздел «Чтение» изображений на картинках, картинах и пиктограммах»  и разработан в соответствии с адаптированной программой «Альтернативное чтение». В основе урока лежит системно-деятельностный подход. </w:t>
      </w:r>
      <w:r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7F7F6"/>
        </w:rPr>
        <w:t xml:space="preserve">Использование наглядных и игровых методов способствует </w:t>
      </w:r>
      <w:r>
        <w:rPr>
          <w:rFonts w:ascii="Times New Roman" w:hAnsi="Times New Roman" w:cs="Times New Roman"/>
          <w:color w:val="000000"/>
          <w:sz w:val="28"/>
          <w:szCs w:val="36"/>
          <w:shd w:val="clear" w:color="auto" w:fill="F7F7F6"/>
        </w:rPr>
        <w:t>поддержанию внимания учащихся.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 xml:space="preserve"> :  Овощи и фрукты. Игровые ситуации.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Цель 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материала по теме «Овощи и фрукты».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u w:val="single" w:color="auto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Задачи:</w:t>
      </w:r>
    </w:p>
    <w:p>
      <w:pPr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8"/>
          <w:szCs w:val="28"/>
          <w:u w:val="single" w:color="auto"/>
        </w:rPr>
        <w:t>Коррекционно-образовательные  задачи:</w:t>
      </w:r>
      <w:r>
        <w:t xml:space="preserve"> </w:t>
      </w:r>
    </w:p>
    <w:p>
      <w:pPr>
        <w:pStyle w:val="a3"/>
        <w:ind w:left="0" w:firstLine="709"/>
        <w:jc w:val="both"/>
        <w:numPr>
          <w:ilvl w:val="0"/>
          <w:numId w:val="1"/>
        </w:numPr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Обобщить   представления учеников о фруктах и овощах посредством игровой деятельности (определение овощей и фруктов по внешнему виду, по форме, цвету, вкусу).   </w:t>
      </w:r>
    </w:p>
    <w:p>
      <w:pPr>
        <w:pStyle w:val="a3"/>
        <w:ind w:left="0" w:firstLine="709"/>
        <w:jc w:val="both"/>
        <w:numPr>
          <w:ilvl w:val="0"/>
          <w:numId w:val="1"/>
        </w:numPr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Продолжить  формирование  </w:t>
      </w:r>
      <w:r>
        <w:rPr>
          <w:color w:val="000000"/>
          <w:sz w:val="28"/>
          <w:szCs w:val="28"/>
        </w:rPr>
        <w:t>умения слушать и понимать обращенную речь.</w:t>
      </w:r>
    </w:p>
    <w:p>
      <w:pPr>
        <w:pStyle w:val="a3"/>
        <w:ind w:left="0" w:firstLine="709"/>
        <w:jc w:val="both"/>
        <w:numPr>
          <w:ilvl w:val="0"/>
          <w:numId w:val="1"/>
        </w:numPr>
        <w:spacing w:after="0" w:afterAutospacing="0" w:before="0" w:before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Продолжить формирование    предметно – игровой  деятельности учащихся, способности к коллективной работе.  </w:t>
      </w:r>
    </w:p>
    <w:p>
      <w:pPr>
        <w:ind w:firstLine="709"/>
        <w:jc w:val="both"/>
        <w:spacing w:after="0" w:line="240" w:lineRule="auto"/>
      </w:pPr>
      <w:r>
        <w:rPr>
          <w:rFonts w:ascii="Times New Roman" w:hAnsi="Times New Roman"/>
          <w:color w:val="000000"/>
          <w:sz w:val="28"/>
          <w:szCs w:val="28"/>
          <w:u w:val="single" w:color="auto"/>
        </w:rPr>
        <w:t>Коррекционно-развивающиезадачи:</w:t>
      </w:r>
      <w:r>
        <w:t xml:space="preserve"> </w:t>
      </w:r>
    </w:p>
    <w:p>
      <w:pPr>
        <w:ind w:firstLine="709"/>
        <w:jc w:val="both"/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1. Активизировать словарь по теме «Овощи и фрукты».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коммуникативную функцию речи, способами доступными ученику – глобальное чтение, чтение пиктограмм  (развитие  фразовой  речи учеников, умения высказываться определениями).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3.Развивать внимание («Подбери нужное слово»,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«Играем в мяч»).</w:t>
      </w:r>
    </w:p>
    <w:p>
      <w:pPr>
        <w:ind w:firstLine="709"/>
        <w:jc w:val="both"/>
        <w:spacing w:after="0" w:line="240" w:lineRule="auto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4.Развивать зрительную, тактильную и слуховую память, умения сравнивать, сопоставлять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«Определи  на ощупь», «Узнай на вкус»,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«Варим суп и компот», </w:t>
      </w:r>
      <w:r>
        <w:rPr>
          <w:rFonts w:ascii="Times New Roman" w:hAnsi="Times New Roman" w:cs="Times New Roman"/>
          <w:sz w:val="28"/>
          <w:szCs w:val="28"/>
        </w:rPr>
        <w:t>«Подбери нужное слово»).</w:t>
      </w:r>
    </w:p>
    <w:p>
      <w:pPr>
        <w:pStyle w:val="a4"/>
        <w:ind w:left="0"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 w:color="auto"/>
        </w:rPr>
        <w:t>Коррекционно-воспитательные задачи: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 учащихся стремление к установлению коммуникативных контактов с окружающими; формировать трудолюбие, усидчивость, самостоятельность, аккуратность.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комбинированный.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Технологии:</w:t>
      </w:r>
      <w:r>
        <w:rPr>
          <w:rFonts w:ascii="Times New Roman" w:hAnsi="Times New Roman" w:cs="Times New Roman"/>
          <w:sz w:val="28"/>
          <w:szCs w:val="28"/>
        </w:rPr>
        <w:t xml:space="preserve"> игровые, интерактивные.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пиктограммы, дидактический материал, цветные  карандаши.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8"/>
          <w:u w:val="single" w:color="auto"/>
        </w:rPr>
      </w:pPr>
      <w:r>
        <w:rPr>
          <w:rFonts w:ascii="Times New Roman" w:hAnsi="Times New Roman" w:cs="Times New Roman"/>
          <w:b/>
          <w:sz w:val="28"/>
          <w:szCs w:val="32"/>
          <w:u w:val="single" w:color="auto"/>
        </w:rPr>
        <w:t xml:space="preserve">Ход урока:                            </w:t>
      </w:r>
      <w:r>
        <w:rPr>
          <w:rFonts w:ascii="Times New Roman" w:hAnsi="Times New Roman" w:cs="Times New Roman"/>
          <w:sz w:val="24"/>
          <w:szCs w:val="28"/>
          <w:u w:val="single" w:color="auto"/>
        </w:rPr>
        <w:t xml:space="preserve">                                                               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1.Организационный момент.</w:t>
      </w:r>
      <w:r>
        <w:rPr>
          <w:rFonts w:ascii="Times New Roman" w:hAnsi="Times New Roman" w:cs="Times New Roman"/>
          <w:sz w:val="28"/>
          <w:szCs w:val="28"/>
        </w:rPr>
        <w:t xml:space="preserve"> Приветствие учеников.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u w:val="single" w:color="auto"/>
        </w:rPr>
      </w:pPr>
      <w:r>
        <w:rPr>
          <w:rFonts w:ascii="Times New Roman" w:hAnsi="Times New Roman" w:cs="Times New Roman"/>
          <w:sz w:val="28"/>
          <w:szCs w:val="28"/>
        </w:rPr>
        <w:t>В ходе приветствия, учитель предлагает ученикам показать картинки, называемых в стишке овощей, фруктов и ягод.</w:t>
      </w:r>
    </w:p>
    <w:p>
      <w:pPr>
        <w:ind w:firstLine="709"/>
        <w:outlineLvl w:val="2"/>
        <w:jc w:val="both"/>
        <w:spacing w:after="0" w:line="240" w:lineRule="auto"/>
        <w:rPr>
          <w:lang w:eastAsia="ru-RU"/>
          <w:rFonts w:ascii="Arial" w:eastAsia="Times New Roman" w:hAnsi="Arial" w:cs="Arial"/>
          <w:b/>
          <w:bCs/>
          <w:color w:val="000000"/>
          <w:sz w:val="27"/>
          <w:szCs w:val="27"/>
        </w:rPr>
      </w:pPr>
      <w:r>
        <w:rPr>
          <w:lang w:eastAsia="ru-RU"/>
          <w:rFonts w:ascii="Arial" w:eastAsia="Times New Roman" w:hAnsi="Arial" w:cs="Arial"/>
          <w:b/>
          <w:bCs/>
          <w:color w:val="000000"/>
          <w:sz w:val="27"/>
          <w:szCs w:val="27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В банане и в яблоке, в горстке малины, </w:t>
      </w:r>
    </w:p>
    <w:p>
      <w:pPr>
        <w:ind w:firstLine="709"/>
        <w:outlineLvl w:val="2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морковке и луке  есть витамины.</w:t>
      </w:r>
    </w:p>
    <w:p>
      <w:pPr>
        <w:ind w:firstLine="709"/>
        <w:outlineLvl w:val="2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Они берегут нас от всяких болезней,</w:t>
      </w:r>
    </w:p>
    <w:p>
      <w:pPr>
        <w:ind w:firstLine="709"/>
        <w:outlineLvl w:val="2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Чем больше их в пище, тем пища полезней!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 w:color="auto"/>
        </w:rPr>
        <w:t>2.</w:t>
      </w:r>
      <w:r>
        <w:rPr>
          <w:rFonts w:ascii="Times New Roman" w:hAnsi="Times New Roman" w:cs="Times New Roman"/>
          <w:sz w:val="28"/>
          <w:szCs w:val="28"/>
          <w:u w:val="single" w:color="auto"/>
          <w:shd w:val="clear" w:color="auto" w:fill="FFFFFF"/>
        </w:rPr>
        <w:t xml:space="preserve"> Основная часть.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Артикуляционная гимнастика (упражнение для языка).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Летела муха перед ухом – ж-ж-ж-ж-ж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Ползла змея и шипела – ш-ш-ш-ш-ш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Рычал тигренок – р-р-р-р-р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Летала оса около носа – с-с-с-с-с 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2.1.Игра «Играем в мяч».  Учитель, бросая мяч ученику, называет фрукты, овощи, ягоды (яблоко, огурец, груша, малина  и т.д.). Ученики определяют к чему они относятся, называют (показывают карточки  со словами «фрукты», «овощи», «ягоды»).  В ходе игры учитель задает ученикам  вопросы  (цвет, вкус, форма, где растут).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2.2. Игра «Определи  на ощупь». В волшебном мешочке лежат и муляжи и настоящие фрукты и овощи.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Учитель предлагает ученикам определить фрукты и овощи на ощупь, назвать (показать пиктограмму)   и выложить  их на поднос.    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Вопросы ученикам:</w:t>
      </w:r>
    </w:p>
    <w:p>
      <w:pPr>
        <w:ind w:firstLine="709"/>
        <w:jc w:val="both"/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Какие овощи и фрукты на подносе настоящие, а какие  нет? </w:t>
      </w:r>
    </w:p>
    <w:p>
      <w:pPr>
        <w:ind w:firstLine="709"/>
        <w:jc w:val="both"/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- Как определить настоящие фрукты и овощи? (пиктограмма  «трогать»,  «нюхать»).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2.3.Игра «Узнай на вкус».</w:t>
      </w: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Вопрос ученикам: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Что нужно сделать с овощами и фруктами прежде, чем их пробовать?   (пиктограмма мыть)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 предлагает ученикам определить фрукты и овощи  по вкусу (банан, лимон, огурец). Пиктограммы  «фрукты и овощи» и муляжи.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2.4. Физкультминутка.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2.5. Игра «Варим суп и компот».  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Что можно приготовить из овощей и фруктов?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 Пиктограммы «суп» и  «компот». </w:t>
      </w:r>
    </w:p>
    <w:p>
      <w:pPr>
        <w:ind w:firstLine="709"/>
        <w:jc w:val="both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Учитель предлагает ученикам разложить  фрукты и овощи в кастрюли для супа и компота.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 раскладывают – хлопаем в ладоши, если нет –топаем ногами.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ind w:firstLine="709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читает стишок и предлагает ученикам показать картинки, названных в стишке овощей, фруктов и ягод из ряда предложенных.</w:t>
      </w:r>
    </w:p>
    <w:p>
      <w:pPr>
        <w:ind w:firstLine="709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Будем яблоки крошить,</w:t>
      </w:r>
    </w:p>
    <w:p>
      <w:pPr>
        <w:ind w:firstLine="709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Грушу будем мы рубить.</w:t>
      </w:r>
    </w:p>
    <w:p>
      <w:pPr>
        <w:ind w:firstLine="709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Отожмем лимонный сок,</w:t>
      </w:r>
    </w:p>
    <w:p>
      <w:pPr>
        <w:ind w:firstLine="709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Слив положим и песок.</w:t>
      </w:r>
    </w:p>
    <w:p>
      <w:pPr>
        <w:ind w:firstLine="709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Варим, варим мы компот (ученики «варят»  и мешают)</w:t>
      </w:r>
    </w:p>
    <w:p>
      <w:pPr>
        <w:ind w:firstLine="709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Угостим честной народ.</w:t>
      </w:r>
    </w:p>
    <w:p>
      <w:pPr>
        <w:ind w:firstLine="709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Игра «Подбери нужное слово» (глобальное чтение). </w:t>
      </w:r>
    </w:p>
    <w:p>
      <w:pPr>
        <w:ind w:firstLine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«Чтение» изображений овощей, фруктов и ягод  на картинках, чтение букв и слов. Часть детей составляют пазлы овощей и фруктов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 w:color="auto"/>
          <w:shd w:val="clear" w:color="auto" w:fill="FFFFFF"/>
        </w:rPr>
        <w:t xml:space="preserve">3. Заключительная часть.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Подведение итогов. </w:t>
      </w:r>
    </w:p>
    <w:p>
      <w:pPr>
        <w:ind w:left="730"/>
        <w:shd w:val="clear" w:color="auto" w:fill="FFFFFF"/>
        <w:spacing w:after="0" w:line="228" w:lineRule="atLeast"/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  <w:u w:val="single" w:color="auto"/>
        </w:rPr>
        <w:t xml:space="preserve"> </w:t>
      </w:r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>
      <w:pPr>
        <w:ind w:left="4312"/>
        <w:shd w:val="clear" w:color="auto" w:fill="FFFFFF"/>
        <w:spacing w:after="0" w:line="228" w:lineRule="atLeast"/>
        <w:rPr>
          <w:lang w:eastAsia="ru-RU"/>
          <w:rFonts w:ascii="Times New Roman" w:eastAsia="Times New Roman" w:hAnsi="Times New Roman" w:cs="Times New Roman"/>
          <w:color w:val="666666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00007A87" w:usb1="80000000" w:usb2="00000008" w:usb3="00000001" w:csb0="400001FF" w:csb1="FFFF0000"/>
  </w:font>
  <w:font w:name="Georgia">
    <w:panose1 w:val="02040502050405020303"/>
    <w:family w:val="roman"/>
    <w:charset w:val="cc"/>
    <w:notTrueType w:val="false"/>
    <w:sig w:usb0="00000287" w:usb1="00000001" w:usb2="00000001" w:usb3="00000001" w:csb0="2000009F" w:csb1="00000001"/>
  </w:font>
  <w:font w:name="Arial">
    <w:panose1 w:val="020B0604020202020204"/>
    <w:family w:val="swiss"/>
    <w:charset w:val="cc"/>
    <w:notTrueType w:val="false"/>
    <w:sig w:usb0="00007A87" w:usb1="80000000" w:usb2="00000008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e46b36"/>
    <w:multiLevelType w:val="multilevel"/>
    <w:tmpl w:val="849e0e24"/>
    <w:lvl w:ilvl="0">
      <w:start w:val="1"/>
      <w:lvlText w:val="%1."/>
      <w:lvlJc w:val="left"/>
      <w:pPr>
        <w:ind w:left="720" w:hanging="360"/>
        <w:tabs>
          <w:tab w:val="num" w:pos="720"/>
        </w:tabs>
      </w:pPr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oNotUseMarginsForDrawingGridOrigin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pple-converted-space">
    <w:name w:val="apple-converted-space"/>
    <w:basedOn w:val="defaultParagraphFont"/>
  </w:style>
  <w:style w:type="paragraph" w:styleId="a3">
    <w:name w:val="Normal (Web)"/>
    <w:basedOn w:val="normal"/>
    <w:semiHidden/>
    <w:unhideWhenUsed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normal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ThinkFree Mobile Write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/>
  <cp:revision>1</cp:revision>
  <dcterms:created xsi:type="dcterms:W3CDTF">2017-06-04T14:46:00Z</dcterms:created>
  <dcterms:modified xsi:type="dcterms:W3CDTF">2022-01-24T08:43:54Z</dcterms:modified>
  <cp:version>04.2000</cp:version>
</cp:coreProperties>
</file>