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EDC" w:rsidRPr="00947EDC" w:rsidRDefault="00947EDC" w:rsidP="00947EDC">
      <w:pPr>
        <w:spacing w:line="360" w:lineRule="auto"/>
        <w:ind w:firstLine="567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947ED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АННОТАЦИЯ НА МЕТОДИЧЕСКУЮ РАЗРАБОТКУ ПО ВНЕУРОЧНОЙ ДЕЯТЕЛЬНОСТИ В 7-8 КЛАССАХ.</w:t>
      </w:r>
    </w:p>
    <w:p w:rsidR="00947EDC" w:rsidRPr="0037127D" w:rsidRDefault="0037127D" w:rsidP="00947EDC">
      <w:pPr>
        <w:spacing w:line="360" w:lineRule="auto"/>
        <w:ind w:firstLine="567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37127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ОЧНАЯ ТЕМАТИЧЕСКАЯ ЭКСКУРСИЯ «НИКТО НЕ ЗАБЫТ, НИЧТО НЕ ЗАБЫТО».</w:t>
      </w:r>
    </w:p>
    <w:p w:rsidR="00947EDC" w:rsidRPr="00947EDC" w:rsidRDefault="00947EDC" w:rsidP="0037127D">
      <w:pPr>
        <w:spacing w:line="360" w:lineRule="auto"/>
        <w:ind w:firstLine="567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47EDC">
        <w:rPr>
          <w:rFonts w:ascii="Times New Roman" w:eastAsiaTheme="minorHAnsi" w:hAnsi="Times New Roman" w:cs="Times New Roman"/>
          <w:sz w:val="24"/>
          <w:szCs w:val="24"/>
          <w:lang w:eastAsia="en-US"/>
        </w:rPr>
        <w:t>Занятие проводится в виде экс</w:t>
      </w:r>
      <w:r w:rsidR="00371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курсии на станцию Апраксин Бор. </w:t>
      </w:r>
      <w:r w:rsidRPr="00947EDC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Продолжительность занятия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947EDC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947E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120 минут. </w:t>
      </w:r>
    </w:p>
    <w:p w:rsidR="00947EDC" w:rsidRPr="00947EDC" w:rsidRDefault="00947EDC" w:rsidP="0037127D">
      <w:pPr>
        <w:spacing w:line="360" w:lineRule="auto"/>
        <w:ind w:firstLine="567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47E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Учащиеся по ходу экскурсии заполняют маршрутные листы, отмечают на карте места боевых действий. Благодаря этому учащиеся приобретают первичные навыки ориентирования на местности. Результатом деятельности учащихся будет составление путеводителя на немецком и русском языках. Составление путеводителя согласно мнемотехническим законам памяти способствует активации долговременной памяти. </w:t>
      </w:r>
    </w:p>
    <w:p w:rsidR="00947EDC" w:rsidRPr="00947EDC" w:rsidRDefault="00947EDC" w:rsidP="0037127D">
      <w:pPr>
        <w:autoSpaceDE w:val="0"/>
        <w:autoSpaceDN w:val="0"/>
        <w:adjustRightInd w:val="0"/>
        <w:spacing w:after="0" w:line="360" w:lineRule="auto"/>
        <w:ind w:firstLine="567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47ED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Занятие с  разными формами и методами обучения помогает учащимся лучше усвоить полученные знания, повысить наглядность обучения, формирует мотивацию к учению. </w:t>
      </w:r>
    </w:p>
    <w:p w:rsidR="00947EDC" w:rsidRPr="00947EDC" w:rsidRDefault="00947EDC" w:rsidP="0037127D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P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Pr="00947EDC" w:rsidRDefault="00947EDC" w:rsidP="00947EDC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47EDC" w:rsidRDefault="00947EDC" w:rsidP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23C59" w:rsidRDefault="00D77CBF" w:rsidP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ПЛАН-КОНСПЕКТ ОЧНОЙ УЧЕБНО-ТЕМАТИЧЕСКИЙ ЭКСКУРСИИ ПО ст. АПРАКСИН БОР</w:t>
      </w:r>
      <w:proofErr w:type="gramEnd"/>
    </w:p>
    <w:p w:rsidR="00B23C59" w:rsidRDefault="00D77CBF" w:rsidP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«НИКТО НЕ ЗАБЫТ, НИЧТО НЕ ЗАБЫТО»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 урока-экскурсии: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</w:t>
      </w:r>
      <w:r>
        <w:rPr>
          <w:rFonts w:ascii="Times New Roman" w:eastAsia="Times New Roman" w:hAnsi="Times New Roman" w:cs="Times New Roman"/>
          <w:sz w:val="24"/>
          <w:szCs w:val="24"/>
        </w:rPr>
        <w:t>ать учащимся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памятники истории, культуры и другие объекты,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познакомить их с памятными местами города, которые связаны с военными временами.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Вид экскурсии.  </w:t>
      </w:r>
      <w:bookmarkStart w:id="0" w:name="_GoBack"/>
      <w:bookmarkEnd w:id="0"/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содержанию: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тематическая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методу: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частично-поисковая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способу проведения: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очная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месту проведения: ст. Апраксин Бор.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составу и количеству участников: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групповая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Продолжительность экскурсии: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120 минут. </w:t>
      </w:r>
    </w:p>
    <w:p w:rsidR="00B23C59" w:rsidRDefault="00D77C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 урока-экскурсии: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Обучающие задачи: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1. Обучить методике проведения исследования.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2. Сформировать умение самостоятельно работать с информацией, услышанной в ходе экскурсии  и с литературой  историко-краеведческой направленности.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3. Сформировать умение самостоятельно оформлять результаты исследования в форме краткого сообщения с помощью программы MS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Word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умение составлять путеводитель экскурсии.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4. Познакомить учеников с малоизвестными фактами  из истории Ленинградской области.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947E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Развивающие задачи:</w:t>
      </w:r>
    </w:p>
    <w:p w:rsidR="00B23C59" w:rsidRDefault="00D77CB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познавательную, творческую и общественную активность.</w:t>
      </w:r>
    </w:p>
    <w:p w:rsidR="00B23C59" w:rsidRDefault="00D77CB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логическое мышление путём включения в научно-исследовательскую деятельность.</w:t>
      </w:r>
    </w:p>
    <w:p w:rsidR="00B23C59" w:rsidRDefault="00D77CB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интеллектуальный и творческий потенциал учащихся через реализацию полученных ими знаний во время проведения экскурсий.</w:t>
      </w:r>
    </w:p>
    <w:p w:rsidR="00B23C59" w:rsidRPr="00947EDC" w:rsidRDefault="00947EDC" w:rsidP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D77CBF" w:rsidRPr="00947ED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Воспитательные задачи:</w:t>
      </w:r>
    </w:p>
    <w:p w:rsidR="00B23C59" w:rsidRDefault="00D77CB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патриотизм и уважение к культурно-историческому наследию города.</w:t>
      </w:r>
    </w:p>
    <w:p w:rsidR="00B23C59" w:rsidRDefault="00D77CB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Сформировать нравственные, эстетические качества, этические нормы.</w:t>
      </w:r>
    </w:p>
    <w:p w:rsidR="00B23C59" w:rsidRDefault="00D77CB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Воспитать активную личность, способную к созиданию.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Ожидаемые результаты: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Предметные: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исследовать с учащимися историю Великой Отечественной войны на территории Ленинградской области;  овладеть приёмами сравнительного анализа; применить полученные на уроке знания в ходе экскурсии.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Личностные: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научить оценивать собственный вклад в работу группы по решению поставленной проблемы, создать условия для проявления интереса к новым знаниям; создать предпосылки для формирования системы гуманистических ценностей; создать ситуации, требующие от учащихся самостоятельной гражданской оценки.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: 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Познавательные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 научиться анализировать, достраивать, сравнивать и обобщать полученную информацию при составлении путеводителя.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Коммуникативные: уметь конструктивно обсуждать основные проблемные вопросы, обосновывать своё мнение, выражать мысли и идеи. 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Регулятивные: научиться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определять цель урока, искать пути решения для достижения этой цели; осознавать степень достижения желаемого результата урока.</w:t>
      </w:r>
    </w:p>
    <w:p w:rsidR="00B23C59" w:rsidRDefault="00D77CBF" w:rsidP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ТЕХНОЛОГИЧЕСКАЯ КАРТА</w:t>
      </w:r>
    </w:p>
    <w:tbl>
      <w:tblPr>
        <w:tblStyle w:val="af"/>
        <w:tblW w:w="930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433"/>
        <w:gridCol w:w="2786"/>
        <w:gridCol w:w="3081"/>
      </w:tblGrid>
      <w:tr w:rsidR="00B23C59">
        <w:trPr>
          <w:trHeight w:val="240"/>
        </w:trPr>
        <w:tc>
          <w:tcPr>
            <w:tcW w:w="34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Этапы урока</w:t>
            </w:r>
          </w:p>
        </w:tc>
        <w:tc>
          <w:tcPr>
            <w:tcW w:w="27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Деятельность учителя</w:t>
            </w:r>
          </w:p>
        </w:tc>
        <w:tc>
          <w:tcPr>
            <w:tcW w:w="30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обучающихся</w:t>
            </w:r>
            <w:proofErr w:type="gramEnd"/>
          </w:p>
        </w:tc>
      </w:tr>
      <w:tr w:rsidR="00B23C59">
        <w:trPr>
          <w:trHeight w:val="564"/>
        </w:trPr>
        <w:tc>
          <w:tcPr>
            <w:tcW w:w="343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1.Организационный момент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Цель этапа: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настроить учащихся к учебной деятельности на получение новых знаний; создать условия для мотивац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ии у у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ченика внутренней потребности включения в учебный процесс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2.Актуализация знаний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Цель этапа: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предъявить задания близкие жизненному опыту детей; зафиксировать ситуацию, демонстрирующую недостаточность имеющихся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знаний; актуализировать мыслительные операции, необходимые для проблемного изложения нового материала</w:t>
            </w:r>
          </w:p>
          <w:p w:rsidR="00B23C59" w:rsidRDefault="00B23C59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Представить учащимся руководителя поискового отряда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Ингрия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Бабицкого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Владимира Александровича.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Обсуждение целей экскурсии и учебных задач.</w:t>
            </w:r>
          </w:p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Ученики получают карту-путеводитель и лексический минимум на немецком языке.</w:t>
            </w: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УУД: эмоциональный настрой на учебно-познавательную деятельность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УУД: активное слушание, формулирование собственных ожиданий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УУД: построение понятных для собеседника высказываний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УУД: активное погружение в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тему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Познавательные УУД: мотивация учебно-познавательной деятельности и актуализация личного жизненного опыта</w:t>
            </w:r>
            <w:proofErr w:type="gramEnd"/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Коммуникативные УУД: участие в коллективном обсуждении проблем и принятии решений, включение сознательной ориентации учащихся на позицию других людей</w:t>
            </w:r>
            <w:proofErr w:type="gramEnd"/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614"/>
        </w:trPr>
        <w:tc>
          <w:tcPr>
            <w:tcW w:w="343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3.Постановка учебной задачи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Цель этапа: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Выявление места и причины затруднения и постановка задач деятельности учащихся.</w:t>
            </w:r>
          </w:p>
          <w:p w:rsidR="00B23C59" w:rsidRDefault="00B23C59">
            <w:pPr>
              <w:tabs>
                <w:tab w:val="left" w:pos="1416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Перед началом экскурсии ставятся конкретные задачи: отметить на карте, объекты, которые мы посетим в ходе экскурсии, после экскурсии составить путеводитель.</w:t>
            </w: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Регулятивные УУД: самостоятельное определение цели экскурсии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Познавательные УУД: развитие и углубление потребностей и мотивов учебно-познавательной деятельности</w:t>
            </w:r>
            <w:proofErr w:type="gramEnd"/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Личностные УУД: осмысление темы нового материала и основных вопросов, подлежащих усвоению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26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Коммуникативные УУД: формирование умения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ставить цель деятельности</w:t>
            </w:r>
          </w:p>
        </w:tc>
      </w:tr>
      <w:tr w:rsidR="00B23C59">
        <w:trPr>
          <w:trHeight w:val="564"/>
        </w:trPr>
        <w:tc>
          <w:tcPr>
            <w:tcW w:w="343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>4.Проблемное изложение нового знания</w:t>
            </w:r>
          </w:p>
          <w:p w:rsidR="00B23C59" w:rsidRDefault="00B23C59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Дети заранее распределяются в группы по 7 человека и получают маршрутные листы с задания: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1гр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На карте отметить места боевых действий, описать увиденные памятники на русском языке.</w:t>
            </w:r>
          </w:p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2гр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На карте отметить места боевых действий, описать увиденные памятники на немецком языке.</w:t>
            </w: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Регулятивные УУД: формирование умения слушать и понимать других; формирование умения формулировать свои мысли в устной форме; формирование умения работать в группах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Познавательные УУД: развитее умения получать информацию из текста и строить сообщение в устной форме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564"/>
        </w:trPr>
        <w:tc>
          <w:tcPr>
            <w:tcW w:w="343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5. Цель этапа: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тренировать способность к самоконтролю, взаимоконтролю и самооценке, организовать выявление и исправление допущенных ошибок</w:t>
            </w:r>
          </w:p>
          <w:p w:rsidR="00B23C59" w:rsidRDefault="00B23C59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Подведение итогов, обобщение полученных знаний, ответы на вопросы учителя.</w:t>
            </w: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УУД: применение на практике полученных знаний и последующее повторение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152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Регулятивные УУД: самоконтроль выполнения заданий, взаимоконтроль и внесение корректив в учебно-познавательную деятельность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Познавательные УУД: умения структурировать знания, построение логической цепи рассуждений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564"/>
        </w:trPr>
        <w:tc>
          <w:tcPr>
            <w:tcW w:w="343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lastRenderedPageBreak/>
              <w:t>7.Инструктаж учителя по выполнению домашнего задания</w:t>
            </w:r>
          </w:p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Цель этапа: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включить новый способ действий в систему знаний учащихся, тренировать способность применять новые знания</w:t>
            </w:r>
          </w:p>
        </w:tc>
        <w:tc>
          <w:tcPr>
            <w:tcW w:w="278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Домашнее задание: составить путеводитель с описанием памятников, одной группе на русском, другой на немецком языках.</w:t>
            </w: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Познавательные УУД: творческая переработка изученной информации</w:t>
            </w:r>
            <w:proofErr w:type="gramEnd"/>
          </w:p>
          <w:p w:rsidR="00B23C59" w:rsidRDefault="00B23C59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108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3C59">
        <w:trPr>
          <w:trHeight w:val="564"/>
        </w:trPr>
        <w:tc>
          <w:tcPr>
            <w:tcW w:w="343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8. Рефлексия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учебной</w:t>
            </w:r>
            <w:proofErr w:type="gramEnd"/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деятельности на экскурсии</w:t>
            </w:r>
          </w:p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Цель этапа: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организовать фиксацию нового содержания, изученного на уроке; фиксацию степени соответствия результатов деятельности на уроке и поставленной цели в начале урока; организовать проведение самооценки.</w:t>
            </w:r>
          </w:p>
        </w:tc>
        <w:tc>
          <w:tcPr>
            <w:tcW w:w="278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Закончи предложение: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Хочу сказать спасибо…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Я считаю, что данная экскурсия…</w:t>
            </w:r>
          </w:p>
          <w:p w:rsidR="00B23C59" w:rsidRDefault="00D77CB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Я испытывал удовольствие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…</w:t>
            </w:r>
          </w:p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Мне хотелось бы продолжить изучать эту тему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…</w:t>
            </w:r>
          </w:p>
        </w:tc>
        <w:tc>
          <w:tcPr>
            <w:tcW w:w="308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D77CBF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Коммуникативные УУД:  оценка и самооценка учебной деятельности, обобщение и систематизация знаний, учащиеся выражают свои эмоции по поводу урока</w:t>
            </w:r>
          </w:p>
        </w:tc>
      </w:tr>
      <w:tr w:rsidR="00B23C59">
        <w:trPr>
          <w:trHeight w:val="400"/>
        </w:trPr>
        <w:tc>
          <w:tcPr>
            <w:tcW w:w="343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78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23C59" w:rsidRDefault="00B23C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B23C59" w:rsidRDefault="00B23C59" w:rsidP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 w:hanging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23C59" w:rsidRDefault="00D77CBF" w:rsidP="00947E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СОПРОВОДИТЕЛЬНЫЙ ТЕКСТ УЧЕБНО-ТЕМАТИЧЕСКОЙ ЭКСКУРСИИ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Рассказ руководителя поискового отряда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Ингрия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»-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Бабицкого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В.А.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1.Апраксин Бор.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По данным 1933 года деревня Апраксин Бор являлась административным центром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Апраксинского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Тосненского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района.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-38099</wp:posOffset>
            </wp:positionH>
            <wp:positionV relativeFrom="paragraph">
              <wp:posOffset>0</wp:posOffset>
            </wp:positionV>
            <wp:extent cx="2865120" cy="2148840"/>
            <wp:effectExtent l="0" t="0" r="0" b="0"/>
            <wp:wrapSquare wrapText="bothSides" distT="0" distB="0" distL="114300" distR="114300"/>
            <wp:docPr id="18" name="image2.png" descr="C:\Users\e.kalashnik\Downloads\IMG_0665-23-09-19-12-17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e.kalashnik\Downloads\IMG_0665-23-09-19-12-17 (1)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2148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1941 году в районе станции «Апраксин Бор» велись ожесточённые бои. </w:t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ночь на 20 августа 1941 года 21-я танковая дивизия получила приказ атаковать немцев, занявших Апраксин Бор, и с утра танкисты 41-го полка попытались атаковать Апраксин Бор, занятый двумя ротами противника с 4 танками. Дойти удалось только до южной окраины деревни. </w:t>
      </w:r>
    </w:p>
    <w:p w:rsidR="00B23C59" w:rsidRDefault="00D77CBF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Гайтолово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Сегодня название населенного пункта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Гайтолово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мало кому известно. Между тем именно здесь ровно 75 лет назад в самом разгаре было ожесточенное сражение, от которого во многом зависел исход битвы за Ленинград. В историю Великой Отечественной войны это сражение вошло под названиями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Гайтоловский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котел» и «Мешок Мерецкова» (по фамилии командующего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Волховским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фронтом, войска которого и участвовали в этих боях).</w:t>
      </w:r>
    </w:p>
    <w:p w:rsidR="00B23C59" w:rsidRDefault="00D77CBF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Деревня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Гайтолово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Мгинского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Ленинградской области была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сключительно важным пунктом для воюющих сторон из-за своего расположения на возвышенности.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Занявший эту деревню мог держать под артиллерийским огнем сразу две дороги в Ленинград (а после прорыва блокады – еще и временную железную дорогу), а также перерезать линию электропередачи между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Волховской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ГЭС и Ижорским заводом – важным оборонным предприятием.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осенью 1941 года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Гайтолово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разгорелись тяжелые бои, но тогда советским войскам удалось удержать деревню за собой. Теперь же все было иначе.</w:t>
      </w:r>
    </w:p>
    <w:p w:rsidR="00B23C59" w:rsidRDefault="00D77CBF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21 сентября 1942 года войска немецкого фельдмаршала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Манштейна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стали окружать советские части. Прорываться к основным силам,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Синявинских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высотах, у русских солдат сил уже не было, не было и времени на то, чтобы обустроить надежные оборонительные рубежи.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margin">
              <wp:posOffset>105411</wp:posOffset>
            </wp:positionH>
            <wp:positionV relativeFrom="paragraph">
              <wp:posOffset>304165</wp:posOffset>
            </wp:positionV>
            <wp:extent cx="3406140" cy="2554605"/>
            <wp:effectExtent l="0" t="0" r="0" b="0"/>
            <wp:wrapSquare wrapText="bothSides" distT="0" distB="0" distL="114300" distR="114300"/>
            <wp:docPr id="19" name="image3.png" descr="https://apf.attachmail.ru/cgi-bin/readmsg/IMG_0748-23-09-19-12-18.JPG?id=15692305811435204893%3B0%3B8&amp;x-email=oskolkovaon%40mail.ru&amp;exif=1&amp;rid=55952271295871777854295187127675056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https://apf.attachmail.ru/cgi-bin/readmsg/IMG_0748-23-09-19-12-18.JPG?id=15692305811435204893%3B0%3B8&amp;x-email=oskolkovaon%40mail.ru&amp;exif=1&amp;rid=5595227129587177785429518712767505612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6140" cy="2554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23C59" w:rsidRDefault="00D77CBF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Лишь 27-30 сентября часть советских сил сумела вырваться из окружения. Тысячи и тысячи солдат и офицеров навсегда остались лежать в лесах и болотах под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Гайтолово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всего потери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Волховского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фронта в ходе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Синявинской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операции оцениваются более чем в 100 тысяч убитых и пропавших без вести и более 10 тысяч пленных. Но и немцам пришлось здесь несладко – недаром эти места они прозвали «зеленым адом». </w:t>
      </w:r>
    </w:p>
    <w:p w:rsidR="00B23C59" w:rsidRDefault="00D77CBF">
      <w:pPr>
        <w:shd w:val="clear" w:color="auto" w:fill="FFFFFF"/>
        <w:tabs>
          <w:tab w:val="left" w:pos="2268"/>
        </w:tabs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В начале 1943 года, во время операции «Искра» по прорыву блокады Ленинграда,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Гайтолово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вновь шли тяжелые бои, но тогда взять его не удалось. Окончательно то, что осталось от деревни, было освобождено 21 января 1944 года.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Гайтолово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было полностью уничтожено – сейчас такого населенного пункта нет, и на картах оно значится как «урочище». Лишь многочисленные памятники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мемориалы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полузаросшие окопы на полях тех далеких сражений напоминают нам о том, что когда-то здесь происходило…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margin">
              <wp:posOffset>-31749</wp:posOffset>
            </wp:positionH>
            <wp:positionV relativeFrom="paragraph">
              <wp:posOffset>0</wp:posOffset>
            </wp:positionV>
            <wp:extent cx="2698115" cy="2026920"/>
            <wp:effectExtent l="0" t="0" r="0" b="0"/>
            <wp:wrapSquare wrapText="bothSides" distT="0" distB="0" distL="114300" distR="114300"/>
            <wp:docPr id="23" name="image7.png" descr="https://histrf.ru/uploads/media/default/0001/47/8c104ec15a3b66cc69e6f684e0c3db354bf1481f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https://histrf.ru/uploads/media/default/0001/47/8c104ec15a3b66cc69e6f684e0c3db354bf1481f.jpe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2026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23C59" w:rsidRDefault="00D77CBF">
      <w:pPr>
        <w:shd w:val="clear" w:color="auto" w:fill="FFFFFF"/>
        <w:tabs>
          <w:tab w:val="left" w:pos="2268"/>
        </w:tabs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Тортолово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Название 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Тортолово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 не столь на слуху, как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Синявинские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высоты или Невский Пятачок. Здесь нет больших гранитных монументов, вечного огня, музеев, сюда не возят школьников возложить цветы в День Победы. Более того, даже дороги к этому месту толком нет. Но именно тут происходили одни из самых кровавых событий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Великой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Отечественной воины. Здесь проходил рубеж обороны советских войск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Волховского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фронта с сентября 1941 по январь 1944. Три года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Тортолово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переходило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от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наших к немцам. Три года из здешних болот, куда немцы не рисковали соваться, наши пытались прорваться к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Синявину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и Неве. Земля в окрестностях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Тортолова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изрыта окопами и следами взрывов и нашпигована войной - повсюду валяются каски, патроны, обрывки противогазов, неразорвавшиеся снаряды...</w: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margin">
              <wp:posOffset>21591</wp:posOffset>
            </wp:positionH>
            <wp:positionV relativeFrom="paragraph">
              <wp:posOffset>3263900</wp:posOffset>
            </wp:positionV>
            <wp:extent cx="1583055" cy="2110740"/>
            <wp:effectExtent l="0" t="0" r="0" b="0"/>
            <wp:wrapSquare wrapText="bothSides" distT="0" distB="0" distL="114300" distR="114300"/>
            <wp:docPr id="22" name="image6.png" descr="C:\Users\1\Downloads\IMG_0721-23-09-19-12-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C:\Users\1\Downloads\IMG_0721-23-09-19-12-18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3055" cy="2110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hidden="0" allowOverlap="1">
            <wp:simplePos x="0" y="0"/>
            <wp:positionH relativeFrom="margin">
              <wp:posOffset>21591</wp:posOffset>
            </wp:positionH>
            <wp:positionV relativeFrom="paragraph">
              <wp:posOffset>459740</wp:posOffset>
            </wp:positionV>
            <wp:extent cx="1640205" cy="2186940"/>
            <wp:effectExtent l="0" t="0" r="0" b="0"/>
            <wp:wrapSquare wrapText="bothSides" distT="0" distB="0" distL="114300" distR="114300"/>
            <wp:docPr id="17" name="image1.png" descr="C:\Users\1\Downloads\IMG_0669-23-09-19-12-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1\Downloads\IMG_0669-23-09-19-12-17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0205" cy="2186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23C59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Лесная дорожка приведёт на большое поле. На карте это место обозначено как Нижнее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Тортолово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Здесь стихийно было организовано несколько захоронений и стоит очень трогательный памятник, который называется "Скорбящий матрос".</w:t>
      </w:r>
    </w:p>
    <w:p w:rsidR="00B23C59" w:rsidRDefault="00D77CBF">
      <w:pPr>
        <w:spacing w:line="360" w:lineRule="auto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В 1997 году здесь появился небольшой гранитный памятник, который был изготовлен Кировским горисполкомом по настоянию ветеранов. Устанавливали его с помощью вертолета Ми-8 и при участии воинов–железнодорожников из военной части №51046.</w:t>
      </w:r>
    </w:p>
    <w:p w:rsidR="00947EDC" w:rsidRDefault="002974C0" w:rsidP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hidden="0" allowOverlap="1" wp14:anchorId="17C3589A" wp14:editId="3C2AC784">
            <wp:simplePos x="0" y="0"/>
            <wp:positionH relativeFrom="margin">
              <wp:posOffset>899160</wp:posOffset>
            </wp:positionH>
            <wp:positionV relativeFrom="paragraph">
              <wp:posOffset>23495</wp:posOffset>
            </wp:positionV>
            <wp:extent cx="3638550" cy="5428615"/>
            <wp:effectExtent l="317" t="0" r="318" b="317"/>
            <wp:wrapSquare wrapText="bothSides" distT="0" distB="0" distL="114300" distR="114300"/>
            <wp:docPr id="2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l="4240" t="1542" r="5032" b="182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8550" cy="5428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E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ПРИЛОЖЕНИЕ. </w:t>
      </w:r>
      <w:r w:rsidR="00D77C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КАРТЫ, </w:t>
      </w:r>
      <w:r w:rsidR="00540E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ЛЕКСИЧЕСКИЙ МИНИМУМ, ПУТЕВОДИТЕЛЬ </w:t>
      </w:r>
      <w:r w:rsidR="00D77C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</w:t>
      </w:r>
      <w:r w:rsidR="00540E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77C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НЕМЕЦКОМ ЯЗЫКЕ</w:t>
      </w: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7EDC" w:rsidRDefault="00947EDC" w:rsidP="00947ED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lastRenderedPageBreak/>
        <w:drawing>
          <wp:inline distT="0" distB="0" distL="0" distR="0" wp14:anchorId="1B3B4047" wp14:editId="4B1D96E5">
            <wp:extent cx="5474970" cy="37617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Default="002974C0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540EBE" w:rsidRDefault="00540EBE" w:rsidP="00540E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40E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ЛЕКСИЧЕСКИЙ МИНИМУМ</w:t>
      </w:r>
    </w:p>
    <w:p w:rsidR="00540EBE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proofErr w:type="spell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nfangen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77CB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начинаться</w:t>
      </w:r>
    </w:p>
    <w:p w:rsidR="00D77CBF" w:rsidRPr="00540EBE" w:rsidRDefault="00D77CBF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enden</w:t>
      </w:r>
      <w:proofErr w:type="spellEnd"/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заканчиваться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der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</w:t>
      </w:r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>ä</w:t>
      </w:r>
      <w:proofErr w:type="spell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mpfer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77CBF"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77CBF"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ец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Gedenkst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>ä</w:t>
      </w:r>
      <w:proofErr w:type="spell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tte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77CBF"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музей</w:t>
      </w:r>
      <w:r w:rsidR="00D77CBF"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D77CBF">
        <w:rPr>
          <w:rFonts w:ascii="Times New Roman" w:eastAsia="Times New Roman" w:hAnsi="Times New Roman" w:cs="Times New Roman"/>
          <w:color w:val="000000"/>
          <w:sz w:val="24"/>
          <w:szCs w:val="24"/>
        </w:rPr>
        <w:t>мемориал</w:t>
      </w:r>
    </w:p>
    <w:p w:rsidR="00540EBE" w:rsidRPr="00540EBE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die</w:t>
      </w:r>
      <w:proofErr w:type="spellEnd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Beruhigung</w:t>
      </w:r>
      <w:proofErr w:type="spellEnd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успокоение</w:t>
      </w:r>
    </w:p>
    <w:p w:rsidR="00540EBE" w:rsidRPr="00540EBE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Schlacht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7CBF"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–</w:t>
      </w:r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7CBF">
        <w:rPr>
          <w:rFonts w:ascii="Times New Roman" w:eastAsia="Times New Roman" w:hAnsi="Times New Roman" w:cs="Times New Roman"/>
          <w:color w:val="000000"/>
          <w:sz w:val="24"/>
          <w:szCs w:val="24"/>
        </w:rPr>
        <w:t>сражение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sich</w:t>
      </w:r>
      <w:proofErr w:type="spellEnd"/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entscheidend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решившие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Weise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der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Schopfer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создатель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Militargedenkstätte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армейский</w:t>
      </w:r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музей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sich</w:t>
      </w:r>
      <w:proofErr w:type="spellEnd"/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herausheben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выделяться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beweinend</w:t>
      </w:r>
      <w:proofErr w:type="spellEnd"/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оплакивая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leidtragende</w:t>
      </w:r>
      <w:proofErr w:type="spellEnd"/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скорбящий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Birke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береза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Flecke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пятна</w:t>
      </w:r>
    </w:p>
    <w:p w:rsidR="00540EBE" w:rsidRPr="002974C0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</w:t>
      </w:r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wige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Ruhm</w:t>
      </w:r>
      <w:proofErr w:type="spell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Вечная</w:t>
      </w:r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>слава</w:t>
      </w:r>
    </w:p>
    <w:p w:rsidR="00540EBE" w:rsidRPr="00540EBE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retten</w:t>
      </w:r>
      <w:proofErr w:type="spellEnd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спасать</w:t>
      </w:r>
    </w:p>
    <w:p w:rsidR="00540EBE" w:rsidRDefault="00540EBE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bekränzen</w:t>
      </w:r>
      <w:proofErr w:type="spellEnd"/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540E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крашать венком</w:t>
      </w:r>
    </w:p>
    <w:p w:rsidR="00D77CBF" w:rsidRPr="00D77CBF" w:rsidRDefault="00D77CBF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D77C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</w:t>
      </w:r>
      <w:proofErr w:type="gramEnd"/>
      <w:r w:rsidRPr="00D77C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77C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Armee</w:t>
      </w:r>
      <w:proofErr w:type="spellEnd"/>
      <w:r w:rsidRPr="00D77C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армия</w:t>
      </w:r>
    </w:p>
    <w:p w:rsidR="00D77CBF" w:rsidRPr="00D77CBF" w:rsidRDefault="00D77CBF" w:rsidP="00540EB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Soldat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солдат</w:t>
      </w:r>
    </w:p>
    <w:p w:rsidR="00D77CBF" w:rsidRPr="002974C0" w:rsidRDefault="00D77CBF" w:rsidP="00D77C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der</w:t>
      </w:r>
      <w:proofErr w:type="gramEnd"/>
      <w:r w:rsidRPr="002974C0">
        <w:t xml:space="preserve"> </w:t>
      </w:r>
      <w:r w:rsidRPr="00D77C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Krieg</w:t>
      </w:r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война</w:t>
      </w:r>
    </w:p>
    <w:p w:rsidR="00D77CBF" w:rsidRPr="002974C0" w:rsidRDefault="00D77CBF" w:rsidP="00D77CB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sterben</w:t>
      </w:r>
      <w:proofErr w:type="spellEnd"/>
      <w:proofErr w:type="gramEnd"/>
      <w:r w:rsidRPr="002974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погибать</w:t>
      </w: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Pr="002974C0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974C0" w:rsidRPr="002974C0" w:rsidRDefault="002974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0EBE" w:rsidRDefault="00540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ПУТЕВОДИТЕЛЬ</w:t>
      </w:r>
    </w:p>
    <w:p w:rsidR="00B23C59" w:rsidRPr="00540EBE" w:rsidRDefault="00D77C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47E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DER</w:t>
      </w:r>
      <w:r w:rsidRPr="00540E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47E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REISEF</w:t>
      </w:r>
      <w:r w:rsidRPr="00540E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Ü</w:t>
      </w:r>
      <w:r w:rsidRPr="00947E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HRER</w:t>
      </w:r>
      <w:r w:rsidRPr="00540E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47EDC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Apraxin</w:t>
      </w:r>
      <w:proofErr w:type="spellEnd"/>
      <w:r w:rsidRPr="00947EDC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 Dorf</w:t>
      </w: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ist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Dorf in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ländlichen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Siedlung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Trubnikoborsky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Bezirks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Tosnensky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Leningrader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Gebiets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Nach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1933 war das Dorf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Apraxin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Bor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Verwaltungszentrum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Apraxin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Dorfrats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Bezirks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Tosnensky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der 6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Siedlungen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umfasste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Dörfer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Aleksandrovka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Apraxin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Bor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, Novo-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Aleksandrovka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Podsosonye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, ​​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Ravinj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Ruchey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Teil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Dorfes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Apraxin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Bor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der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Artillerie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umgab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besiegte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Regiment 121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Infanteriedivision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Unsere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Kämpfer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erbeuteten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30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Kanonen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mehr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als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70 Autos und 150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Pferde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bedeutende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Anzahl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deutscher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Artilleristen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gefangen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genommen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Erste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Ladoga-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Schlacht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Sinjawinsker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Operation) war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Offensive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Roten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Zweiten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Weltkrieg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vom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19. August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bis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zum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10.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Oktober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1942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dauerte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Nach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Vormarsches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1941 war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Schlacht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am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Wolchow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Anfang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1942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nicht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gelungen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die Leningrader Blockade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zu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beenden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Die Leningrader Front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unter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Leonid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Goworow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Wolchow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-Front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unter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Kirill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Merezkow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sollten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Leningrad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entsetzen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das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geplante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deutsche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Unternehmen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Nordlicht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verhindern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Die deutsche 18.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Generaloberst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Lindemann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für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geplante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Offensive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durch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Verbände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11.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von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Krim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durch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weitere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Einheiten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Westeuropa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verstärkt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ihren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Memoiren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waren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Merezkow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Erich von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Manstein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damaliger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Befehlshaber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11.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einig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dass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Gelände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für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angreifende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Seite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sehr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schwierig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ist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Am 19.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August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begann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erste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Operation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durch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55.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Generalleutnant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Swiridow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) der Leningrader Front.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Teile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268.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Schützendivision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das separate 86.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Panzerbataillon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(21 Panzer)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gingen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starker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Artillerie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Fliegerunterstützung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die Offensive.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Befehl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lautete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Durchbruch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über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Tosna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zu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erzwingen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Siedlungen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Iwanowo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Ust-Tosno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sowie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dortige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Eisenbahnbrücke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zu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erobern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Am 27.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August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griffen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Wolchow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-Front (General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Merezkow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an,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nachdem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1657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Geschütze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Artillerieschlag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durchgeführt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hatten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erste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Staffel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bestand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Einheiten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8.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(General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Starikow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).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Hauptstoß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Richtung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Sinjawino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führte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das 6.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Garde-Schützenkorps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Generalmajor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S. T.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Bijakow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vier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Schützendivisionen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drei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weitere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Schützendivisionen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deckten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Flanken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Angriffsgruppe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Die deutsche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Verteidigung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durchbrochen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deutsche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Gegenschläge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abgeschlagen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Sinjawino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erreicht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Die Front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XXVI.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Armeekorps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Naht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227.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und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223.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Infanterie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-Division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Linie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Lipka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Tortolowo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aufgerissen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Als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zweite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Staffel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das 4.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Garde-Schützenkorps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Generalmajor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N. A.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Gagen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in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Richtung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Mga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eingesetzt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Schließlich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noch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von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Wolchow-Schlacht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dezimierte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Stoßarmee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(General N. K.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Klykow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später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Romanowski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als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dritte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Staffel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eingesetzt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um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die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Linie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Dubrowka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Krasny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Bor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zu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erreichen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Verbindung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zu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Leningrader Front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herzustellen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B23C59" w:rsidRPr="00947EDC" w:rsidRDefault="00D77CB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nächste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Angriff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Leningrader Front (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Generalleutnant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Goworow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am 9.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September in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Richtung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Sinjawino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begonnen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Teile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86.,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46.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Schützen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-Division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Unterstützung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11.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Infanterie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-Brigade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überquerten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Fluss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Newa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eroberten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Brückenkopf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gehalten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werden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konnte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Bereits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am 12. September war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diese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Offensive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vorerst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gestoppt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: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Verluste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von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Goworows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 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ersten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Angriffsphase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beliefen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auf 738 Tote und 2254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Verwundete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B23C59" w:rsidRPr="00947EDC" w:rsidRDefault="00D77CB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zweite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Versuch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den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Durchbruch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über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Newa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zu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erzwingen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von der Leningrader Front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Ende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September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unternommen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als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Wolchow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-Front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bereits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gestoppt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waren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Die operative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Gruppe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Newa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Generalmajor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Nikitin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führte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weiteren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Angriff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Richtung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Sinjawino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erweiterte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Brückenkopf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 26.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September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konnten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Infanterieeinheiten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Unterstützung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durch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wassergängige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T-38 Panzer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mehrere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Brückenköpfe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bei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Dubrowka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Arbusowo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Annenskoje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errichten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Das deutsche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Kommando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verstärkte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Verteidigung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Teilen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121.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Infanterie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 und der 5.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Gebirgs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-Division,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aus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Bereich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Sinjawino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abgezogen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wurden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Das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Oberkommando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Wehrmacht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verlegte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sechs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Divisionen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 den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Abschnitt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konnte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stoppen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Die deutsche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Gegenoffensive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begann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am 21. September: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Norden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XXVI.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Armeekorps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(General 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Artillerie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Wodrig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121.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Infanterie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-Division und der 5.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Gebirgs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-Division;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Westen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28.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Jäger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-Division.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Süden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XXX.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Armeekorps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(General Fretter-Pico)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24.,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132.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und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170.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Infanterie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-Division.</w:t>
      </w:r>
      <w:proofErr w:type="gramEnd"/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Abschnitt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170.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Infanterie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-Division (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Generalleutnant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Sander)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wurden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auch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einige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neue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Tiger-Panzer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eingesetzt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wegen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technischer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Mängel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nicht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bewährten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Bis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zum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24. September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gelang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bereits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abgekämpften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Einheiten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einem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kleinen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Kessel am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westlichen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Ufer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Tschernaja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zusammenzudrängen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Reste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von 8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Divisionen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6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Schützen-Brigaden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waren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eingeschlossen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nur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Osten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über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Gaitolowo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Korridor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gehalten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Weil die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diesen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Kämpfen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beteiligten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Einheiten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nicht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mehr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vorankamen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musste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zusätzlich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3.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Gebirgs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-Division (General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Kreysing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 ab 28.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September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über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Mga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herangeführt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werden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Am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folgenden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Tag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erfolgte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südlichen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Kesselfront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direkte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Hauptstoß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gegen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Kessels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wo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sowjetische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24.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Garde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-Division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eingesetzt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war.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Gleichzeitig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versuchten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Teile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12.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Panzer-Division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zusammen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132.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Infanterie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-Division (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Generalleutnant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Lindemann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bei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Tortolowo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Basis des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Einbruchkeiles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abzuschneiden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Die 73. Marine-Brigade,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Anfang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Oktober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schmalen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Korridor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bei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Tortolowo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offen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hielt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verhinderte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dass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Keile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sofort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schließen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konnten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Weil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durchgehende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Frontlinie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noch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nicht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ausgebildet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werden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konnte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gelang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einem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beträchtlichen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Teil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 2.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Stoß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 und 8.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zwischen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29.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und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30. </w:t>
      </w:r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September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aus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Kessel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herauszukommen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Die Wehrmacht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konnte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den Kessel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bis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Oktober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ausräumen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machte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12.000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Gefangene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vernichtete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bzw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erbeutete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300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Geschütze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500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Mörser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244 Panzer. Die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Wolchow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-Front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zog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sich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am 5.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Oktober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und die Leningrader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zum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10.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Oktober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in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ihre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Ausgangsstellungen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zurück</w:t>
      </w:r>
      <w:proofErr w:type="spellEnd"/>
      <w:r w:rsidRPr="00947ED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Die deutsche Wehrmacht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verzeichnete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28.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August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30.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September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nach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eigenen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Angaben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4.893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Gefallene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darunter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172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Offiziere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und 21.043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Verwundete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Nach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Angaben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belief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Zahl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Ausfälle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insgesamt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auf 60.000 Mann.</w:t>
      </w:r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Andererseits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bestätigen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Archivunterlagen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Militärarchivs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Freiburg,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dass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Zeitraum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vom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20.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August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bis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10.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Oktober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1942 die deutsche 11.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und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18.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insgesamt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41.164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Ausfälle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hatten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darunter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7911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Gefallene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31.713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Verwundete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1540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Vermisste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oder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Gefangene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Verluste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waren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auf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sowjetischer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Seite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noch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deutlich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höher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Alle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Kräfte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Wolchow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-Front, Leningrader Front,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Teile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Baltischen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Flotte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Ladoga-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Kriegsflottille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hatten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August 1941 und 10.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Oktober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1942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insgesamt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113.674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Ausfälle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darunter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40.085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Gefallene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Vermisste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Gefangene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Die Rote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Armee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konnte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zwar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Belagerung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Leningrads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nicht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sprengen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ihr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Angriff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durchkreuzte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aber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Offensivpläne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Unternehmen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Nordlicht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bei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Leningrad.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Anfang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1943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griffen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sowjetische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Zweiten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Ladoga-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Schlacht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erneut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Belagerungsring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an.</w:t>
      </w:r>
      <w:proofErr w:type="gramEnd"/>
    </w:p>
    <w:p w:rsidR="00B23C59" w:rsidRPr="00947EDC" w:rsidRDefault="00D77CBF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"Der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trauernde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Seemann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"</w:t>
      </w:r>
    </w:p>
    <w:p w:rsidR="00B23C59" w:rsidRPr="00947EDC" w:rsidRDefault="00D77CBF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Gedenkstätte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ehemaligen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Dorf Lower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Tortolovo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besteht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einem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Denkmal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Gräbern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zur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Wende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Verteidigung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sowjetischen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Truppen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Jahren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1941-1943.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zentrale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Teil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die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Figur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"Der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trauernde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Seemann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" auf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einem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hohen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Sockel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zwei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Ankern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ist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Matrosen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73.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separaten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Seegewehrbrigade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gewidmet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die auf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diesen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Linien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gestorben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sind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In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Nähe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Sockels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tauchten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spontan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Expositionen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von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verschiedenen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Teilen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Ausrüstung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Waffen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auf, die von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Suchmaschinen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an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diesen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Orten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gefunden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In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Nähe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befindet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sich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weiteres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Gedenkzeichen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für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die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Brigade -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Stern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Aufschrift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"73rd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Omsb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1942", das von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Suchgruppe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"Memorial Zone" M.K.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Kusainova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gegründet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wurde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Links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rechts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ist</w:t>
      </w:r>
      <w:proofErr w:type="spellEnd"/>
      <w:proofErr w:type="gram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Komplex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mit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Panzerabwehrkaninchen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eingezäunt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auf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denen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steht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"1941" und "1944". </w:t>
      </w:r>
      <w:proofErr w:type="spellStart"/>
      <w:proofErr w:type="gram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Hundert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Meter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vom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trauernden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Seemann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"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entfernt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steht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eine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rote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Pyramide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auf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dem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Begräbnis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von 26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Soldaten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Kommandeuren</w:t>
      </w:r>
      <w:proofErr w:type="spellEnd"/>
      <w:r w:rsidRPr="00947EDC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B23C59" w:rsidRPr="00947EDC" w:rsidRDefault="00B23C59">
      <w:pPr>
        <w:tabs>
          <w:tab w:val="left" w:pos="1704"/>
        </w:tabs>
        <w:rPr>
          <w:lang w:val="en-US"/>
        </w:rPr>
      </w:pPr>
    </w:p>
    <w:sectPr w:rsidR="00B23C59" w:rsidRPr="00947EDC">
      <w:pgSz w:w="11906" w:h="16838"/>
      <w:pgMar w:top="1418" w:right="1418" w:bottom="141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864B4"/>
    <w:multiLevelType w:val="multilevel"/>
    <w:tmpl w:val="17268C16"/>
    <w:lvl w:ilvl="0">
      <w:start w:val="1"/>
      <w:numFmt w:val="decimal"/>
      <w:lvlText w:val="%1.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1">
    <w:nsid w:val="63644753"/>
    <w:multiLevelType w:val="multilevel"/>
    <w:tmpl w:val="1CAEBA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7028F"/>
    <w:multiLevelType w:val="multilevel"/>
    <w:tmpl w:val="AB72E5DE"/>
    <w:lvl w:ilvl="0">
      <w:start w:val="1"/>
      <w:numFmt w:val="decimal"/>
      <w:lvlText w:val="%1."/>
      <w:lvlJc w:val="left"/>
      <w:pPr>
        <w:ind w:left="70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28" w:hanging="360"/>
      </w:pPr>
    </w:lvl>
    <w:lvl w:ilvl="2">
      <w:start w:val="1"/>
      <w:numFmt w:val="lowerRoman"/>
      <w:lvlText w:val="%3."/>
      <w:lvlJc w:val="right"/>
      <w:pPr>
        <w:ind w:left="2148" w:hanging="180"/>
      </w:pPr>
    </w:lvl>
    <w:lvl w:ilvl="3">
      <w:start w:val="1"/>
      <w:numFmt w:val="decimal"/>
      <w:lvlText w:val="%4."/>
      <w:lvlJc w:val="left"/>
      <w:pPr>
        <w:ind w:left="2868" w:hanging="360"/>
      </w:pPr>
    </w:lvl>
    <w:lvl w:ilvl="4">
      <w:start w:val="1"/>
      <w:numFmt w:val="lowerLetter"/>
      <w:lvlText w:val="%5."/>
      <w:lvlJc w:val="left"/>
      <w:pPr>
        <w:ind w:left="3588" w:hanging="360"/>
      </w:pPr>
    </w:lvl>
    <w:lvl w:ilvl="5">
      <w:start w:val="1"/>
      <w:numFmt w:val="lowerRoman"/>
      <w:lvlText w:val="%6."/>
      <w:lvlJc w:val="right"/>
      <w:pPr>
        <w:ind w:left="4308" w:hanging="180"/>
      </w:pPr>
    </w:lvl>
    <w:lvl w:ilvl="6">
      <w:start w:val="1"/>
      <w:numFmt w:val="decimal"/>
      <w:lvlText w:val="%7."/>
      <w:lvlJc w:val="left"/>
      <w:pPr>
        <w:ind w:left="5028" w:hanging="360"/>
      </w:pPr>
    </w:lvl>
    <w:lvl w:ilvl="7">
      <w:start w:val="1"/>
      <w:numFmt w:val="lowerLetter"/>
      <w:lvlText w:val="%8."/>
      <w:lvlJc w:val="left"/>
      <w:pPr>
        <w:ind w:left="5748" w:hanging="360"/>
      </w:pPr>
    </w:lvl>
    <w:lvl w:ilvl="8">
      <w:start w:val="1"/>
      <w:numFmt w:val="lowerRoman"/>
      <w:lvlText w:val="%9."/>
      <w:lvlJc w:val="right"/>
      <w:pPr>
        <w:ind w:left="646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23C59"/>
    <w:rsid w:val="002974C0"/>
    <w:rsid w:val="0037127D"/>
    <w:rsid w:val="00540EBE"/>
    <w:rsid w:val="00947EDC"/>
    <w:rsid w:val="00B23C59"/>
    <w:rsid w:val="00D7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D1728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B5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5273"/>
  </w:style>
  <w:style w:type="paragraph" w:styleId="a7">
    <w:name w:val="footer"/>
    <w:basedOn w:val="a"/>
    <w:link w:val="a8"/>
    <w:uiPriority w:val="99"/>
    <w:unhideWhenUsed/>
    <w:rsid w:val="009B5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5273"/>
  </w:style>
  <w:style w:type="paragraph" w:styleId="a9">
    <w:name w:val="No Spacing"/>
    <w:uiPriority w:val="1"/>
    <w:qFormat/>
    <w:rsid w:val="006F5610"/>
    <w:pPr>
      <w:spacing w:after="0" w:line="240" w:lineRule="auto"/>
    </w:pPr>
    <w:rPr>
      <w:rFonts w:cs="Times New Roman"/>
    </w:rPr>
  </w:style>
  <w:style w:type="character" w:customStyle="1" w:styleId="apple-style-span">
    <w:name w:val="apple-style-span"/>
    <w:rsid w:val="00D61E4E"/>
  </w:style>
  <w:style w:type="paragraph" w:styleId="aa">
    <w:name w:val="Balloon Text"/>
    <w:basedOn w:val="a"/>
    <w:link w:val="ab"/>
    <w:uiPriority w:val="99"/>
    <w:semiHidden/>
    <w:unhideWhenUsed/>
    <w:rsid w:val="009A1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1757"/>
    <w:rPr>
      <w:rFonts w:ascii="Tahoma" w:hAnsi="Tahoma" w:cs="Tahoma"/>
      <w:sz w:val="16"/>
      <w:szCs w:val="16"/>
    </w:rPr>
  </w:style>
  <w:style w:type="table" w:customStyle="1" w:styleId="40">
    <w:name w:val="Сетка таблицы4"/>
    <w:basedOn w:val="a1"/>
    <w:next w:val="ac"/>
    <w:uiPriority w:val="59"/>
    <w:rsid w:val="00600C61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uiPriority w:val="59"/>
    <w:rsid w:val="00600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540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top w:w="105" w:type="dxa"/>
        <w:left w:w="105" w:type="dxa"/>
        <w:bottom w:w="105" w:type="dxa"/>
        <w:right w:w="10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D1728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B5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5273"/>
  </w:style>
  <w:style w:type="paragraph" w:styleId="a7">
    <w:name w:val="footer"/>
    <w:basedOn w:val="a"/>
    <w:link w:val="a8"/>
    <w:uiPriority w:val="99"/>
    <w:unhideWhenUsed/>
    <w:rsid w:val="009B5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5273"/>
  </w:style>
  <w:style w:type="paragraph" w:styleId="a9">
    <w:name w:val="No Spacing"/>
    <w:uiPriority w:val="1"/>
    <w:qFormat/>
    <w:rsid w:val="006F5610"/>
    <w:pPr>
      <w:spacing w:after="0" w:line="240" w:lineRule="auto"/>
    </w:pPr>
    <w:rPr>
      <w:rFonts w:cs="Times New Roman"/>
    </w:rPr>
  </w:style>
  <w:style w:type="character" w:customStyle="1" w:styleId="apple-style-span">
    <w:name w:val="apple-style-span"/>
    <w:rsid w:val="00D61E4E"/>
  </w:style>
  <w:style w:type="paragraph" w:styleId="aa">
    <w:name w:val="Balloon Text"/>
    <w:basedOn w:val="a"/>
    <w:link w:val="ab"/>
    <w:uiPriority w:val="99"/>
    <w:semiHidden/>
    <w:unhideWhenUsed/>
    <w:rsid w:val="009A1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1757"/>
    <w:rPr>
      <w:rFonts w:ascii="Tahoma" w:hAnsi="Tahoma" w:cs="Tahoma"/>
      <w:sz w:val="16"/>
      <w:szCs w:val="16"/>
    </w:rPr>
  </w:style>
  <w:style w:type="table" w:customStyle="1" w:styleId="40">
    <w:name w:val="Сетка таблицы4"/>
    <w:basedOn w:val="a1"/>
    <w:next w:val="ac"/>
    <w:uiPriority w:val="59"/>
    <w:rsid w:val="00600C61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uiPriority w:val="59"/>
    <w:rsid w:val="00600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540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top w:w="105" w:type="dxa"/>
        <w:left w:w="105" w:type="dxa"/>
        <w:bottom w:w="105" w:type="dxa"/>
        <w:right w:w="10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0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3010</Words>
  <Characters>17158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Н. Калашник</dc:creator>
  <cp:lastModifiedBy>Елена Н. Калашник</cp:lastModifiedBy>
  <cp:revision>4</cp:revision>
  <dcterms:created xsi:type="dcterms:W3CDTF">2022-01-11T12:23:00Z</dcterms:created>
  <dcterms:modified xsi:type="dcterms:W3CDTF">2022-01-11T12:26:00Z</dcterms:modified>
</cp:coreProperties>
</file>