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Тема «Развитие функциональной грамотности на занятиях внеурочной деятельности»</w:t>
      </w:r>
    </w:p>
    <w:p w:rsidR="00054EA2" w:rsidRPr="00054EA2" w:rsidRDefault="00054EA2" w:rsidP="00054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54EA2" w:rsidRPr="00054EA2" w:rsidRDefault="00054EA2" w:rsidP="00054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Одним из основных направлений модернизации системы образования является обучение учащихся самостоятельно добывать, анализировать и эффективно использовать информацию для максимальной самореализации.</w:t>
      </w:r>
    </w:p>
    <w:p w:rsidR="00054EA2" w:rsidRPr="00054EA2" w:rsidRDefault="00054EA2" w:rsidP="00054EA2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54EA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Одна из важнейших задач современной школы – формирование функционально грамотных людей.</w:t>
      </w:r>
    </w:p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5F5F5"/>
        </w:rPr>
      </w:pPr>
      <w:r w:rsidRPr="00054EA2">
        <w:rPr>
          <w:rFonts w:ascii="Times New Roman" w:hAnsi="Times New Roman" w:cs="Times New Roman"/>
          <w:sz w:val="32"/>
          <w:szCs w:val="32"/>
        </w:rPr>
        <w:t>Что такое функциональная грамотность?</w:t>
      </w:r>
      <w:r w:rsidRPr="00054EA2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5F5F5"/>
        </w:rPr>
        <w:t xml:space="preserve"> </w:t>
      </w:r>
    </w:p>
    <w:p w:rsidR="00054EA2" w:rsidRPr="00054EA2" w:rsidRDefault="00054EA2" w:rsidP="00054EA2">
      <w:pPr>
        <w:spacing w:after="0" w:line="240" w:lineRule="auto"/>
        <w:jc w:val="both"/>
        <w:rPr>
          <w:b/>
          <w:bCs/>
          <w:i/>
          <w:iCs/>
          <w:color w:val="000000"/>
          <w:sz w:val="32"/>
          <w:szCs w:val="32"/>
          <w:shd w:val="clear" w:color="auto" w:fill="F5F5F5"/>
        </w:rPr>
      </w:pPr>
    </w:p>
    <w:p w:rsidR="00054EA2" w:rsidRPr="00054EA2" w:rsidRDefault="00054EA2" w:rsidP="00054EA2">
      <w:pPr>
        <w:pStyle w:val="Default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 xml:space="preserve">Термин </w:t>
      </w:r>
      <w:r w:rsidRPr="00054EA2">
        <w:rPr>
          <w:rFonts w:ascii="Times New Roman" w:hAnsi="Times New Roman" w:cs="Times New Roman"/>
          <w:bCs/>
          <w:sz w:val="32"/>
          <w:szCs w:val="32"/>
        </w:rPr>
        <w:t>«функциональная грамотность»    введен в оборот в 1957 году Юнеско</w:t>
      </w:r>
    </w:p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054EA2">
        <w:rPr>
          <w:rFonts w:ascii="Times New Roman" w:hAnsi="Times New Roman" w:cs="Times New Roman"/>
          <w:sz w:val="32"/>
          <w:szCs w:val="32"/>
        </w:rPr>
        <w:t>Функциональная грамотность понималась как     «</w:t>
      </w:r>
      <w:r w:rsidRPr="00054EA2">
        <w:rPr>
          <w:rFonts w:ascii="Times New Roman" w:hAnsi="Times New Roman" w:cs="Times New Roman"/>
          <w:bCs/>
          <w:sz w:val="32"/>
          <w:szCs w:val="32"/>
        </w:rPr>
        <w:t>совокупность умений читать и писать для использования в повседневной жизни и удовлетворения житейских проблем»</w:t>
      </w:r>
      <w:r w:rsidRPr="00054EA2">
        <w:rPr>
          <w:rFonts w:ascii="Times New Roman" w:hAnsi="Times New Roman" w:cs="Times New Roman"/>
          <w:sz w:val="32"/>
          <w:szCs w:val="32"/>
        </w:rPr>
        <w:t>.</w:t>
      </w:r>
      <w:r w:rsidRPr="00054EA2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</w:p>
    <w:p w:rsidR="00054EA2" w:rsidRPr="00054EA2" w:rsidRDefault="00054EA2" w:rsidP="00054EA2">
      <w:pPr>
        <w:spacing w:after="0" w:line="240" w:lineRule="auto"/>
        <w:jc w:val="both"/>
        <w:rPr>
          <w:sz w:val="32"/>
          <w:szCs w:val="32"/>
        </w:rPr>
      </w:pPr>
    </w:p>
    <w:p w:rsidR="00054EA2" w:rsidRPr="00054EA2" w:rsidRDefault="00054EA2" w:rsidP="00054EA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Установленный в середине прошлого века уровень функциональной грамотности уже не может соответствовать требованиям к образованию современного человека.</w:t>
      </w:r>
      <w:r w:rsidRPr="00054EA2">
        <w:rPr>
          <w:rFonts w:ascii="Times New Roman" w:hAnsi="Times New Roman"/>
          <w:sz w:val="32"/>
          <w:szCs w:val="32"/>
        </w:rPr>
        <w:t xml:space="preserve"> </w:t>
      </w:r>
    </w:p>
    <w:p w:rsidR="00054EA2" w:rsidRPr="00054EA2" w:rsidRDefault="00054EA2" w:rsidP="00054EA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/>
          <w:sz w:val="32"/>
          <w:szCs w:val="32"/>
        </w:rPr>
        <w:t xml:space="preserve">Опыт показывает, что основными недостатками современного начального образования являются: </w:t>
      </w:r>
    </w:p>
    <w:p w:rsidR="00054EA2" w:rsidRPr="00054EA2" w:rsidRDefault="00054EA2" w:rsidP="00054EA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/>
          <w:sz w:val="32"/>
          <w:szCs w:val="32"/>
        </w:rPr>
        <w:t>трудности в решении задач, требующих анализа, обобщения, выдвижения гипотез;</w:t>
      </w:r>
    </w:p>
    <w:p w:rsidR="00054EA2" w:rsidRPr="00054EA2" w:rsidRDefault="00054EA2" w:rsidP="00054EA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/>
          <w:sz w:val="32"/>
          <w:szCs w:val="32"/>
        </w:rPr>
        <w:t>слабое владение смысловым чтением разных типов текстов;</w:t>
      </w:r>
    </w:p>
    <w:p w:rsidR="00054EA2" w:rsidRPr="00054EA2" w:rsidRDefault="00054EA2" w:rsidP="00054EA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/>
          <w:sz w:val="32"/>
          <w:szCs w:val="32"/>
        </w:rPr>
        <w:t>низкий уровень работы с информацией, представленной в графическом виде.</w:t>
      </w:r>
    </w:p>
    <w:p w:rsidR="00054EA2" w:rsidRPr="00054EA2" w:rsidRDefault="00054EA2" w:rsidP="00054EA2">
      <w:pPr>
        <w:pStyle w:val="Default"/>
        <w:ind w:firstLine="708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054EA2" w:rsidRPr="00054EA2" w:rsidRDefault="00054EA2" w:rsidP="00054EA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/>
          <w:b/>
          <w:sz w:val="32"/>
          <w:szCs w:val="32"/>
        </w:rPr>
        <w:t>Ф</w:t>
      </w:r>
      <w:r w:rsidRPr="00054EA2">
        <w:rPr>
          <w:rFonts w:ascii="Times New Roman" w:eastAsia="Calibri" w:hAnsi="Times New Roman" w:cs="Times New Roman"/>
          <w:b/>
          <w:sz w:val="32"/>
          <w:szCs w:val="32"/>
        </w:rPr>
        <w:t>ункциональная грамотность</w:t>
      </w:r>
      <w:r w:rsidRPr="00054EA2">
        <w:rPr>
          <w:rFonts w:ascii="Times New Roman" w:hAnsi="Times New Roman"/>
          <w:sz w:val="32"/>
          <w:szCs w:val="32"/>
        </w:rPr>
        <w:t xml:space="preserve"> сегодня - это </w:t>
      </w:r>
      <w:r w:rsidRPr="00054EA2">
        <w:rPr>
          <w:rFonts w:ascii="Times New Roman" w:eastAsia="Calibri" w:hAnsi="Times New Roman" w:cs="Times New Roman"/>
          <w:sz w:val="32"/>
          <w:szCs w:val="32"/>
        </w:rPr>
        <w:t>способность человека вступать в отношения с внешней средой и максимально быстро адаптироваться и функционировать в ней.</w:t>
      </w:r>
      <w:r w:rsidRPr="00054EA2">
        <w:rPr>
          <w:rFonts w:ascii="Times New Roman" w:hAnsi="Times New Roman"/>
          <w:sz w:val="32"/>
          <w:szCs w:val="32"/>
        </w:rPr>
        <w:t xml:space="preserve"> </w:t>
      </w:r>
    </w:p>
    <w:p w:rsidR="00054EA2" w:rsidRPr="00054EA2" w:rsidRDefault="00054EA2" w:rsidP="00054EA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054EA2" w:rsidRPr="00054EA2" w:rsidRDefault="00054EA2" w:rsidP="00054EA2">
      <w:pPr>
        <w:ind w:firstLine="708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054EA2">
        <w:rPr>
          <w:rFonts w:ascii="Times New Roman" w:hAnsi="Times New Roman" w:cs="Times New Roman"/>
          <w:sz w:val="32"/>
          <w:szCs w:val="32"/>
        </w:rPr>
        <w:t>Базовым навыком функциональной грамотности младших школьников считается читательская грамотность.</w:t>
      </w:r>
      <w:r w:rsidRPr="00054EA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 современном обществе умение </w:t>
      </w:r>
      <w:r w:rsidRPr="00054EA2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работать с информацией </w:t>
      </w:r>
      <w:r w:rsidRPr="00054EA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становится </w:t>
      </w:r>
      <w:r w:rsidRPr="00054EA2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обязательным условием успешности, а для этого нужно владеть смысловым чтением. </w:t>
      </w:r>
    </w:p>
    <w:p w:rsidR="00054EA2" w:rsidRPr="00054EA2" w:rsidRDefault="00054EA2" w:rsidP="00054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Функциональная грамотность состоит из нескольких компонентов:</w:t>
      </w:r>
    </w:p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коммуникативная грамотность,</w:t>
      </w:r>
    </w:p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читательская грамотность,</w:t>
      </w:r>
    </w:p>
    <w:p w:rsidR="00054EA2" w:rsidRP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информационная грамотность,</w:t>
      </w:r>
    </w:p>
    <w:p w:rsidR="00054EA2" w:rsidRDefault="00054EA2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социальная грамотность.</w:t>
      </w:r>
    </w:p>
    <w:p w:rsidR="009B42A7" w:rsidRDefault="009B42A7" w:rsidP="009B42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Содержанием читательской грамотности являются:</w:t>
      </w:r>
    </w:p>
    <w:p w:rsidR="009B42A7" w:rsidRDefault="009B42A7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мотивация к самостоятельному чтению,</w:t>
      </w:r>
    </w:p>
    <w:p w:rsidR="009B42A7" w:rsidRDefault="009B42A7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овладение смысловым чтением текстов,</w:t>
      </w:r>
    </w:p>
    <w:p w:rsidR="009B42A7" w:rsidRDefault="009B42A7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способность работать с информацией,</w:t>
      </w:r>
    </w:p>
    <w:p w:rsidR="009B42A7" w:rsidRDefault="009B42A7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способнось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 творческой деятельности.</w:t>
      </w:r>
    </w:p>
    <w:p w:rsidR="009B42A7" w:rsidRPr="009B42A7" w:rsidRDefault="009B42A7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9B42A7">
        <w:rPr>
          <w:rFonts w:ascii="Times New Roman" w:hAnsi="Times New Roman" w:cs="Times New Roman"/>
          <w:sz w:val="32"/>
          <w:szCs w:val="32"/>
        </w:rPr>
        <w:t>Содержание информационной</w:t>
      </w:r>
      <w:r w:rsidRPr="009B42A7">
        <w:rPr>
          <w:rFonts w:ascii="Times New Roman" w:hAnsi="Times New Roman" w:cs="Times New Roman"/>
          <w:sz w:val="32"/>
          <w:szCs w:val="32"/>
          <w:lang w:eastAsia="ru-RU"/>
        </w:rPr>
        <w:t xml:space="preserve"> грамотности – это сознание необходимости расширения своего информационного поля, способность ориентироваться  в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9B42A7">
        <w:rPr>
          <w:rFonts w:ascii="Times New Roman" w:hAnsi="Times New Roman" w:cs="Times New Roman"/>
          <w:sz w:val="32"/>
          <w:szCs w:val="32"/>
          <w:lang w:eastAsia="ru-RU"/>
        </w:rPr>
        <w:t xml:space="preserve">информации, совокупность умений, обеспечивающих </w:t>
      </w:r>
      <w:r>
        <w:rPr>
          <w:rFonts w:ascii="Times New Roman" w:hAnsi="Times New Roman" w:cs="Times New Roman"/>
          <w:sz w:val="32"/>
          <w:szCs w:val="32"/>
          <w:lang w:eastAsia="ru-RU"/>
        </w:rPr>
        <w:t>поиск, отбор информации, анализ</w:t>
      </w:r>
      <w:r w:rsidRPr="009B42A7">
        <w:rPr>
          <w:rFonts w:ascii="Times New Roman" w:hAnsi="Times New Roman" w:cs="Times New Roman"/>
          <w:sz w:val="32"/>
          <w:szCs w:val="32"/>
          <w:lang w:eastAsia="ru-RU"/>
        </w:rPr>
        <w:t xml:space="preserve">, критическую оценку точности и надежности информации. </w:t>
      </w:r>
    </w:p>
    <w:p w:rsidR="009B42A7" w:rsidRPr="00054EA2" w:rsidRDefault="009B42A7" w:rsidP="00054EA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54EA2" w:rsidRPr="00054EA2" w:rsidRDefault="00054EA2" w:rsidP="00054EA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5F5F5"/>
        </w:rPr>
      </w:pPr>
      <w:r w:rsidRPr="00054EA2">
        <w:rPr>
          <w:rFonts w:ascii="Times New Roman" w:hAnsi="Times New Roman" w:cs="Times New Roman"/>
          <w:color w:val="000000"/>
          <w:sz w:val="32"/>
          <w:szCs w:val="32"/>
        </w:rPr>
        <w:t xml:space="preserve">Функциональная грамотность – явление </w:t>
      </w:r>
      <w:proofErr w:type="spellStart"/>
      <w:r w:rsidRPr="00054EA2">
        <w:rPr>
          <w:rFonts w:ascii="Times New Roman" w:hAnsi="Times New Roman" w:cs="Times New Roman"/>
          <w:color w:val="000000"/>
          <w:sz w:val="32"/>
          <w:szCs w:val="32"/>
        </w:rPr>
        <w:t>метапредметное</w:t>
      </w:r>
      <w:proofErr w:type="spellEnd"/>
      <w:r w:rsidRPr="00054EA2">
        <w:rPr>
          <w:rFonts w:ascii="Times New Roman" w:hAnsi="Times New Roman" w:cs="Times New Roman"/>
          <w:color w:val="000000"/>
          <w:sz w:val="32"/>
          <w:szCs w:val="32"/>
        </w:rPr>
        <w:t>, и поэтому она формируется при изучении всех школьных дисциплин, в том числе и во внеурочной деятельности, имеет разнообразные формы проявления</w:t>
      </w:r>
      <w:r w:rsidRPr="00054EA2">
        <w:rPr>
          <w:rFonts w:ascii="Times New Roman" w:hAnsi="Times New Roman" w:cs="Times New Roman"/>
          <w:color w:val="000000"/>
          <w:sz w:val="32"/>
          <w:szCs w:val="32"/>
          <w:shd w:val="clear" w:color="auto" w:fill="F5F5F5"/>
        </w:rPr>
        <w:t>.</w:t>
      </w:r>
    </w:p>
    <w:p w:rsidR="00054EA2" w:rsidRPr="00054EA2" w:rsidRDefault="00054EA2" w:rsidP="00054EA2">
      <w:pPr>
        <w:spacing w:after="0" w:line="240" w:lineRule="auto"/>
        <w:jc w:val="both"/>
        <w:rPr>
          <w:sz w:val="32"/>
          <w:szCs w:val="32"/>
          <w:lang w:eastAsia="ru-RU"/>
        </w:rPr>
      </w:pPr>
    </w:p>
    <w:p w:rsidR="00054EA2" w:rsidRPr="00054EA2" w:rsidRDefault="00054EA2" w:rsidP="00054EA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 xml:space="preserve">На протяжении нескольких лет я работаю по учебным пособиям издательства «Планета». Для организации внеурочной деятельности использую программы курсов «В мире информации», «Чтение с увлечением». </w:t>
      </w:r>
    </w:p>
    <w:p w:rsidR="00054EA2" w:rsidRPr="00054EA2" w:rsidRDefault="00054EA2" w:rsidP="00054EA2">
      <w:pPr>
        <w:ind w:firstLine="708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На конкретном примере одного занятия «В мире информации. 3 класс» покажу, как взаимосвязаны  читательская   и информационная грамотности.</w:t>
      </w:r>
      <w:r w:rsidRPr="00054EA2">
        <w:rPr>
          <w:sz w:val="32"/>
          <w:szCs w:val="32"/>
        </w:rPr>
        <w:t xml:space="preserve"> </w:t>
      </w:r>
      <w:r w:rsidRPr="00054EA2">
        <w:rPr>
          <w:rFonts w:ascii="Times New Roman" w:hAnsi="Times New Roman"/>
          <w:sz w:val="32"/>
          <w:szCs w:val="32"/>
        </w:rPr>
        <w:t xml:space="preserve"> </w:t>
      </w:r>
    </w:p>
    <w:p w:rsidR="00054EA2" w:rsidRPr="00054EA2" w:rsidRDefault="00054EA2" w:rsidP="00054EA2">
      <w:pPr>
        <w:ind w:firstLine="708"/>
        <w:jc w:val="both"/>
        <w:rPr>
          <w:rFonts w:ascii="Times New Roman" w:hAnsi="Times New Roman"/>
          <w:sz w:val="32"/>
          <w:szCs w:val="32"/>
        </w:rPr>
      </w:pPr>
      <w:r w:rsidRPr="00054EA2">
        <w:rPr>
          <w:rFonts w:ascii="Times New Roman" w:hAnsi="Times New Roman"/>
          <w:sz w:val="32"/>
          <w:szCs w:val="32"/>
        </w:rPr>
        <w:t>Тема занятия «На пасеке».</w:t>
      </w:r>
    </w:p>
    <w:p w:rsidR="00054EA2" w:rsidRPr="00054EA2" w:rsidRDefault="00054EA2" w:rsidP="00054EA2">
      <w:pPr>
        <w:pStyle w:val="a4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 xml:space="preserve">Знакомство с текстом. Дети читают </w:t>
      </w:r>
      <w:r w:rsidRPr="00054EA2">
        <w:rPr>
          <w:rFonts w:ascii="Times New Roman" w:hAnsi="Times New Roman" w:cs="Times New Roman"/>
          <w:b/>
          <w:sz w:val="32"/>
          <w:szCs w:val="32"/>
        </w:rPr>
        <w:t>сплошной</w:t>
      </w:r>
      <w:r w:rsidRPr="00054EA2">
        <w:rPr>
          <w:rFonts w:ascii="Times New Roman" w:hAnsi="Times New Roman" w:cs="Times New Roman"/>
          <w:sz w:val="32"/>
          <w:szCs w:val="32"/>
        </w:rPr>
        <w:t xml:space="preserve"> текст.    </w:t>
      </w:r>
    </w:p>
    <w:p w:rsidR="00054EA2" w:rsidRPr="00054EA2" w:rsidRDefault="00054EA2" w:rsidP="00054EA2">
      <w:pPr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Далее выполняются различные задания, связанные с пониманием текста.</w:t>
      </w:r>
    </w:p>
    <w:p w:rsidR="00054EA2" w:rsidRPr="00054EA2" w:rsidRDefault="00054EA2" w:rsidP="00054EA2">
      <w:pPr>
        <w:pStyle w:val="a4"/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lastRenderedPageBreak/>
        <w:t>Заполнение кластера</w:t>
      </w:r>
    </w:p>
    <w:p w:rsidR="00054EA2" w:rsidRPr="00054EA2" w:rsidRDefault="00054EA2" w:rsidP="00054EA2">
      <w:pPr>
        <w:pStyle w:val="a4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 xml:space="preserve">Поиск ложных высказываний </w:t>
      </w:r>
    </w:p>
    <w:p w:rsidR="00054EA2" w:rsidRPr="00054EA2" w:rsidRDefault="00054EA2" w:rsidP="00054EA2">
      <w:pPr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Прием структурирования и извлечения информации из  таблицы.</w:t>
      </w:r>
    </w:p>
    <w:tbl>
      <w:tblPr>
        <w:tblStyle w:val="a3"/>
        <w:tblW w:w="0" w:type="auto"/>
        <w:tblInd w:w="250" w:type="dxa"/>
        <w:tblLook w:val="04A0"/>
      </w:tblPr>
      <w:tblGrid>
        <w:gridCol w:w="4236"/>
        <w:gridCol w:w="2554"/>
        <w:gridCol w:w="2531"/>
      </w:tblGrid>
      <w:tr w:rsidR="00054EA2" w:rsidRPr="00054EA2" w:rsidTr="00EF6052">
        <w:tc>
          <w:tcPr>
            <w:tcW w:w="4236" w:type="dxa"/>
            <w:shd w:val="clear" w:color="auto" w:fill="FABF8F" w:themeFill="accent6" w:themeFillTint="99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4" w:type="dxa"/>
            <w:shd w:val="clear" w:color="auto" w:fill="FABF8F" w:themeFill="accent6" w:themeFillTint="99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1 день</w:t>
            </w:r>
          </w:p>
        </w:tc>
        <w:tc>
          <w:tcPr>
            <w:tcW w:w="2531" w:type="dxa"/>
            <w:shd w:val="clear" w:color="auto" w:fill="FABF8F" w:themeFill="accent6" w:themeFillTint="99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Неделя</w:t>
            </w:r>
          </w:p>
        </w:tc>
      </w:tr>
      <w:tr w:rsidR="00054EA2" w:rsidRPr="00054EA2" w:rsidTr="00EF6052">
        <w:tc>
          <w:tcPr>
            <w:tcW w:w="4236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Количество меда, собираемое в среднем одной пчелиной семьей</w:t>
            </w:r>
          </w:p>
        </w:tc>
        <w:tc>
          <w:tcPr>
            <w:tcW w:w="2554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10 кг</w:t>
            </w:r>
          </w:p>
        </w:tc>
        <w:tc>
          <w:tcPr>
            <w:tcW w:w="2531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54EA2" w:rsidRPr="00054EA2" w:rsidTr="00EF6052">
        <w:tc>
          <w:tcPr>
            <w:tcW w:w="4236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Одна пчела может заполнить</w:t>
            </w:r>
          </w:p>
        </w:tc>
        <w:tc>
          <w:tcPr>
            <w:tcW w:w="2554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400 сот</w:t>
            </w:r>
          </w:p>
        </w:tc>
        <w:tc>
          <w:tcPr>
            <w:tcW w:w="2531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54EA2" w:rsidRPr="00054EA2" w:rsidTr="00EF6052">
        <w:tc>
          <w:tcPr>
            <w:tcW w:w="4236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Одна пчела способна посетить</w:t>
            </w:r>
          </w:p>
        </w:tc>
        <w:tc>
          <w:tcPr>
            <w:tcW w:w="2554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7 тысяч цветков</w:t>
            </w:r>
          </w:p>
        </w:tc>
        <w:tc>
          <w:tcPr>
            <w:tcW w:w="2531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54EA2" w:rsidRPr="00054EA2" w:rsidTr="00EF6052">
        <w:tc>
          <w:tcPr>
            <w:tcW w:w="4236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 xml:space="preserve">Одной пчелиной семье требуется </w:t>
            </w:r>
          </w:p>
        </w:tc>
        <w:tc>
          <w:tcPr>
            <w:tcW w:w="2554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54EA2">
              <w:rPr>
                <w:rFonts w:ascii="Times New Roman" w:hAnsi="Times New Roman" w:cs="Times New Roman"/>
                <w:sz w:val="32"/>
                <w:szCs w:val="32"/>
              </w:rPr>
              <w:t>2 стакана воды</w:t>
            </w:r>
          </w:p>
        </w:tc>
        <w:tc>
          <w:tcPr>
            <w:tcW w:w="2531" w:type="dxa"/>
          </w:tcPr>
          <w:p w:rsidR="00054EA2" w:rsidRPr="00054EA2" w:rsidRDefault="00054EA2" w:rsidP="00054EA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054EA2" w:rsidRPr="00054EA2" w:rsidRDefault="00054EA2" w:rsidP="00054EA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54EA2" w:rsidRPr="00054EA2" w:rsidRDefault="00054EA2" w:rsidP="00054EA2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32"/>
          <w:szCs w:val="32"/>
          <w:shd w:val="clear" w:color="auto" w:fill="FFFFFF"/>
        </w:rPr>
      </w:pPr>
      <w:r w:rsidRPr="00054EA2">
        <w:rPr>
          <w:rFonts w:ascii="Times New Roman" w:hAnsi="Times New Roman"/>
          <w:bCs/>
          <w:sz w:val="32"/>
          <w:szCs w:val="32"/>
          <w:shd w:val="clear" w:color="auto" w:fill="FFFFFF"/>
        </w:rPr>
        <w:t xml:space="preserve">Особую значимость имеют практические занятия по работе с </w:t>
      </w:r>
      <w:proofErr w:type="spellStart"/>
      <w:r w:rsidRPr="00054EA2">
        <w:rPr>
          <w:rFonts w:ascii="Times New Roman" w:hAnsi="Times New Roman"/>
          <w:bCs/>
          <w:sz w:val="32"/>
          <w:szCs w:val="32"/>
          <w:shd w:val="clear" w:color="auto" w:fill="FFFFFF"/>
        </w:rPr>
        <w:t>несплошными</w:t>
      </w:r>
      <w:proofErr w:type="spellEnd"/>
      <w:r w:rsidRPr="00054EA2">
        <w:rPr>
          <w:rFonts w:ascii="Times New Roman" w:hAnsi="Times New Roman"/>
          <w:bCs/>
          <w:sz w:val="32"/>
          <w:szCs w:val="32"/>
          <w:shd w:val="clear" w:color="auto" w:fill="FFFFFF"/>
        </w:rPr>
        <w:t xml:space="preserve"> текстами, представленными плакатами, афишами, рекламными вывесками. </w:t>
      </w:r>
    </w:p>
    <w:p w:rsidR="00054EA2" w:rsidRPr="00054EA2" w:rsidRDefault="00054EA2" w:rsidP="00054EA2">
      <w:pPr>
        <w:spacing w:after="12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Предлагаю ребятам ознакомиться  с содержанием плаката выставки-ярмарки «Медовый спас» и ответить на вопросы.</w:t>
      </w:r>
    </w:p>
    <w:p w:rsidR="00054EA2" w:rsidRPr="00054EA2" w:rsidRDefault="00054EA2" w:rsidP="00054EA2">
      <w:pPr>
        <w:spacing w:after="12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54EA2">
        <w:rPr>
          <w:rFonts w:ascii="Times New Roman" w:hAnsi="Times New Roman" w:cs="Times New Roman"/>
          <w:sz w:val="32"/>
          <w:szCs w:val="32"/>
        </w:rPr>
        <w:t>На данном этапе можно использовать прием «да» или «нет».</w:t>
      </w:r>
    </w:p>
    <w:p w:rsidR="00054EA2" w:rsidRPr="00054EA2" w:rsidRDefault="00054EA2" w:rsidP="00054EA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ab/>
      </w:r>
      <w:r w:rsidRPr="00054EA2">
        <w:rPr>
          <w:rFonts w:ascii="Times New Roman" w:hAnsi="Times New Roman" w:cs="Times New Roman"/>
          <w:noProof/>
          <w:sz w:val="32"/>
          <w:szCs w:val="32"/>
          <w:lang w:eastAsia="ru-RU"/>
        </w:rPr>
        <w:t>Нельзя забывать, что у младших школьников ведущей остается игровая деятельность. Занятия в форме игры  помогают заинтересовать ребенка, привлечь его внимание.</w:t>
      </w:r>
      <w:r w:rsidRPr="00054E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54EA2">
        <w:rPr>
          <w:rFonts w:ascii="Times New Roman" w:hAnsi="Times New Roman" w:cs="Times New Roman"/>
          <w:noProof/>
          <w:sz w:val="32"/>
          <w:szCs w:val="32"/>
          <w:lang w:eastAsia="ru-RU"/>
        </w:rPr>
        <w:t>Использую такие игровые приемы  «Мозаика» или «Сложение целого текста из частей».</w:t>
      </w:r>
    </w:p>
    <w:p w:rsidR="00054EA2" w:rsidRPr="00054EA2" w:rsidRDefault="00054EA2" w:rsidP="00054EA2">
      <w:pPr>
        <w:tabs>
          <w:tab w:val="left" w:pos="240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054EA2">
        <w:rPr>
          <w:rFonts w:ascii="Times New Roman" w:hAnsi="Times New Roman" w:cs="Times New Roman"/>
          <w:sz w:val="32"/>
          <w:szCs w:val="32"/>
          <w:lang w:eastAsia="ru-RU"/>
        </w:rPr>
        <w:t xml:space="preserve">Детям предлагаю сложить целый текст из </w:t>
      </w:r>
      <w:proofErr w:type="spellStart"/>
      <w:r w:rsidRPr="00054EA2">
        <w:rPr>
          <w:rFonts w:ascii="Times New Roman" w:hAnsi="Times New Roman" w:cs="Times New Roman"/>
          <w:sz w:val="32"/>
          <w:szCs w:val="32"/>
          <w:lang w:eastAsia="ru-RU"/>
        </w:rPr>
        <w:t>пазлов</w:t>
      </w:r>
      <w:proofErr w:type="spellEnd"/>
      <w:r w:rsidRPr="00054EA2">
        <w:rPr>
          <w:rFonts w:ascii="Times New Roman" w:hAnsi="Times New Roman" w:cs="Times New Roman"/>
          <w:sz w:val="32"/>
          <w:szCs w:val="32"/>
          <w:lang w:eastAsia="ru-RU"/>
        </w:rPr>
        <w:t xml:space="preserve"> с предложениями.</w:t>
      </w:r>
    </w:p>
    <w:p w:rsidR="00054EA2" w:rsidRPr="00054EA2" w:rsidRDefault="00054EA2" w:rsidP="00054EA2">
      <w:pPr>
        <w:pStyle w:val="a4"/>
        <w:tabs>
          <w:tab w:val="left" w:pos="0"/>
        </w:tabs>
        <w:ind w:left="0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054EA2" w:rsidRPr="00054EA2" w:rsidRDefault="00054EA2" w:rsidP="00054EA2">
      <w:pPr>
        <w:pStyle w:val="a4"/>
        <w:tabs>
          <w:tab w:val="left" w:pos="0"/>
        </w:tabs>
        <w:ind w:left="0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Еще о</w:t>
      </w:r>
      <w:r w:rsidRPr="00054EA2">
        <w:rPr>
          <w:rFonts w:ascii="Times New Roman" w:hAnsi="Times New Roman" w:cs="Times New Roman"/>
          <w:noProof/>
          <w:sz w:val="32"/>
          <w:szCs w:val="32"/>
          <w:lang w:eastAsia="ru-RU"/>
        </w:rPr>
        <w:t>дним из вариантов такой формы работы может стать квест. На занятиях внеурочной деятельности я спользую такую форму. Детям это очень нравится. Им приходится решать логические задачи, заниматься поиском информации, применять ее в конкретной ситуации.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Pr="00054EA2">
        <w:rPr>
          <w:rFonts w:ascii="Times New Roman" w:hAnsi="Times New Roman" w:cs="Times New Roman"/>
          <w:noProof/>
          <w:sz w:val="32"/>
          <w:szCs w:val="32"/>
          <w:lang w:eastAsia="ru-RU"/>
        </w:rPr>
        <w:t>Конечной целью является запоминание   усвоение полученной информации из разных источников, расширение читательского опыта, приобретение коммуникативных навыков.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Такая работа требует тщательной и продуманной подготовки со стороны учителя. </w:t>
      </w:r>
    </w:p>
    <w:p w:rsidR="00054EA2" w:rsidRPr="00054EA2" w:rsidRDefault="00054EA2" w:rsidP="00054EA2">
      <w:pPr>
        <w:spacing w:line="240" w:lineRule="auto"/>
        <w:ind w:firstLine="708"/>
        <w:jc w:val="both"/>
        <w:rPr>
          <w:rFonts w:ascii="Times New Roman" w:hAnsi="Times New Roman"/>
          <w:bCs/>
          <w:sz w:val="32"/>
          <w:szCs w:val="32"/>
          <w:shd w:val="clear" w:color="auto" w:fill="FFFFFF"/>
        </w:rPr>
      </w:pPr>
      <w:r w:rsidRPr="00054EA2">
        <w:rPr>
          <w:rFonts w:ascii="Times New Roman" w:hAnsi="Times New Roman"/>
          <w:bCs/>
          <w:sz w:val="32"/>
          <w:szCs w:val="32"/>
          <w:shd w:val="clear" w:color="auto" w:fill="FFFFFF"/>
        </w:rPr>
        <w:lastRenderedPageBreak/>
        <w:t>Перечисленные выше приемы и формы работы  дают положительные результаты, поэтому я планирую продолжать эту работу, как на уроках, так и во внеурочной деятельности.</w:t>
      </w:r>
    </w:p>
    <w:p w:rsidR="00054EA2" w:rsidRPr="00054EA2" w:rsidRDefault="00054EA2" w:rsidP="00054EA2">
      <w:pPr>
        <w:ind w:firstLine="708"/>
        <w:jc w:val="both"/>
        <w:rPr>
          <w:rStyle w:val="c4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54EA2">
        <w:rPr>
          <w:rFonts w:ascii="Times New Roman" w:hAnsi="Times New Roman" w:cs="Times New Roman"/>
          <w:sz w:val="32"/>
          <w:szCs w:val="32"/>
        </w:rPr>
        <w:t xml:space="preserve"> Таким образом, можно сделать вывод. </w:t>
      </w:r>
      <w:r w:rsidRPr="00054EA2">
        <w:rPr>
          <w:rStyle w:val="c4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Формирование функциональной грамотности – это </w:t>
      </w:r>
      <w:r w:rsidR="00881D76">
        <w:rPr>
          <w:rStyle w:val="c4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важный и в то же время </w:t>
      </w:r>
      <w:r w:rsidRPr="00054EA2">
        <w:rPr>
          <w:rStyle w:val="c4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непростой процесс, который </w:t>
      </w:r>
      <w:r w:rsidRPr="00054EA2">
        <w:rPr>
          <w:rStyle w:val="c2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требует от учителя использования современных форм и методов обучения, не только на уроках, но и во внеурочной деятельности.</w:t>
      </w:r>
      <w:r w:rsidRPr="00054EA2">
        <w:rPr>
          <w:rStyle w:val="c4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054EA2">
        <w:rPr>
          <w:rStyle w:val="c2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Применяя эти формы и методы, можно воспитать инициативную, самостоятельно, творчески мыслящую личность</w:t>
      </w:r>
      <w:r w:rsidRPr="00054EA2">
        <w:rPr>
          <w:rStyle w:val="c4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:rsidR="009C2C39" w:rsidRDefault="009C2C39"/>
    <w:sectPr w:rsidR="009C2C39" w:rsidSect="009C2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70863"/>
    <w:multiLevelType w:val="hybridMultilevel"/>
    <w:tmpl w:val="D7265170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>
    <w:nsid w:val="76032299"/>
    <w:multiLevelType w:val="hybridMultilevel"/>
    <w:tmpl w:val="B0C29392"/>
    <w:lvl w:ilvl="0" w:tplc="C7EAF5D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C05220F"/>
    <w:multiLevelType w:val="hybridMultilevel"/>
    <w:tmpl w:val="B0C29392"/>
    <w:lvl w:ilvl="0" w:tplc="C7EAF5D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054EA2"/>
    <w:rsid w:val="00054EA2"/>
    <w:rsid w:val="00160103"/>
    <w:rsid w:val="0034268D"/>
    <w:rsid w:val="004379F9"/>
    <w:rsid w:val="008532BD"/>
    <w:rsid w:val="00881D76"/>
    <w:rsid w:val="009B42A7"/>
    <w:rsid w:val="009C2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4EA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054E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4EA2"/>
    <w:pPr>
      <w:ind w:left="720"/>
      <w:contextualSpacing/>
    </w:pPr>
  </w:style>
  <w:style w:type="character" w:customStyle="1" w:styleId="c4">
    <w:name w:val="c4"/>
    <w:basedOn w:val="a0"/>
    <w:rsid w:val="00054EA2"/>
  </w:style>
  <w:style w:type="character" w:customStyle="1" w:styleId="c2">
    <w:name w:val="c2"/>
    <w:basedOn w:val="a0"/>
    <w:rsid w:val="00054EA2"/>
  </w:style>
  <w:style w:type="paragraph" w:styleId="a5">
    <w:name w:val="Balloon Text"/>
    <w:basedOn w:val="a"/>
    <w:link w:val="a6"/>
    <w:uiPriority w:val="99"/>
    <w:semiHidden/>
    <w:unhideWhenUsed/>
    <w:rsid w:val="00054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E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2021-11-16T18:54:00Z</dcterms:created>
  <dcterms:modified xsi:type="dcterms:W3CDTF">2022-01-03T15:43:00Z</dcterms:modified>
</cp:coreProperties>
</file>