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B09" w:rsidRPr="000D4B09" w:rsidRDefault="000D4B09" w:rsidP="00347F28">
      <w:pPr>
        <w:widowControl w:val="0"/>
        <w:spacing w:after="0" w:line="370" w:lineRule="exact"/>
        <w:ind w:right="1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Муниципальное бюджетное общеобразовательное учреждение</w:t>
      </w:r>
    </w:p>
    <w:p w:rsidR="000D4B09" w:rsidRPr="000D4B09" w:rsidRDefault="000D4B09" w:rsidP="00347F28">
      <w:pPr>
        <w:widowControl w:val="0"/>
        <w:spacing w:after="0" w:line="370" w:lineRule="exact"/>
        <w:ind w:right="1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«Средняя общеобразовательная школа №28  имени </w:t>
      </w:r>
      <w:proofErr w:type="spellStart"/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>И.Г.Турищева</w:t>
      </w:r>
      <w:proofErr w:type="spellEnd"/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>Белоглинского</w:t>
      </w:r>
      <w:proofErr w:type="spellEnd"/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района»</w:t>
      </w: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D4B09" w:rsidRPr="000D4B09" w:rsidRDefault="000D4B09" w:rsidP="00347F28">
      <w:pPr>
        <w:widowControl w:val="0"/>
        <w:spacing w:after="0" w:line="370" w:lineRule="exact"/>
        <w:ind w:right="1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УРОК  ПОБЕДЫ, </w:t>
      </w:r>
      <w:r w:rsidRPr="00347F28">
        <w:rPr>
          <w:rFonts w:ascii="Times New Roman" w:eastAsia="Times New Roman" w:hAnsi="Times New Roman" w:cs="Times New Roman"/>
          <w:b/>
          <w:bCs/>
          <w:sz w:val="20"/>
          <w:szCs w:val="20"/>
        </w:rPr>
        <w:t>ПОСВ</w:t>
      </w:r>
      <w:r w:rsidR="00277259" w:rsidRPr="00347F2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ЯЩЕННЫЙ </w:t>
      </w:r>
      <w:r w:rsidR="0027725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76</w:t>
      </w:r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>-летию Победы в Великой Отечественной войне 1941-1945 годов</w:t>
      </w: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7F28" w:rsidRPr="000D4B09" w:rsidRDefault="00347F28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907698" w:rsidRDefault="00907698" w:rsidP="00347F28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07698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347F28" w:rsidRDefault="00907698" w:rsidP="00347F28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07698"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</w:p>
    <w:p w:rsidR="00907698" w:rsidRPr="00907698" w:rsidRDefault="00907698" w:rsidP="00347F28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076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7698">
        <w:rPr>
          <w:rFonts w:ascii="Times New Roman" w:hAnsi="Times New Roman" w:cs="Times New Roman"/>
          <w:b/>
          <w:sz w:val="28"/>
          <w:szCs w:val="28"/>
        </w:rPr>
        <w:t>Дудинова</w:t>
      </w:r>
      <w:proofErr w:type="spellEnd"/>
      <w:r w:rsidRPr="00907698">
        <w:rPr>
          <w:rFonts w:ascii="Times New Roman" w:hAnsi="Times New Roman" w:cs="Times New Roman"/>
          <w:b/>
          <w:sz w:val="28"/>
          <w:szCs w:val="28"/>
        </w:rPr>
        <w:t xml:space="preserve"> С.П.</w:t>
      </w:r>
    </w:p>
    <w:p w:rsidR="000D4B09" w:rsidRPr="00907698" w:rsidRDefault="000D4B09" w:rsidP="00907698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after="0" w:line="370" w:lineRule="exact"/>
        <w:ind w:right="1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1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D4B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 w:bidi="ru-RU"/>
        </w:rPr>
        <w:t>Цель проведения Урока Победы:</w:t>
      </w: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патриотизма, воспитание чувства гордости за свою Родину и ее Вооруженные Силы, за наш народ и героические страницы истории России, в том числе на примере героического прошлого дедов и прадедов учащихся, ветеранов и участников Великой Отечественной войны, на примере трудового подвига их родных и земляков в суровое военное время;</w:t>
      </w:r>
      <w:proofErr w:type="gramEnd"/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воспитание чувства ответственности и долга перед Родиной, готовности к защите Отечества.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i/>
          <w:iCs/>
          <w:sz w:val="28"/>
          <w:szCs w:val="28"/>
        </w:rPr>
        <w:t>Задачи проведения Урока Победы:</w:t>
      </w:r>
    </w:p>
    <w:p w:rsidR="000D4B09" w:rsidRPr="000D4B09" w:rsidRDefault="000D4B09" w:rsidP="000D4B09">
      <w:pPr>
        <w:widowControl w:val="0"/>
        <w:numPr>
          <w:ilvl w:val="0"/>
          <w:numId w:val="1"/>
        </w:numPr>
        <w:tabs>
          <w:tab w:val="left" w:pos="1930"/>
        </w:tabs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Способствовать пониманию школьниками роли и значения Великой Победы для судеб всего человечества, а также места Российской Федерации в современном мире как правопреемницы СССР - страны- победительницы в Великой Отечественной и во Второй мировой войнах.</w:t>
      </w:r>
    </w:p>
    <w:p w:rsidR="000D4B09" w:rsidRPr="000D4B09" w:rsidRDefault="000D4B09" w:rsidP="000D4B09">
      <w:pPr>
        <w:widowControl w:val="0"/>
        <w:numPr>
          <w:ilvl w:val="0"/>
          <w:numId w:val="1"/>
        </w:numPr>
        <w:tabs>
          <w:tab w:val="left" w:pos="1930"/>
        </w:tabs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осмыслению школьниками таких </w:t>
      </w:r>
      <w:proofErr w:type="spellStart"/>
      <w:r w:rsidRPr="000D4B09">
        <w:rPr>
          <w:rFonts w:ascii="Times New Roman" w:eastAsia="Times New Roman" w:hAnsi="Times New Roman" w:cs="Times New Roman"/>
          <w:sz w:val="28"/>
          <w:szCs w:val="28"/>
        </w:rPr>
        <w:t>духовно</w:t>
      </w:r>
      <w:r w:rsidRPr="000D4B09">
        <w:rPr>
          <w:rFonts w:ascii="Times New Roman" w:eastAsia="Times New Roman" w:hAnsi="Times New Roman" w:cs="Times New Roman"/>
          <w:sz w:val="28"/>
          <w:szCs w:val="28"/>
        </w:rPr>
        <w:softHyphen/>
        <w:t>нравственных</w:t>
      </w:r>
      <w:proofErr w:type="spellEnd"/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категорий, как Родина-мать, историческая память, уважение к памяти павших за Родину, ратный и трудовой подвиг, героизм, самопожертвование, долг, честь, достоинство, свобода и независимость Родины, национальное самосознание.</w:t>
      </w:r>
    </w:p>
    <w:p w:rsidR="000D4B09" w:rsidRPr="000D4B09" w:rsidRDefault="000D4B09" w:rsidP="000D4B09">
      <w:pPr>
        <w:widowControl w:val="0"/>
        <w:numPr>
          <w:ilvl w:val="0"/>
          <w:numId w:val="1"/>
        </w:numPr>
        <w:tabs>
          <w:tab w:val="left" w:pos="1930"/>
        </w:tabs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Формировать такие духовно-нравственные ценности, как чувство глубокого уважения к ратному и трудовому подвигу народа, нравственный долг перед ветеранами и участниками Великой Отечественной войны, ощущение общности исторической судьбы народов России.</w:t>
      </w:r>
    </w:p>
    <w:p w:rsidR="000D4B09" w:rsidRPr="000D4B09" w:rsidRDefault="000D4B09" w:rsidP="000D4B09">
      <w:pPr>
        <w:widowControl w:val="0"/>
        <w:numPr>
          <w:ilvl w:val="0"/>
          <w:numId w:val="1"/>
        </w:numPr>
        <w:tabs>
          <w:tab w:val="left" w:pos="1970"/>
        </w:tabs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Формировать у обучающихся неприятие идей и практик расового, этнического, религиозного, политического превосходства, человеконенавистнических идеологий в контексте юбилея Великой Победы.</w:t>
      </w:r>
    </w:p>
    <w:p w:rsidR="000D4B09" w:rsidRPr="000D4B09" w:rsidRDefault="000D4B09" w:rsidP="000D4B09">
      <w:pPr>
        <w:widowControl w:val="0"/>
        <w:numPr>
          <w:ilvl w:val="0"/>
          <w:numId w:val="1"/>
        </w:numPr>
        <w:tabs>
          <w:tab w:val="left" w:pos="1970"/>
        </w:tabs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воспитанию семейно-родственной, </w:t>
      </w:r>
      <w:proofErr w:type="spellStart"/>
      <w:r w:rsidRPr="000D4B09">
        <w:rPr>
          <w:rFonts w:ascii="Times New Roman" w:eastAsia="Times New Roman" w:hAnsi="Times New Roman" w:cs="Times New Roman"/>
          <w:sz w:val="28"/>
          <w:szCs w:val="28"/>
        </w:rPr>
        <w:t>локально</w:t>
      </w:r>
      <w:r w:rsidRPr="000D4B09">
        <w:rPr>
          <w:rFonts w:ascii="Times New Roman" w:eastAsia="Times New Roman" w:hAnsi="Times New Roman" w:cs="Times New Roman"/>
          <w:sz w:val="28"/>
          <w:szCs w:val="28"/>
        </w:rPr>
        <w:softHyphen/>
        <w:t>региональной</w:t>
      </w:r>
      <w:proofErr w:type="spellEnd"/>
      <w:r w:rsidRPr="000D4B09">
        <w:rPr>
          <w:rFonts w:ascii="Times New Roman" w:eastAsia="Times New Roman" w:hAnsi="Times New Roman" w:cs="Times New Roman"/>
          <w:sz w:val="28"/>
          <w:szCs w:val="28"/>
        </w:rPr>
        <w:t>, этнокультурной идентичности обучающихся на ярких примерах, связанных с историей Великой Отечественной войны.</w:t>
      </w:r>
    </w:p>
    <w:p w:rsidR="000D4B09" w:rsidRPr="000D4B09" w:rsidRDefault="000D4B09" w:rsidP="000D4B09">
      <w:pPr>
        <w:widowControl w:val="0"/>
        <w:tabs>
          <w:tab w:val="left" w:pos="1811"/>
        </w:tabs>
        <w:spacing w:before="100" w:beforeAutospacing="1" w:after="100" w:afterAutospacing="1" w:line="240" w:lineRule="auto"/>
        <w:ind w:left="57" w:right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интерактивная доска, компьютер, презентация, видеоролик «9 мая. День </w:t>
      </w:r>
      <w:proofErr w:type="spellStart"/>
      <w:r w:rsidRPr="000D4B09">
        <w:rPr>
          <w:rFonts w:ascii="Times New Roman" w:eastAsia="Times New Roman" w:hAnsi="Times New Roman" w:cs="Times New Roman"/>
          <w:sz w:val="28"/>
          <w:szCs w:val="28"/>
        </w:rPr>
        <w:t>Победы.Наша</w:t>
      </w:r>
      <w:proofErr w:type="spellEnd"/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история»</w:t>
      </w:r>
    </w:p>
    <w:p w:rsidR="000D4B09" w:rsidRPr="000D4B09" w:rsidRDefault="000D4B09" w:rsidP="000D4B09">
      <w:pPr>
        <w:keepNext/>
        <w:keepLines/>
        <w:widowControl w:val="0"/>
        <w:spacing w:before="100" w:beforeAutospacing="1" w:after="100" w:afterAutospacing="1" w:line="240" w:lineRule="auto"/>
        <w:ind w:left="5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bookmark3"/>
    </w:p>
    <w:p w:rsidR="000D4B09" w:rsidRPr="000D4B09" w:rsidRDefault="000D4B09" w:rsidP="000D4B09">
      <w:pPr>
        <w:keepNext/>
        <w:keepLines/>
        <w:widowControl w:val="0"/>
        <w:spacing w:before="100" w:beforeAutospacing="1" w:after="100" w:afterAutospacing="1" w:line="240" w:lineRule="auto"/>
        <w:ind w:left="5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keepNext/>
        <w:keepLines/>
        <w:widowControl w:val="0"/>
        <w:spacing w:before="100" w:beforeAutospacing="1" w:after="100" w:afterAutospacing="1" w:line="240" w:lineRule="auto"/>
        <w:ind w:left="5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keepNext/>
        <w:keepLines/>
        <w:widowControl w:val="0"/>
        <w:spacing w:before="100" w:beforeAutospacing="1" w:after="100" w:afterAutospacing="1" w:line="240" w:lineRule="auto"/>
        <w:ind w:left="5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keepNext/>
        <w:keepLines/>
        <w:widowControl w:val="0"/>
        <w:spacing w:before="100" w:beforeAutospacing="1" w:after="100" w:afterAutospacing="1" w:line="240" w:lineRule="auto"/>
        <w:ind w:left="5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keepNext/>
        <w:keepLines/>
        <w:widowControl w:val="0"/>
        <w:spacing w:before="100" w:beforeAutospacing="1" w:after="100" w:afterAutospacing="1" w:line="240" w:lineRule="auto"/>
        <w:ind w:left="5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keepNext/>
        <w:keepLines/>
        <w:widowControl w:val="0"/>
        <w:spacing w:before="100" w:beforeAutospacing="1" w:after="100" w:afterAutospacing="1" w:line="240" w:lineRule="auto"/>
        <w:ind w:left="5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>Вступительное слово педагога</w:t>
      </w:r>
      <w:bookmarkEnd w:id="0"/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Множество войн и других тяжелых испытаний выпало на долю нашей страны за долгие века, многие из которых угрожали самому факту существования народа и государства. Совместными усилиями народы нашей страны неоднократно разрушали захватнические планы агрессоров с запада и с востока, мечтавших об имперском статусе или мировом господстве и видевших в сильной и независимой России препятствие на этом пути.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Победа советского народа в Великой Отечественной войне 1941— 1945 годов занимает особое, исключительное место в отечественной истории. СССР не только отстоял свободу и независимость в борьбе с самым мощным, наглым и коварным врагом, исповедующим человеконенавистнические идеологии расового превосходства, нацизма, антисемитизма и антикоммунизма, но и сумел добить кровожадного зверя в его логове.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В агрессии против СССР принимали участие войска практически всех стран Европы, порабощенных нацистами или имевших собственные фашистские режимы: Венгрии, Румынии, Финляндии, Италии, Словакии, Хорватии, французские батальоны, испанская «голубая дивизия», соединения и части добровольцев ряда других стран. Для нападения на СССР Германия и ее союзники выделили армию вторжения, насчитывающую 4,4 млн. человек, объединенных в 190 дивизий. Всего же вражеская группировка включала свыше 7 млн. человек.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 w:bidi="ru-RU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Какое будущее уготовил нашему народу Гитлер? 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 w:bidi="ru-RU"/>
        </w:rPr>
        <w:t>Просмотр видеоролика</w:t>
      </w:r>
    </w:p>
    <w:p w:rsidR="000D4B09" w:rsidRPr="000D4B09" w:rsidRDefault="000D4B09" w:rsidP="000D4B09">
      <w:pPr>
        <w:keepNext/>
        <w:keepLines/>
        <w:widowControl w:val="0"/>
        <w:spacing w:before="100" w:beforeAutospacing="1" w:after="100" w:afterAutospacing="1" w:line="240" w:lineRule="auto"/>
        <w:ind w:left="57" w:firstLine="68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bookmark4"/>
      <w:r w:rsidRPr="000D4B09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</w:t>
      </w:r>
      <w:bookmarkEnd w:id="1"/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34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речь шла о том, быть или не быть нашей стране, выжить или погибнуть нашему народу. Советский народ ценой неимоверных усилий сумел разгромить врага, однако заплатил за это огромную цену. Общие людские </w:t>
      </w:r>
      <w:r w:rsidRPr="000D4B09">
        <w:rPr>
          <w:rFonts w:ascii="Times New Roman" w:eastAsia="Times New Roman" w:hAnsi="Times New Roman" w:cs="Times New Roman"/>
          <w:sz w:val="28"/>
          <w:szCs w:val="28"/>
        </w:rPr>
        <w:lastRenderedPageBreak/>
        <w:t>потери СССР в ходе войны составили 26,6 млн. человек. Из них более 8,7 млн. погибли на полях сражений, 7,42 млн. человек были истреблены нацистами на оккупированных территориях, более 4 млн. погибли от жестоких условий оккупационного режима. 5,27 млн. человек были угнаны на каторжные работы в Германию и сопредельные с нею страны, пребывавшие также под немецкой оккупацией. Из них вернулись на родину чуть больше половины - 2,65 млн. человек, 450 тысяч эмигрировали, 2,16 млн. человек погибли и умерли в плену...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34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Каждый день войны стоил жизни более чем 18-ти тысячам человек на фронтах войны, от рук карателей в зоне оккупации и в гетто, в подполье и в партизанских отрядах, на каторжных работах и в газовых камерах лагерей смерти... Это 782 человека ежечасно, 13 человек ежеминутно... Представьте себе: каждые 5 секунд на войне погибал один человек... Это страшные цифры. За ними - миллионы изломанных и искалеченных судеб, горе и страдания сирот, вдов, матерей, невест... Нет такой российской семьи, которую война обошла бы стороной...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Учитель объявляет </w:t>
      </w:r>
      <w:r w:rsidRPr="000D4B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  <w:t>МИНУТУ МОЛЧАНИЯ.</w:t>
      </w:r>
    </w:p>
    <w:p w:rsidR="000D4B09" w:rsidRPr="000D4B09" w:rsidRDefault="000D4B09" w:rsidP="000D4B09">
      <w:pPr>
        <w:keepNext/>
        <w:keepLines/>
        <w:widowControl w:val="0"/>
        <w:spacing w:before="100" w:beforeAutospacing="1" w:after="100" w:afterAutospacing="1" w:line="240" w:lineRule="auto"/>
        <w:ind w:left="5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Парадоксально, но факт: несмотря на то, что День Победы был установлен в нашей стране в мае 1945 года, первые 20 лет после Великой Победы 9 мая был рабочим днем, а сам праздник не имел такого широкого размаха, с которым он отмечается сегодня. В городах страны проходили торжественные собрания, на площадях и в парках шли концерты и массовые народные гулянья, вечером в Москве, столицах союзных республик и в городах-героях производился праздничный салют. Но в целом этот праздник был скорее семейным, связанным с памятью о конкретных родных и близких, воевавших на фронтах сражений.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Впервые юбилей Победы широко отмечался в нашей стране только в его 20-ю годовщину - в 1965 году. 9 мая было объявлено нерабочим днем, повсеместно возводились монументы, посвященные важнейшим событиям Великой Отечественной войны, в частности, мемориальный комплекс на Мамаевом кургане в Волгограде, памятник Неизвестному солдату в Москве. Шел поиск останков солдат, пропавших без вести, приводились в порядок воинские захоронения и мемориалы, появились Почетные звания «Город- герой» и «Крепость-герой», в Москве впервые прошел парад войск и боевой техники, в теле- и радиоэфир впервые вышла передача-ритуал «Минута молчания» в память о погибших. С 1965 года традиционными стали массовые встречи ветеранов-однополчан в центре Москвы и других крупных городов.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Очень широко уже в новой России отмечался 50-летний юбилей Великой Победы в 1995 году. Открывались новые памятники и мемориалы. Так, 3 мая </w:t>
      </w:r>
      <w:r w:rsidRPr="000D4B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1995 г. на </w:t>
      </w:r>
      <w:proofErr w:type="spellStart"/>
      <w:r w:rsidRPr="000D4B09">
        <w:rPr>
          <w:rFonts w:ascii="Times New Roman" w:eastAsia="Times New Roman" w:hAnsi="Times New Roman" w:cs="Times New Roman"/>
          <w:sz w:val="28"/>
          <w:szCs w:val="28"/>
        </w:rPr>
        <w:t>Прохоровском</w:t>
      </w:r>
      <w:proofErr w:type="spellEnd"/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поле, где в ходе Курской битвы 12 июля 1943 г. прошло самое крупное танковое сражение Великой Отечественной войны, был открыт памятник Победы - музей </w:t>
      </w:r>
      <w:proofErr w:type="spellStart"/>
      <w:r w:rsidRPr="000D4B09">
        <w:rPr>
          <w:rFonts w:ascii="Times New Roman" w:eastAsia="Times New Roman" w:hAnsi="Times New Roman" w:cs="Times New Roman"/>
          <w:sz w:val="28"/>
          <w:szCs w:val="28"/>
        </w:rPr>
        <w:t>Прохоровского</w:t>
      </w:r>
      <w:proofErr w:type="spellEnd"/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танкового сражения. 8 мая 1995 г. на Манежной площади у стен Исторического музея - памятник маршалу Советского Союза Георгию Жукову. Памятники маршалу также были установлены в Санкт-Петербурге и на родине полководца в селе Жуковка Калужской области.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360"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9 мая 1995 г. на Поклонной горе состоялось открытие Мемориала Победы в Великой Отечественной войне и Центрального музея Великой Отечественной войны, а в Санкт-Петербурге 8 мая состоялся военно-морской парад, в котором участвовали корабли государств - членов антигитлеровской коалиции. В Москве 9 мая в параде на Красной площади приняли участие ветеранские полки (4 тыс. ветеранов), а на Поклонной горе - войска Московского гарнизона с современными образцами боевой техники. Впервые с 1957 года в параде участвовала авиация, группа самолетов пролетела над Поклонной горой. В праздничных мероприятиях принимали участие Генеральный секретарь ООН и главы 56 государств, в том числе всех стран антигитлеровской коалиции.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360"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В ознаменование 60-й годовщины Великой Победы впервые в апреле 2005 года стартовала общественная акция «Георгиевская ленточка», посвященная празднованию Дня Победы. С тех пор акция стала традиционной и проводится ежегодно с 24 апреля по 12 мая. Волонтеры раздают георгиевские ленточки более чем в 30 странах мира. 9 мая на Красной площади прошел военный парад, состоящий из двух частей: исторической и современной.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360"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В 2015 году, в ознаменование 70-летия Великой Победы, военные парады Победы прошли уже в 28 городах страны. Вышло издание фундаментального многотомного труда «Великая Отечественная война 1941— 1945 годов». Продолжилось развитие интернет-ресурсов общественных банков данных «Мемориал» и «Подвиг народа», наполнение их информацией о погибших при защите Отечества, формирование единой поисковой системы с созданием интерактивного сайта на основе карт военного времени с использованием современных систем навигации.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360"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Но главным событием в ознаменование 70-летнего юбилея Победы, безусловно, стала торжественная патриотическая акция-шествие «Бессмертный полк», число участников которой год от года становится все больше. По словам президента Российской Федерации В.В. Путина, «9 мая - день славы, гордости нашего народа, день наивысшего почитания поколения победителей».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В рамках акции каждый год 9 мая или в ближайшие даты ее участники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проходят колонной, несут транспаранты с фотографиями своих родственников-ветеранов. Первая акция «Бессмертный полк» в современном формате </w:t>
      </w:r>
      <w:r w:rsidRPr="000D4B09">
        <w:rPr>
          <w:rFonts w:ascii="Times New Roman" w:eastAsia="Times New Roman" w:hAnsi="Times New Roman" w:cs="Times New Roman"/>
          <w:sz w:val="28"/>
          <w:szCs w:val="28"/>
        </w:rPr>
        <w:lastRenderedPageBreak/>
        <w:t>состоялась 9 мая 2012 г. в Томске. Около 6 тыс. человек прошли колонной по городу, неся портреты участников войны. В 2013 году акцию повторили уже 15 городов, в том числе Москва и Санкт-Петербург. В 2014 году она была проведена более чем в 500 городах России, а также в Израиле и Белоруссии. Общее число участников достигло 500 тыс.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В 2015 году акция-шествие вышла на глобальный уровень. В ней приняли участие, по разным данным, от 4 до 12 млн. человек в России и 20 зарубежных странах, в том числе в Германии и США. В Москве 9 мая в честь 70-летия Победы по Красной площади прошли около 500 тыс. человек. В 2019 году шествие «Бессмертного полка» прошло в </w:t>
      </w:r>
      <w:proofErr w:type="spellStart"/>
      <w:r w:rsidRPr="000D4B09">
        <w:rPr>
          <w:rFonts w:ascii="Times New Roman" w:eastAsia="Times New Roman" w:hAnsi="Times New Roman" w:cs="Times New Roman"/>
          <w:sz w:val="28"/>
          <w:szCs w:val="28"/>
        </w:rPr>
        <w:t>ПОстранах</w:t>
      </w:r>
      <w:proofErr w:type="spellEnd"/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мира и в 500 городах, а общее количество его участников достигло 16 млн. человек.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Продолжается пополнение Народной летописи на сайте движения «Бессмертный полк». На 2015 год было вписано более 250 000 историй, на 2016-й - 350 000. По состоянию на май 2019 года на сайте хранилось почти 440 тысяч семейных историй. В Летопись вносят истории воевавших на фронтах Великой Отечественной войны и в тылу врага, а также тружеников тыла, узников концлагерей, детей войны. Это база данных, которая создается непосредственно потомками участников войны и тружеников тыла.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Одновременно с этим в странах Запада и в некоторых бывших республиках СССР, ставших независимыми государствами, имеет место противоположная тенденция. После распада СССР сам факт Великой Победы Советского Союза стал подвергаться сомнению. Предпринимаются изощренные попытки уравнять фашизм и сталинизм как по сути, так и по роли в развязывании Второй мировой войны, пересмотреть характер освободительной миссии советской армии в странах Восточной Европы, отрицать решающий вклад СССР в разгром нацистской Германии и милитаристской Японии. Фальсификация истории направлена не только на подрыв исторической памяти, но, прежде всего, на принижение роли современной России в мире. Это происходит потому, что именно Россия является правопреемницей СССР в современной системе международного права.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Страны Запада заинтересованы сегодня в том, чтобы в памяти поколений стерлась подлинная история Великой Отечественной и Второй мировой войн, а подлинные герои стали бы антигероями и наоборот. Вот почему наша задача - передавать из поколения в поколение правду о войне и Великой Победе. Для народа России это жизненно важная задача.</w:t>
      </w:r>
      <w:bookmarkStart w:id="2" w:name="_GoBack"/>
      <w:bookmarkEnd w:id="2"/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Президент</w:t>
      </w:r>
    </w:p>
    <w:p w:rsidR="000D4B09" w:rsidRPr="000D4B09" w:rsidRDefault="000D4B09" w:rsidP="000D4B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sectPr w:rsidR="000D4B09" w:rsidRPr="000D4B09">
          <w:pgSz w:w="11900" w:h="16840"/>
          <w:pgMar w:top="964" w:right="479" w:bottom="1495" w:left="1187" w:header="0" w:footer="3" w:gutter="0"/>
          <w:cols w:space="720"/>
        </w:sectPr>
      </w:pP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right="4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Российской Федерации В.В. Путин подчеркнул: «Историческая правда скрепляет общество, служит духовным, ценностным фундаментом для развития, помогает людям разных поколений ощущать себя действительно единой сплоченной нацией. 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 w:right="4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>Этот год знаменателен для нашей школы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0D4B09">
        <w:rPr>
          <w:rFonts w:ascii="Times New Roman" w:eastAsia="Microsoft Sans Serif" w:hAnsi="Times New Roman" w:cs="Times New Roman"/>
          <w:b/>
          <w:color w:val="000000"/>
          <w:sz w:val="28"/>
          <w:szCs w:val="28"/>
          <w:lang w:eastAsia="ru-RU" w:bidi="ru-RU"/>
        </w:rPr>
        <w:t>Ученик1:</w:t>
      </w:r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 На основании ЗАКОНА КРАСНОДАРСКОГО КРАЯ  от 5 декабря 2011 года N 2376-КЗ ОБ  УВЕКОВЕЧЕНИИ  ПАМЯТИ  ЛИЦ, ИМЕЮЩИХ ВЫДАЮЩИЕСЯ  ДОСТИЖЕНИЯ  И  ОСОБЫЕ  ЗАСЛУГИ  ПЕРЕД КРАСНОДАРСКИМ  КРАЕМ , А  ТАКЖЕ  ИСТОРИЧЕСКИХ  СОБЫТИЙ,  по инициативе педагогического и ученического советов присвоить муниципальному бюджетному общеобразовательному учреждению «Средней общеобразовательной школе № 28Белоглинского района» имя  нашего земляка , ветерана Великой Отечественной войны  </w:t>
      </w:r>
      <w:proofErr w:type="spellStart"/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Турищева</w:t>
      </w:r>
      <w:proofErr w:type="spellEnd"/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  Ивана   Григорьевича с целью увековечения памяти Героя и воспитания молодого поколения на лучших примерах проявления любви к Родине. Инициатива советов была поддержана общественностью, родителями,  жителями села.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rPr>
          <w:rFonts w:ascii="Times New Roman" w:eastAsia="Times New Roman" w:hAnsi="Times New Roman" w:cs="Times New Roman"/>
          <w:sz w:val="28"/>
          <w:szCs w:val="28"/>
        </w:rPr>
      </w:pPr>
    </w:p>
    <w:p w:rsidR="000D4B09" w:rsidRPr="000D4B09" w:rsidRDefault="000D4B09" w:rsidP="000D4B09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ind w:left="5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D4B09">
        <w:rPr>
          <w:rFonts w:ascii="Times New Roman" w:eastAsia="Calibri" w:hAnsi="Times New Roman" w:cs="Times New Roman"/>
          <w:b/>
          <w:sz w:val="28"/>
          <w:szCs w:val="28"/>
        </w:rPr>
        <w:t>Ученик: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Ту</w:t>
      </w:r>
      <w:r w:rsidRPr="000D4B09">
        <w:rPr>
          <w:rFonts w:ascii="Times New Roman" w:eastAsia="Calibri" w:hAnsi="Times New Roman" w:cs="Times New Roman"/>
          <w:sz w:val="28"/>
          <w:szCs w:val="28"/>
        </w:rPr>
        <w:softHyphen/>
        <w:t>рищев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Иван Григорьевиче родился в станице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Новолокинской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в 1916 году. Служил в  Красной Армии с 15 сентября 1937 г.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 28 июля 1941 года был призван в числе двадцати двух станич</w:t>
      </w:r>
      <w:r w:rsidRPr="000D4B09">
        <w:rPr>
          <w:rFonts w:ascii="Times New Roman" w:eastAsia="Calibri" w:hAnsi="Times New Roman" w:cs="Times New Roman"/>
          <w:sz w:val="28"/>
          <w:szCs w:val="28"/>
        </w:rPr>
        <w:softHyphen/>
        <w:t>ников Ильинским райвоенкоматом на фронт.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 Сразу отправили на Украину, в Винницкую область. Там и прошёл первое крещение,  в районном центре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Оратово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попали в окружение и приняли первый бой. Почти весь 1941-1942 г приходилось вести бои с противником, изматывать его силы, уничтожать живую силу и боевую технику противника.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 Служил 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Турищев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И.Г. во взводе полковой разведки заместителем ко</w:t>
      </w:r>
      <w:r w:rsidRPr="000D4B09">
        <w:rPr>
          <w:rFonts w:ascii="Times New Roman" w:eastAsia="Calibri" w:hAnsi="Times New Roman" w:cs="Times New Roman"/>
          <w:sz w:val="28"/>
          <w:szCs w:val="28"/>
        </w:rPr>
        <w:softHyphen/>
        <w:t xml:space="preserve">мандира взвода. За время всех военных действий получил три ранения. 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От имени Президиума Верховного Совета ССР за образцовое выполнение  боевых заданий Командования на фронте борьбы с немецкими захватчиками и проявленные при этом доблесть и мужество, награжден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Турищев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Иван Григорьевич, командир отделения 551 отдельного саперного батальона </w:t>
      </w:r>
      <w:r w:rsidRPr="000D4B09">
        <w:rPr>
          <w:rFonts w:ascii="Times New Roman" w:eastAsia="Calibri" w:hAnsi="Times New Roman" w:cs="Times New Roman"/>
          <w:b/>
          <w:sz w:val="28"/>
          <w:szCs w:val="28"/>
        </w:rPr>
        <w:t>орденом Красной Звезды.</w:t>
      </w: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Приказ по 253 стрелковой 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Калинковичской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дивизии от 1 мая 1944 г. № 67 /н за подвиг</w:t>
      </w:r>
      <w:proofErr w:type="gramStart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 С 16 по 18 февраля 1944 г., выполняя отделением задачу по минированию, старший сержант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Турищев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И.Г. четко наладил организацию </w:t>
      </w:r>
      <w:r w:rsidRPr="000D4B09">
        <w:rPr>
          <w:rFonts w:ascii="Times New Roman" w:eastAsia="Calibri" w:hAnsi="Times New Roman" w:cs="Times New Roman"/>
          <w:sz w:val="28"/>
          <w:szCs w:val="28"/>
        </w:rPr>
        <w:lastRenderedPageBreak/>
        <w:t>работы. Несмотря на сильный пулеметный огонь противника, в ответственных моментах лично подавал пример отваги и  мужества, и за 3 ночи напряженной боевой работы в 50-ти метрах от противника установил  1860 противопехотных мин.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 От имени Президиума Верховного Совета ССР за образцовое выполнение  боевых заданий Командования на фронте</w:t>
      </w:r>
      <w:proofErr w:type="gramStart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борьбы с немецкими захватчиками и проявленные при этом доблесть и мужество награжден  </w:t>
      </w:r>
      <w:r w:rsidRPr="000D4B09">
        <w:rPr>
          <w:rFonts w:ascii="Times New Roman" w:eastAsia="Calibri" w:hAnsi="Times New Roman" w:cs="Times New Roman"/>
          <w:b/>
          <w:sz w:val="28"/>
          <w:szCs w:val="28"/>
        </w:rPr>
        <w:t>орденом Красной Звезды.</w:t>
      </w: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Приказ по 253 стрелковой 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Калинковичской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дивизии от 21 августа 1944 г. № 144 /</w:t>
      </w:r>
      <w:proofErr w:type="gramStart"/>
      <w:r w:rsidRPr="000D4B0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за подвиг: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  При прорыве сильно укрепленной обороны противника 16.07.1944 г. в районе деревни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Еверце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под сильным минометным огнем противника разминировал минное поле и обезвредил 100 мин, этим дал возможность продвижения пехоты вперед. 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Турищев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Иван Григорьевич награжден и 5 боевыми  медалями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С 1941 по 1945г 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Турищев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И.Г. участвовал</w:t>
      </w:r>
      <w:proofErr w:type="gramStart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:</w:t>
      </w:r>
      <w:proofErr w:type="gramEnd"/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>с августа по  ноябрь 1941 г. на  Юго-Западном фронте;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>с апреля  по июнь 1942 г. – Северо-Западный фронт;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>с августа  по ноябрь 1943 г. – 1-й Украинский фронт;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>с января по  февраль 1944 г. – Белорусский фронт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  Имел три ранения 18.11.1941 г. – ЮЗФ, 23.06.1942 г</w:t>
      </w:r>
      <w:proofErr w:type="gramStart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– СЗФ, 19.06.1944 г.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После войны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Турищев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И.Г. работал в колхозе «Победа»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ст.Новолокинской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.         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    Умер 23.09.2000 в возрасте 84 лет.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b/>
          <w:sz w:val="28"/>
          <w:szCs w:val="28"/>
        </w:rPr>
        <w:t>2.Ученик</w:t>
      </w:r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: Из воспоминаний </w:t>
      </w:r>
      <w:proofErr w:type="spellStart"/>
      <w:r w:rsidRPr="000D4B09">
        <w:rPr>
          <w:rFonts w:ascii="Times New Roman" w:eastAsia="Calibri" w:hAnsi="Times New Roman" w:cs="Times New Roman"/>
          <w:sz w:val="28"/>
          <w:szCs w:val="28"/>
        </w:rPr>
        <w:t>Турищева</w:t>
      </w:r>
      <w:proofErr w:type="spellEnd"/>
      <w:r w:rsidRPr="000D4B09">
        <w:rPr>
          <w:rFonts w:ascii="Times New Roman" w:eastAsia="Calibri" w:hAnsi="Times New Roman" w:cs="Times New Roman"/>
          <w:sz w:val="28"/>
          <w:szCs w:val="28"/>
        </w:rPr>
        <w:t xml:space="preserve"> Ивана Григорьевича</w:t>
      </w:r>
    </w:p>
    <w:p w:rsidR="000D4B09" w:rsidRPr="000D4B09" w:rsidRDefault="000D4B09" w:rsidP="000D4B09">
      <w:pPr>
        <w:spacing w:before="100" w:beforeAutospacing="1" w:after="100" w:afterAutospacing="1" w:line="240" w:lineRule="auto"/>
        <w:ind w:lef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B09">
        <w:rPr>
          <w:rFonts w:ascii="Times New Roman" w:eastAsia="Calibri" w:hAnsi="Times New Roman" w:cs="Times New Roman"/>
          <w:sz w:val="28"/>
          <w:szCs w:val="28"/>
        </w:rPr>
        <w:t>«Почти весь 1941 и весь 1942г. нам приходилось вести бои с противником, изматывать его силу. После этого времени наш полк ни разу не отступал. Служил я во взводе полковой разведки. Был помощником командира взвода. На протяжении почти полторы тысячи военных суток мы постоянно были с думой о Родине! Любите же и берегите, сыны и дочери нашу Родину, как сражались и как любят её ваши отцы и деды!»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lastRenderedPageBreak/>
        <w:t>Каждый год мы празднуем День Победы нашей страны в Великой Отечественной войне. Время течет, сменяются эпохи, приходят новые поколения. Сейчас мы вступаем период, когда во взрослую жизнь пришли люди, для которых эта война — уже легендарная история, а не факт их собственной жизни или жизни их близких. Люди, которые участвовали в этой войне, уходят из жизни. Поэтому о ней мы чаще узнаем из книг, кинофильмов.  Но жива память человеческая. От слова «память» происходит слово — памятник. В самом центре нашей станицы находится мемориал «Павшим за Родину». На гранитных плитах высечены фамилии героев, не вернувшихся домой с  войны.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both"/>
        <w:rPr>
          <w:rFonts w:ascii="Times New Roman" w:eastAsia="Microsoft Sans Serif" w:hAnsi="Times New Roman" w:cs="Times New Roman"/>
          <w:b/>
          <w:color w:val="000000"/>
          <w:sz w:val="28"/>
          <w:szCs w:val="28"/>
          <w:lang w:eastAsia="ru-RU" w:bidi="ru-RU"/>
        </w:rPr>
      </w:pPr>
      <w:r w:rsidRPr="000D4B09">
        <w:rPr>
          <w:rFonts w:ascii="Times New Roman" w:eastAsia="Microsoft Sans Serif" w:hAnsi="Times New Roman" w:cs="Times New Roman"/>
          <w:b/>
          <w:color w:val="000000"/>
          <w:sz w:val="28"/>
          <w:szCs w:val="28"/>
          <w:lang w:eastAsia="ru-RU" w:bidi="ru-RU"/>
        </w:rPr>
        <w:t xml:space="preserve"> Рефлексия.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Составление </w:t>
      </w:r>
      <w:proofErr w:type="spellStart"/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синквейна</w:t>
      </w:r>
      <w:proofErr w:type="spellEnd"/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 на тему «Война»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center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Война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center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Великая, Отечественная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center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Сражаться, погибать, побеждать.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center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Война приносит много бед и потерь.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center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0D4B0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Победа.</w:t>
      </w:r>
    </w:p>
    <w:p w:rsidR="000D4B09" w:rsidRPr="000D4B09" w:rsidRDefault="000D4B09" w:rsidP="000D4B09">
      <w:pPr>
        <w:widowControl w:val="0"/>
        <w:spacing w:before="100" w:beforeAutospacing="1" w:after="100" w:afterAutospacing="1" w:line="240" w:lineRule="auto"/>
        <w:ind w:left="57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</w:p>
    <w:p w:rsidR="000D4B09" w:rsidRDefault="000D4B09"/>
    <w:sectPr w:rsidR="000D4B09" w:rsidSect="00477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66C58"/>
    <w:multiLevelType w:val="hybridMultilevel"/>
    <w:tmpl w:val="3DC07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C3252D"/>
    <w:multiLevelType w:val="multilevel"/>
    <w:tmpl w:val="F7B6B39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4B09"/>
    <w:rsid w:val="000D4B09"/>
    <w:rsid w:val="00277259"/>
    <w:rsid w:val="00347F28"/>
    <w:rsid w:val="004777ED"/>
    <w:rsid w:val="00907698"/>
    <w:rsid w:val="00984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76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2373</Words>
  <Characters>13532</Characters>
  <Application>Microsoft Office Word</Application>
  <DocSecurity>0</DocSecurity>
  <Lines>112</Lines>
  <Paragraphs>31</Paragraphs>
  <ScaleCrop>false</ScaleCrop>
  <Company/>
  <LinksUpToDate>false</LinksUpToDate>
  <CharactersWithSpaces>15874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Orion</cp:lastModifiedBy>
  <cp:revision>6</cp:revision>
  <dcterms:created xsi:type="dcterms:W3CDTF">2021-12-27T15:25:00Z</dcterms:created>
  <dcterms:modified xsi:type="dcterms:W3CDTF">2021-12-28T06:11:00Z</dcterms:modified>
</cp:coreProperties>
</file>