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365EF1" w14:textId="77777777" w:rsidR="00E348B3" w:rsidRPr="00E348B3" w:rsidRDefault="00E348B3" w:rsidP="00E348B3">
      <w:pPr>
        <w:jc w:val="center"/>
        <w:rPr>
          <w:b/>
          <w:bCs/>
        </w:rPr>
      </w:pPr>
      <w:r w:rsidRPr="00E348B3">
        <w:rPr>
          <w:b/>
          <w:bCs/>
        </w:rPr>
        <w:t>ПРИНЦИПЫ ИСПОЛЬЗОВАНИЯ ИНФОРМАЦИОННЫХ ТЕХНОЛОГИЙ В УЧЕБНОМ ПРОЦЕССЕ</w:t>
      </w:r>
    </w:p>
    <w:p w14:paraId="10CD97BD" w14:textId="012B556D" w:rsidR="00E348B3" w:rsidRDefault="00E348B3" w:rsidP="00771B2F">
      <w:pPr>
        <w:spacing w:line="360" w:lineRule="auto"/>
        <w:ind w:firstLine="709"/>
        <w:jc w:val="both"/>
      </w:pPr>
    </w:p>
    <w:p w14:paraId="5BCB4AE6" w14:textId="77777777" w:rsidR="00771B2F" w:rsidRPr="00771B2F" w:rsidRDefault="00771B2F" w:rsidP="00771B2F">
      <w:pPr>
        <w:spacing w:line="360" w:lineRule="auto"/>
        <w:ind w:firstLine="709"/>
        <w:jc w:val="both"/>
        <w:rPr>
          <w:b/>
          <w:bCs/>
          <w:i/>
          <w:iCs/>
        </w:rPr>
      </w:pPr>
      <w:r w:rsidRPr="00771B2F">
        <w:rPr>
          <w:b/>
          <w:bCs/>
          <w:i/>
          <w:iCs/>
        </w:rPr>
        <w:t xml:space="preserve">Самохвалов Игорь Иванович, </w:t>
      </w:r>
      <w:proofErr w:type="spellStart"/>
      <w:r w:rsidRPr="00771B2F">
        <w:rPr>
          <w:b/>
          <w:bCs/>
          <w:i/>
          <w:iCs/>
        </w:rPr>
        <w:t>Акунец</w:t>
      </w:r>
      <w:proofErr w:type="spellEnd"/>
      <w:r w:rsidRPr="00771B2F">
        <w:rPr>
          <w:b/>
          <w:bCs/>
          <w:i/>
          <w:iCs/>
        </w:rPr>
        <w:t xml:space="preserve"> Вадим Игоревич</w:t>
      </w:r>
    </w:p>
    <w:p w14:paraId="7678F8E8" w14:textId="65770ADA" w:rsidR="00771B2F" w:rsidRPr="00771B2F" w:rsidRDefault="00771B2F" w:rsidP="00771B2F">
      <w:pPr>
        <w:spacing w:line="360" w:lineRule="auto"/>
        <w:ind w:firstLine="709"/>
        <w:jc w:val="both"/>
        <w:rPr>
          <w:b/>
          <w:bCs/>
          <w:i/>
          <w:iCs/>
        </w:rPr>
      </w:pPr>
      <w:r w:rsidRPr="00771B2F">
        <w:rPr>
          <w:b/>
          <w:bCs/>
          <w:i/>
          <w:iCs/>
        </w:rPr>
        <w:t>ГПОУ ЯНАО "Надымский профессиональный колледж"</w:t>
      </w:r>
    </w:p>
    <w:p w14:paraId="6D374EAE" w14:textId="77777777" w:rsidR="00771B2F" w:rsidRPr="00771B2F" w:rsidRDefault="00771B2F" w:rsidP="00771B2F">
      <w:pPr>
        <w:spacing w:line="360" w:lineRule="auto"/>
        <w:ind w:firstLine="709"/>
        <w:jc w:val="both"/>
      </w:pPr>
    </w:p>
    <w:p w14:paraId="12E52DF4" w14:textId="0EBA0139" w:rsidR="00E348B3" w:rsidRPr="00771B2F" w:rsidRDefault="00E348B3" w:rsidP="00771B2F">
      <w:pPr>
        <w:spacing w:line="360" w:lineRule="auto"/>
        <w:ind w:firstLine="709"/>
        <w:jc w:val="both"/>
        <w:rPr>
          <w:b/>
          <w:bCs/>
        </w:rPr>
      </w:pPr>
      <w:r w:rsidRPr="00771B2F">
        <w:rPr>
          <w:b/>
          <w:bCs/>
        </w:rPr>
        <w:t>Аннотация</w:t>
      </w:r>
    </w:p>
    <w:p w14:paraId="7D209A6A" w14:textId="5B3E7849" w:rsidR="00E348B3" w:rsidRPr="00771B2F" w:rsidRDefault="00E348B3" w:rsidP="00771B2F">
      <w:pPr>
        <w:spacing w:line="360" w:lineRule="auto"/>
        <w:ind w:firstLine="709"/>
        <w:jc w:val="both"/>
      </w:pPr>
      <w:r w:rsidRPr="00771B2F">
        <w:t>Рассмотрены раз</w:t>
      </w:r>
      <w:r w:rsidR="00EC7C46" w:rsidRPr="00771B2F">
        <w:t>лич</w:t>
      </w:r>
      <w:r w:rsidRPr="00771B2F">
        <w:t>ные подходы к определению комплекса принципов разработки и использования компьютерно-ориентированных средств обучения. Представлено собственное видение требований к компьютерной поддержке учебного процесса в условиях традиционной системы обучения.</w:t>
      </w:r>
    </w:p>
    <w:p w14:paraId="66D0DE39" w14:textId="77777777" w:rsidR="00E348B3" w:rsidRPr="00771B2F" w:rsidRDefault="00E348B3" w:rsidP="00771B2F">
      <w:pPr>
        <w:spacing w:line="360" w:lineRule="auto"/>
        <w:ind w:firstLine="709"/>
        <w:jc w:val="both"/>
      </w:pPr>
      <w:r w:rsidRPr="00771B2F">
        <w:rPr>
          <w:b/>
          <w:bCs/>
        </w:rPr>
        <w:t>Ключевые слова:</w:t>
      </w:r>
      <w:r w:rsidRPr="00771B2F">
        <w:t xml:space="preserve"> дидактические принципы; учебный процесс; информационно-коммуникационные технологии обучения</w:t>
      </w:r>
    </w:p>
    <w:p w14:paraId="6648B7A4" w14:textId="77777777" w:rsidR="00E348B3" w:rsidRPr="00771B2F" w:rsidRDefault="00E348B3" w:rsidP="00771B2F">
      <w:pPr>
        <w:spacing w:line="360" w:lineRule="auto"/>
        <w:ind w:firstLine="709"/>
        <w:jc w:val="both"/>
      </w:pPr>
    </w:p>
    <w:p w14:paraId="6D49DE8A" w14:textId="20B4BE0B" w:rsidR="00127F7A" w:rsidRPr="00771B2F" w:rsidRDefault="00E348B3" w:rsidP="00771B2F">
      <w:pPr>
        <w:spacing w:line="360" w:lineRule="auto"/>
        <w:ind w:firstLine="709"/>
        <w:jc w:val="both"/>
      </w:pPr>
      <w:r w:rsidRPr="00771B2F">
        <w:rPr>
          <w:b/>
          <w:bCs/>
        </w:rPr>
        <w:t>Постановка проблемы.</w:t>
      </w:r>
      <w:r w:rsidRPr="00771B2F">
        <w:t xml:space="preserve"> Информатизация и компьютеризация на протяжении последних десятилетий является одним из основных направлений модернизации практически всех сфер жизнедеятельности современного человека, в том числе и образования. Компьютер на сегодняшний день является универсальным средством обучения, использование которого способно поднять учебный процесс на новый качественный уровень</w:t>
      </w:r>
      <w:r w:rsidR="00444A8A" w:rsidRPr="00771B2F">
        <w:t xml:space="preserve"> </w:t>
      </w:r>
      <w:r w:rsidR="002A6668" w:rsidRPr="00771B2F">
        <w:t>[1]</w:t>
      </w:r>
      <w:r w:rsidRPr="00771B2F">
        <w:t xml:space="preserve">. Многочисленные научно-педагогические исследования свидетельствуют о чрезвычайно мощном дидактическом потенциале компьютерных технологий обучения. Их можно успешно использовать для мотивации и активизации познавательной деятельности учащихся или студентов, </w:t>
      </w:r>
      <w:r w:rsidR="00EC7C46" w:rsidRPr="00771B2F">
        <w:t xml:space="preserve">обеспечения </w:t>
      </w:r>
      <w:r w:rsidRPr="00771B2F">
        <w:t>наглядности учебного материала, формирования навыков поисковой деятельности, осуществления дифференциации обучения, совершенствования системы контроля учебных достижений и т.д. Большинство современных образовательных инноваций так или иначе связано с информационно-коммуникационными технологиями (ИКТ).</w:t>
      </w:r>
    </w:p>
    <w:p w14:paraId="45EB50E3" w14:textId="64D2C9E0" w:rsidR="00127F7A" w:rsidRPr="00771B2F" w:rsidRDefault="00127F7A" w:rsidP="00771B2F">
      <w:pPr>
        <w:spacing w:line="360" w:lineRule="auto"/>
        <w:ind w:firstLine="709"/>
        <w:jc w:val="both"/>
      </w:pPr>
      <w:r w:rsidRPr="00771B2F">
        <w:t>К настоящему времени наибольшее распространение получили следующие технологические направления, в которых компьютер</w:t>
      </w:r>
      <w:r w:rsidR="002A6668" w:rsidRPr="00771B2F">
        <w:t xml:space="preserve"> является</w:t>
      </w:r>
      <w:r w:rsidRPr="00771B2F">
        <w:t>:</w:t>
      </w:r>
    </w:p>
    <w:p w14:paraId="6F8AFEEF" w14:textId="77777777" w:rsidR="00127F7A" w:rsidRPr="00771B2F" w:rsidRDefault="00127F7A" w:rsidP="00771B2F">
      <w:pPr>
        <w:spacing w:line="360" w:lineRule="auto"/>
        <w:ind w:firstLine="709"/>
        <w:jc w:val="both"/>
      </w:pPr>
      <w:r w:rsidRPr="00771B2F">
        <w:lastRenderedPageBreak/>
        <w:t>- средством предоставления учебного материала студентам с целью передачи знаний;</w:t>
      </w:r>
    </w:p>
    <w:p w14:paraId="42631B4C" w14:textId="77777777" w:rsidR="00127F7A" w:rsidRPr="00771B2F" w:rsidRDefault="00127F7A" w:rsidP="00771B2F">
      <w:pPr>
        <w:spacing w:line="360" w:lineRule="auto"/>
        <w:ind w:firstLine="709"/>
        <w:jc w:val="both"/>
      </w:pPr>
      <w:r w:rsidRPr="00771B2F">
        <w:t>- средством для определения уровня знаний и контроля за усвоением учебного материала;</w:t>
      </w:r>
    </w:p>
    <w:p w14:paraId="6F1B11D7" w14:textId="77777777" w:rsidR="00127F7A" w:rsidRPr="00771B2F" w:rsidRDefault="00127F7A" w:rsidP="00771B2F">
      <w:pPr>
        <w:spacing w:line="360" w:lineRule="auto"/>
        <w:ind w:firstLine="709"/>
        <w:jc w:val="both"/>
      </w:pPr>
      <w:r w:rsidRPr="00771B2F">
        <w:t>- универсальным тренажером для приобретения навыков практического применения знаний;</w:t>
      </w:r>
    </w:p>
    <w:p w14:paraId="7C886022" w14:textId="77777777" w:rsidR="00127F7A" w:rsidRPr="00771B2F" w:rsidRDefault="00127F7A" w:rsidP="00771B2F">
      <w:pPr>
        <w:spacing w:line="360" w:lineRule="auto"/>
        <w:ind w:firstLine="709"/>
        <w:jc w:val="both"/>
      </w:pPr>
      <w:r w:rsidRPr="00771B2F">
        <w:t>- средством для проведения обучающих экспериментов и деловых игр по предмету изучения;</w:t>
      </w:r>
    </w:p>
    <w:p w14:paraId="16DD0272" w14:textId="5C912806" w:rsidR="00127F7A" w:rsidRPr="00771B2F" w:rsidRDefault="00127F7A" w:rsidP="00771B2F">
      <w:pPr>
        <w:spacing w:line="360" w:lineRule="auto"/>
        <w:ind w:firstLine="709"/>
        <w:jc w:val="both"/>
      </w:pPr>
      <w:r w:rsidRPr="00771B2F">
        <w:t>– одним из важнейших элементов в будущей профессиональной деятельности студента</w:t>
      </w:r>
      <w:r w:rsidR="00325732" w:rsidRPr="00771B2F">
        <w:t xml:space="preserve"> [2]</w:t>
      </w:r>
      <w:r w:rsidRPr="00771B2F">
        <w:t>.</w:t>
      </w:r>
    </w:p>
    <w:p w14:paraId="6890694A" w14:textId="06FB2F15" w:rsidR="00E348B3" w:rsidRPr="00771B2F" w:rsidRDefault="0007490A" w:rsidP="00771B2F">
      <w:pPr>
        <w:spacing w:line="360" w:lineRule="auto"/>
        <w:ind w:firstLine="709"/>
        <w:jc w:val="both"/>
      </w:pPr>
      <w:r w:rsidRPr="00771B2F">
        <w:t xml:space="preserve">Новейшие компьютерные технологии в обучении позволяют более активно использовать научный и образовательный потенциал ведущих колледжей, университетов и институтов, привлекать лучших преподавателей к созданию курсов дистанционного обучения, расширять аудиторию студентов. </w:t>
      </w:r>
      <w:r w:rsidR="00E348B3" w:rsidRPr="00771B2F">
        <w:t xml:space="preserve">При этом сам факт применения электронных средств обучения не обеспечивает эффективность учебного процесса. </w:t>
      </w:r>
      <w:r w:rsidR="00127F7A" w:rsidRPr="00771B2F">
        <w:t xml:space="preserve">Несмотря на то, что накоплен богатый опыт в области компьютерного обучения, многие преподаватели с осторожностью относятся к возможности применения компьютерных средств обучения. </w:t>
      </w:r>
      <w:r w:rsidR="00E348B3" w:rsidRPr="00771B2F">
        <w:t xml:space="preserve">В современной образовательной среде профессиональная компетентность </w:t>
      </w:r>
      <w:r w:rsidR="00EC7C46" w:rsidRPr="00771B2F">
        <w:t>преподава</w:t>
      </w:r>
      <w:r w:rsidR="00E348B3" w:rsidRPr="00771B2F">
        <w:t>теля обязательно предполагает владение методикой использования ИКТ. Базисом последней является система принципов, регламентирующих выбор и реализацию конкретных технологий в тех или иных ситуациях.</w:t>
      </w:r>
      <w:r w:rsidR="00127F7A" w:rsidRPr="00771B2F">
        <w:t xml:space="preserve"> Таким образом, процесс внедрения информационных технологий в обучение достаточно сложен и требует глубокого осмысления.</w:t>
      </w:r>
    </w:p>
    <w:p w14:paraId="3AD555D1" w14:textId="77777777" w:rsidR="00557BF2" w:rsidRPr="00771B2F" w:rsidRDefault="00E348B3" w:rsidP="00771B2F">
      <w:pPr>
        <w:spacing w:line="360" w:lineRule="auto"/>
        <w:ind w:firstLine="709"/>
        <w:jc w:val="both"/>
      </w:pPr>
      <w:r w:rsidRPr="00771B2F">
        <w:rPr>
          <w:b/>
          <w:bCs/>
        </w:rPr>
        <w:t>Анализ последних исследований и публикаций.</w:t>
      </w:r>
      <w:r w:rsidRPr="00771B2F">
        <w:t xml:space="preserve"> </w:t>
      </w:r>
      <w:r w:rsidR="00557BF2" w:rsidRPr="00771B2F">
        <w:t>Применение компьютерных технологий в системе профессионального образования способствует реализации следующих педагогических целей:</w:t>
      </w:r>
    </w:p>
    <w:p w14:paraId="254A04C0" w14:textId="77777777" w:rsidR="00557BF2" w:rsidRPr="00771B2F" w:rsidRDefault="00557BF2" w:rsidP="00771B2F">
      <w:pPr>
        <w:spacing w:line="360" w:lineRule="auto"/>
        <w:ind w:firstLine="709"/>
        <w:jc w:val="both"/>
      </w:pPr>
      <w:r w:rsidRPr="00771B2F">
        <w:t>- реализация социального заказа, обусловленного потребностями современного общества;</w:t>
      </w:r>
    </w:p>
    <w:p w14:paraId="23A4FAB7" w14:textId="20AA3693" w:rsidR="00557BF2" w:rsidRPr="00771B2F" w:rsidRDefault="00557BF2" w:rsidP="00771B2F">
      <w:pPr>
        <w:spacing w:line="360" w:lineRule="auto"/>
        <w:ind w:firstLine="709"/>
        <w:jc w:val="both"/>
      </w:pPr>
      <w:r w:rsidRPr="00771B2F">
        <w:lastRenderedPageBreak/>
        <w:t>– интенсификация образовательного процесса в профессиональной школе</w:t>
      </w:r>
      <w:r w:rsidR="00F4332A" w:rsidRPr="00771B2F">
        <w:t xml:space="preserve"> [3]</w:t>
      </w:r>
      <w:r w:rsidRPr="00771B2F">
        <w:t>.</w:t>
      </w:r>
    </w:p>
    <w:p w14:paraId="6FB028C9" w14:textId="6707634B" w:rsidR="00127F7A" w:rsidRPr="00771B2F" w:rsidRDefault="00557BF2" w:rsidP="00771B2F">
      <w:pPr>
        <w:spacing w:line="360" w:lineRule="auto"/>
        <w:ind w:firstLine="709"/>
        <w:jc w:val="both"/>
      </w:pPr>
      <w:r w:rsidRPr="00771B2F">
        <w:t>Однако, именно п</w:t>
      </w:r>
      <w:r w:rsidR="00E348B3" w:rsidRPr="00771B2F">
        <w:t xml:space="preserve">ринципы обучения для любого педагогического исследования имеют основополагающее значение. Поэтому естественно, что многие авторы уделяют им должное внимание. </w:t>
      </w:r>
      <w:r w:rsidR="00127F7A" w:rsidRPr="00771B2F">
        <w:t>Большой вклад в решение проблем компьютерной технологии обучения внесли отечественные и зарубежные ученые: Г. Громов, В. Гриценко, А. Агапова, С. Пейперт, Г. Клейман, Б. Сендов, Б. Хантер. Освещение проблем, связанных с использованием современных информационных и компьютерных технологий в учебном процессе, начато и развито в фундаментальных работах ученых: Р. Уильямса, Б. Гершунского, В. Глушкова, А. Ершова, К. Маклина, Ю. Машбицы.</w:t>
      </w:r>
    </w:p>
    <w:p w14:paraId="07243D23" w14:textId="70AE9DDC" w:rsidR="00E348B3" w:rsidRPr="00771B2F" w:rsidRDefault="00E348B3" w:rsidP="00771B2F">
      <w:pPr>
        <w:spacing w:line="360" w:lineRule="auto"/>
        <w:ind w:firstLine="709"/>
        <w:jc w:val="both"/>
      </w:pPr>
      <w:r w:rsidRPr="00771B2F">
        <w:t>В работах, касающихся внедрения в учебный процесс ИКТ, проблема принципов решается по-разному. В целом все ученые признают, что использование компьютера, как и любого другого средства, должно опираться на общедидактические принципы. Собственно, наиболее очевидным обоснованием возможности внедрения ИКТ в процесс обучения является их непротиворечивость классическим принципам дидактики. Очевидно поэтому во многих работах на проблеме принципов явно не акцентируют</w:t>
      </w:r>
      <w:r w:rsidR="00EC7C46" w:rsidRPr="00771B2F">
        <w:t xml:space="preserve"> внимание</w:t>
      </w:r>
      <w:r w:rsidRPr="00771B2F">
        <w:t>. Среди ученых, которые подчеркивают этот вопрос, распространены два подхода. Одни авторы не видят потребности в расширении системы принципов и лишь интерпретируют свое видение их реализации в условиях информатизации обучения (Г. Ившина [</w:t>
      </w:r>
      <w:r w:rsidR="00440C67" w:rsidRPr="00771B2F">
        <w:t>4</w:t>
      </w:r>
      <w:r w:rsidRPr="00771B2F">
        <w:t>], Г. Ткачук, И. Шахина и другие). Другие исследователи считают, что ИКТ вносят в обучение новые элементы и закономерности, которые ранее не проявлялись, а потому не могли быть отражены в классических системах. Это обуславливает необходимость ее дополнения новыми положениями (</w:t>
      </w:r>
      <w:r w:rsidR="00DC06F5" w:rsidRPr="00771B2F">
        <w:rPr>
          <w:lang w:val="uk-UA"/>
        </w:rPr>
        <w:t>С</w:t>
      </w:r>
      <w:r w:rsidRPr="00771B2F">
        <w:t xml:space="preserve">. </w:t>
      </w:r>
      <w:proofErr w:type="spellStart"/>
      <w:r w:rsidR="00DC06F5" w:rsidRPr="00771B2F">
        <w:rPr>
          <w:lang w:val="uk-UA"/>
        </w:rPr>
        <w:t>Диг</w:t>
      </w:r>
      <w:proofErr w:type="spellEnd"/>
      <w:r w:rsidRPr="00771B2F">
        <w:t>о [</w:t>
      </w:r>
      <w:r w:rsidR="00DC06F5" w:rsidRPr="00771B2F">
        <w:rPr>
          <w:lang w:val="uk-UA"/>
        </w:rPr>
        <w:t>5</w:t>
      </w:r>
      <w:r w:rsidRPr="00771B2F">
        <w:t xml:space="preserve">], </w:t>
      </w:r>
      <w:r w:rsidR="00DC06F5" w:rsidRPr="00771B2F">
        <w:rPr>
          <w:lang w:val="uk-UA"/>
        </w:rPr>
        <w:t xml:space="preserve">Б. </w:t>
      </w:r>
      <w:proofErr w:type="spellStart"/>
      <w:r w:rsidR="00DC06F5" w:rsidRPr="00771B2F">
        <w:rPr>
          <w:lang w:val="uk-UA"/>
        </w:rPr>
        <w:t>Стариченко</w:t>
      </w:r>
      <w:proofErr w:type="spellEnd"/>
      <w:r w:rsidR="00DC06F5" w:rsidRPr="00771B2F">
        <w:rPr>
          <w:lang w:val="uk-UA"/>
        </w:rPr>
        <w:t xml:space="preserve"> </w:t>
      </w:r>
      <w:r w:rsidR="00DC06F5" w:rsidRPr="00771B2F">
        <w:t>[6]</w:t>
      </w:r>
      <w:r w:rsidRPr="00771B2F">
        <w:t xml:space="preserve"> и другие). При этом проблема еще не получила окончательного решения, на что указывает отсутствие единодушия по поводу номенклатуры, формулировок, классификации принципов.</w:t>
      </w:r>
    </w:p>
    <w:p w14:paraId="643AF992" w14:textId="4D11FE8C" w:rsidR="002977D4" w:rsidRPr="00771B2F" w:rsidRDefault="00E348B3" w:rsidP="00771B2F">
      <w:pPr>
        <w:spacing w:line="360" w:lineRule="auto"/>
        <w:ind w:firstLine="709"/>
        <w:jc w:val="both"/>
      </w:pPr>
      <w:r w:rsidRPr="00771B2F">
        <w:lastRenderedPageBreak/>
        <w:t xml:space="preserve">Также следует отметить, что в некоторых работах речь идет не о принципах использования в учебном процессе ИКТ вообще, а о принципах организации вида деятельности, который составляет непосредственный предмет исследования. Так, </w:t>
      </w:r>
      <w:r w:rsidR="00DC06F5" w:rsidRPr="00771B2F">
        <w:rPr>
          <w:lang w:val="uk-UA"/>
        </w:rPr>
        <w:t>Е</w:t>
      </w:r>
      <w:r w:rsidRPr="00771B2F">
        <w:t>. Семенихин</w:t>
      </w:r>
      <w:r w:rsidR="00EC7C46" w:rsidRPr="00771B2F">
        <w:t>а</w:t>
      </w:r>
      <w:r w:rsidRPr="00771B2F">
        <w:t xml:space="preserve"> определ</w:t>
      </w:r>
      <w:r w:rsidR="00EC7C46" w:rsidRPr="00771B2F">
        <w:t>ил</w:t>
      </w:r>
      <w:r w:rsidRPr="00771B2F">
        <w:t>а систем</w:t>
      </w:r>
      <w:r w:rsidR="00EC7C46" w:rsidRPr="00771B2F">
        <w:t>у</w:t>
      </w:r>
      <w:r w:rsidRPr="00771B2F">
        <w:t xml:space="preserve"> принципов процесса подготовки будущих учителей математики к использованию средств компьютерной визуализации математических знаний, в которую включены два блока: блок наиболее значимых именно для определенного процесса </w:t>
      </w:r>
      <w:proofErr w:type="spellStart"/>
      <w:r w:rsidRPr="00771B2F">
        <w:t>общедидактических</w:t>
      </w:r>
      <w:proofErr w:type="spellEnd"/>
      <w:r w:rsidRPr="00771B2F">
        <w:t xml:space="preserve"> принципов (системности, научности, непрерывности, систематичности) и блок специфических принципов (интеграции </w:t>
      </w:r>
      <w:proofErr w:type="spellStart"/>
      <w:r w:rsidRPr="00771B2F">
        <w:t>информатико</w:t>
      </w:r>
      <w:proofErr w:type="spellEnd"/>
      <w:r w:rsidRPr="00771B2F">
        <w:t>-математических знаний, ориентации обучения на указанные средства, когнитивной визуализации, технологичности и создания информационной среды) [</w:t>
      </w:r>
      <w:r w:rsidR="004C10AA" w:rsidRPr="00771B2F">
        <w:rPr>
          <w:lang w:val="uk-UA"/>
        </w:rPr>
        <w:t>7</w:t>
      </w:r>
      <w:r w:rsidRPr="00771B2F">
        <w:t>]. Такая конкретизация принципов в контексте специфики исследования, безусловно, важна и необходима. В то же время, учителя школ и преподаватели вузов в своей практике не ограничиваются использованием какого-либо одного компьютерно-ориентированного средства обучения. Поэтому для них важно владеть методикой организации учебной деятельности с привлечением ИКТ вообще, в основе которой лежит комплекс в определенной степени универсальных принципов.</w:t>
      </w:r>
    </w:p>
    <w:p w14:paraId="144A27DB" w14:textId="74D9D7DC" w:rsidR="00E348B3" w:rsidRPr="00771B2F" w:rsidRDefault="00E348B3" w:rsidP="00771B2F">
      <w:pPr>
        <w:spacing w:line="360" w:lineRule="auto"/>
        <w:ind w:firstLine="709"/>
        <w:jc w:val="both"/>
      </w:pPr>
      <w:r w:rsidRPr="00771B2F">
        <w:rPr>
          <w:b/>
          <w:bCs/>
        </w:rPr>
        <w:t>Цель статьи.</w:t>
      </w:r>
      <w:r w:rsidRPr="00771B2F">
        <w:t xml:space="preserve"> На основе анализа научных источников определить принципы компьютерной поддержки традиционного учебного процесса.</w:t>
      </w:r>
    </w:p>
    <w:p w14:paraId="099458A9" w14:textId="49BDBD27" w:rsidR="00D65664" w:rsidRPr="00771B2F" w:rsidRDefault="00D65664" w:rsidP="00771B2F">
      <w:pPr>
        <w:spacing w:line="360" w:lineRule="auto"/>
        <w:ind w:firstLine="709"/>
        <w:jc w:val="both"/>
      </w:pPr>
      <w:r w:rsidRPr="00771B2F">
        <w:rPr>
          <w:b/>
          <w:bCs/>
        </w:rPr>
        <w:t>Задачей исследования</w:t>
      </w:r>
      <w:r w:rsidRPr="00771B2F">
        <w:t xml:space="preserve"> является обоснование различных подходов к определению комплекса принципов разработки и использования компьютерно-ориентированных средств обучения.</w:t>
      </w:r>
    </w:p>
    <w:p w14:paraId="667A28F9" w14:textId="06C33351" w:rsidR="00AB34E8" w:rsidRPr="00771B2F" w:rsidRDefault="00E348B3" w:rsidP="00771B2F">
      <w:pPr>
        <w:spacing w:line="360" w:lineRule="auto"/>
        <w:ind w:firstLine="709"/>
        <w:jc w:val="both"/>
      </w:pPr>
      <w:r w:rsidRPr="00771B2F">
        <w:rPr>
          <w:b/>
          <w:bCs/>
        </w:rPr>
        <w:t>Изложение основного материала.</w:t>
      </w:r>
      <w:r w:rsidRPr="00771B2F">
        <w:t xml:space="preserve"> В первую очередь, выясним, что именно будем понимать под принципами компьютерной поддержки учебного процесса.</w:t>
      </w:r>
    </w:p>
    <w:p w14:paraId="6A285101" w14:textId="77777777" w:rsidR="00E348B3" w:rsidRPr="00771B2F" w:rsidRDefault="00E348B3" w:rsidP="00771B2F">
      <w:pPr>
        <w:spacing w:line="360" w:lineRule="auto"/>
        <w:ind w:firstLine="709"/>
        <w:jc w:val="both"/>
      </w:pPr>
      <w:r w:rsidRPr="00771B2F">
        <w:t xml:space="preserve">Толкование понятия принципа обусловлено его происхождением: с латинского principium переводится как основа, начало. Итак, принцип – это первоначало чего-то: исходное положение определенной теории или руководящая установка, неоспоримое требование к поведению или </w:t>
      </w:r>
      <w:r w:rsidRPr="00771B2F">
        <w:lastRenderedPageBreak/>
        <w:t>деятельности. Соответственно, принципы обучения (дидактические принципы) – это ориентировочная основа учебной деятельности педагога; положения, отражающие важнейшие требования к этой деятельности.</w:t>
      </w:r>
    </w:p>
    <w:p w14:paraId="27B8960A" w14:textId="4C929DEE" w:rsidR="00E348B3" w:rsidRPr="00771B2F" w:rsidRDefault="00E348B3" w:rsidP="00771B2F">
      <w:pPr>
        <w:spacing w:line="360" w:lineRule="auto"/>
        <w:ind w:firstLine="709"/>
        <w:jc w:val="both"/>
      </w:pPr>
      <w:r w:rsidRPr="00771B2F">
        <w:t xml:space="preserve">Номенклатура дидактических принципов на сегодняшний день четко не определена. Существенную роль в этом играет авторская точка зрения. Одни педагоги убеждены, что в систему принципов необходимо включать требование прочности знаний, другие – основательности. Некоторые авторы придают особый вес требованию единства конкретного и абстрактного. А в определенный период актуален был даже принцип идейно-политической направленности. Не считая того, в процессе развития педагогической науки появлялись новейшие дидактические концепции, в </w:t>
      </w:r>
      <w:r w:rsidR="002977D4" w:rsidRPr="00771B2F">
        <w:t>основ</w:t>
      </w:r>
      <w:r w:rsidRPr="00771B2F">
        <w:t>у которых полагались соответствующие принципы. Примером такой концепции является хорошо известная теория развивающего обучения Л. Занкова. Хотя эта теория и основывается на специфических принципах, нельзя утверждать, что они существенно отличны от классических, скорее наполняют их новым содержанием. К примеру, обучение на высоком, но доступном уровне трудности можно ра</w:t>
      </w:r>
      <w:r w:rsidR="002977D4" w:rsidRPr="00771B2F">
        <w:t>ссматри</w:t>
      </w:r>
      <w:r w:rsidRPr="00771B2F">
        <w:t>вать как развитие в контексте теории принципа доступности.</w:t>
      </w:r>
    </w:p>
    <w:p w14:paraId="6F60CF14" w14:textId="1254F327" w:rsidR="00E348B3" w:rsidRPr="00771B2F" w:rsidRDefault="00E348B3" w:rsidP="00771B2F">
      <w:pPr>
        <w:spacing w:line="360" w:lineRule="auto"/>
        <w:ind w:firstLine="709"/>
        <w:jc w:val="both"/>
      </w:pPr>
      <w:r w:rsidRPr="00771B2F">
        <w:t xml:space="preserve">В дидактике наряду с понятием принципа используются понятия закономерности, закона, правила, которые между собой тесно взаимосвязаны. Не ставя целью подробно сравнивать содержание понятий, отметим лишь, что традиционно считают законы и закономерности теоретической основой для определения принципов, из которых, в свою очередь, вытекают правила. Например, хорошо известная всем поговорка </w:t>
      </w:r>
      <w:r w:rsidR="002977D4" w:rsidRPr="00771B2F">
        <w:t>«</w:t>
      </w:r>
      <w:r w:rsidRPr="00771B2F">
        <w:t>Повторение - мать учения</w:t>
      </w:r>
      <w:r w:rsidR="002977D4" w:rsidRPr="00771B2F">
        <w:t>»</w:t>
      </w:r>
      <w:r w:rsidRPr="00771B2F">
        <w:t xml:space="preserve"> фактически воплощает в себе психолого-педагогическую закономерность: если периодически не повторять усвоенный материал, он начнет забывать</w:t>
      </w:r>
      <w:r w:rsidR="002977D4" w:rsidRPr="00771B2F">
        <w:t>ся</w:t>
      </w:r>
      <w:r w:rsidRPr="00771B2F">
        <w:t xml:space="preserve">. Эта закономерность является одной из обуславливающих принцип систематичности, который в практике обучения реализуется через ряд правил - рекомендаций для учителя: при введении нового понятия следует устанавливать его связи с ранее изученными; для обеспечения системы знаний </w:t>
      </w:r>
      <w:r w:rsidRPr="00771B2F">
        <w:lastRenderedPageBreak/>
        <w:t>нужно употреблять схемы, планы, опорные конспекты; по завершении изучения темы следует проводить уроки повторения и систематизации и т.д.</w:t>
      </w:r>
    </w:p>
    <w:p w14:paraId="6FF51D1C" w14:textId="0D737A48" w:rsidR="00E348B3" w:rsidRPr="00771B2F" w:rsidRDefault="00E348B3" w:rsidP="00771B2F">
      <w:pPr>
        <w:spacing w:line="360" w:lineRule="auto"/>
        <w:ind w:firstLine="709"/>
        <w:jc w:val="both"/>
      </w:pPr>
      <w:r w:rsidRPr="00771B2F">
        <w:t>Наиболее очевидным синоним</w:t>
      </w:r>
      <w:r w:rsidR="002977D4" w:rsidRPr="00771B2F">
        <w:t>ом</w:t>
      </w:r>
      <w:r w:rsidRPr="00771B2F">
        <w:t xml:space="preserve"> к слову </w:t>
      </w:r>
      <w:r w:rsidR="002977D4" w:rsidRPr="00771B2F">
        <w:t>«</w:t>
      </w:r>
      <w:r w:rsidRPr="00771B2F">
        <w:t>принцип</w:t>
      </w:r>
      <w:r w:rsidR="002977D4" w:rsidRPr="00771B2F">
        <w:t>»</w:t>
      </w:r>
      <w:r w:rsidRPr="00771B2F">
        <w:t xml:space="preserve"> явля</w:t>
      </w:r>
      <w:r w:rsidR="002977D4" w:rsidRPr="00771B2F">
        <w:t>е</w:t>
      </w:r>
      <w:r w:rsidRPr="00771B2F">
        <w:t xml:space="preserve">тся </w:t>
      </w:r>
      <w:r w:rsidR="002977D4" w:rsidRPr="00771B2F">
        <w:t>«</w:t>
      </w:r>
      <w:r w:rsidRPr="00771B2F">
        <w:t>основ</w:t>
      </w:r>
      <w:r w:rsidR="002977D4" w:rsidRPr="00771B2F">
        <w:t>а»</w:t>
      </w:r>
      <w:r w:rsidRPr="00771B2F">
        <w:t xml:space="preserve">. Однако в современном психолого-педагогическом дискурсе их используют в более широком понимании (о чем свидетельствуют названия многих современных диссертационных исследований). Также близки по содержанию к </w:t>
      </w:r>
      <w:r w:rsidR="002977D4" w:rsidRPr="00771B2F">
        <w:t>«</w:t>
      </w:r>
      <w:r w:rsidRPr="00771B2F">
        <w:t>принципу</w:t>
      </w:r>
      <w:r w:rsidR="002977D4" w:rsidRPr="00771B2F">
        <w:t>»</w:t>
      </w:r>
      <w:r w:rsidRPr="00771B2F">
        <w:t xml:space="preserve"> понятия </w:t>
      </w:r>
      <w:r w:rsidR="002977D4" w:rsidRPr="00771B2F">
        <w:t>«</w:t>
      </w:r>
      <w:r w:rsidRPr="00771B2F">
        <w:t>требования</w:t>
      </w:r>
      <w:r w:rsidR="002977D4" w:rsidRPr="00771B2F">
        <w:t>»</w:t>
      </w:r>
      <w:r w:rsidRPr="00771B2F">
        <w:t xml:space="preserve"> и </w:t>
      </w:r>
      <w:r w:rsidR="002977D4" w:rsidRPr="00771B2F">
        <w:t>«</w:t>
      </w:r>
      <w:r w:rsidRPr="00771B2F">
        <w:t>условия</w:t>
      </w:r>
      <w:r w:rsidR="002977D4" w:rsidRPr="00771B2F">
        <w:t>»</w:t>
      </w:r>
      <w:r w:rsidRPr="00771B2F">
        <w:t xml:space="preserve">. Они более многозначны, но при наличии достаточно отдаленных значений среди своих толкований имеют и следующие: требования – это нормы, правила, которым должны подчиняться; условия – это правила, существующие или установленные в определенной области жизни, обеспечивающие нормальную работу, деятельность; правила, требования, выполнение которых обеспечивает что-либо. Следовательно, отождествление этих понятий вполне приемлемо. В то же время, </w:t>
      </w:r>
      <w:r w:rsidR="002977D4" w:rsidRPr="00771B2F">
        <w:t>под</w:t>
      </w:r>
      <w:r w:rsidRPr="00771B2F">
        <w:t xml:space="preserve"> понятием </w:t>
      </w:r>
      <w:r w:rsidR="002977D4" w:rsidRPr="00771B2F">
        <w:t>«</w:t>
      </w:r>
      <w:r w:rsidRPr="00771B2F">
        <w:t>принципы</w:t>
      </w:r>
      <w:r w:rsidR="002977D4" w:rsidRPr="00771B2F">
        <w:t>»</w:t>
      </w:r>
      <w:r w:rsidRPr="00771B2F">
        <w:t xml:space="preserve"> кроется более концентрированный смысл, что проявляется в лаконичности формулировок конкретных принципов, а соответствующие требования носят более категоричный и необходимый характер.</w:t>
      </w:r>
    </w:p>
    <w:p w14:paraId="296ABC46" w14:textId="6B2E5B57" w:rsidR="00E348B3" w:rsidRPr="00771B2F" w:rsidRDefault="00E348B3" w:rsidP="00771B2F">
      <w:pPr>
        <w:spacing w:line="360" w:lineRule="auto"/>
        <w:ind w:firstLine="709"/>
        <w:jc w:val="both"/>
      </w:pPr>
      <w:r w:rsidRPr="00771B2F">
        <w:t xml:space="preserve">Также заметим, что иногда в научных источниках можно встретить замену принципов использования определенной технологии обучения ее возможностям. К примеру, </w:t>
      </w:r>
      <w:r w:rsidR="00CC1BC5" w:rsidRPr="00771B2F">
        <w:t>Н</w:t>
      </w:r>
      <w:r w:rsidRPr="00771B2F">
        <w:t xml:space="preserve">. </w:t>
      </w:r>
      <w:r w:rsidR="00CC1BC5" w:rsidRPr="00771B2F">
        <w:t>Блохин</w:t>
      </w:r>
      <w:r w:rsidRPr="00771B2F">
        <w:t xml:space="preserve">а </w:t>
      </w:r>
      <w:r w:rsidR="00CC1BC5" w:rsidRPr="00771B2F">
        <w:t xml:space="preserve">и Ж. </w:t>
      </w:r>
      <w:proofErr w:type="spellStart"/>
      <w:r w:rsidR="00CC1BC5" w:rsidRPr="00771B2F">
        <w:t>Дюшембаев</w:t>
      </w:r>
      <w:proofErr w:type="spellEnd"/>
      <w:r w:rsidR="00CC1BC5" w:rsidRPr="00771B2F">
        <w:t xml:space="preserve"> </w:t>
      </w:r>
      <w:r w:rsidRPr="00771B2F">
        <w:t>к дидактическим принципам внедрения компьютерных технологий обучения относ</w:t>
      </w:r>
      <w:r w:rsidR="00CC1BC5" w:rsidRPr="00771B2F">
        <w:t>я</w:t>
      </w:r>
      <w:r w:rsidRPr="00771B2F">
        <w:t xml:space="preserve">т принцип </w:t>
      </w:r>
      <w:r w:rsidR="002977D4" w:rsidRPr="00771B2F">
        <w:t>«</w:t>
      </w:r>
      <w:r w:rsidRPr="00771B2F">
        <w:t>распределенности учебного материала</w:t>
      </w:r>
      <w:proofErr w:type="gramStart"/>
      <w:r w:rsidR="002977D4" w:rsidRPr="00771B2F">
        <w:t>»</w:t>
      </w:r>
      <w:r w:rsidRPr="00771B2F">
        <w:t xml:space="preserve">, </w:t>
      </w:r>
      <w:r w:rsidR="00CC1BC5" w:rsidRPr="00771B2F">
        <w:t>потому, что</w:t>
      </w:r>
      <w:proofErr w:type="gramEnd"/>
      <w:r w:rsidRPr="00771B2F">
        <w:t xml:space="preserve"> </w:t>
      </w:r>
      <w:r w:rsidR="00CC1BC5" w:rsidRPr="00771B2F">
        <w:t>у</w:t>
      </w:r>
      <w:r w:rsidRPr="00771B2F">
        <w:t xml:space="preserve">чебный материал </w:t>
      </w:r>
      <w:r w:rsidR="002977D4" w:rsidRPr="00771B2F">
        <w:t xml:space="preserve">при </w:t>
      </w:r>
      <w:r w:rsidRPr="00771B2F">
        <w:t>традиционной технологии обучения обычно сосредоточен в учебниках и некоторых дополнительных источниках</w:t>
      </w:r>
      <w:r w:rsidR="00CC1BC5" w:rsidRPr="00771B2F">
        <w:t>, а к</w:t>
      </w:r>
      <w:r w:rsidRPr="00771B2F">
        <w:t>омпьютерные технологии обучения имеют возможность предоставить обучающемуся учебный и информационный материал не только из одного источника</w:t>
      </w:r>
      <w:r w:rsidR="00CC1BC5" w:rsidRPr="00771B2F">
        <w:t>.</w:t>
      </w:r>
      <w:r w:rsidRPr="00771B2F">
        <w:t xml:space="preserve"> [</w:t>
      </w:r>
      <w:r w:rsidR="00CC1BC5" w:rsidRPr="00771B2F">
        <w:t>8</w:t>
      </w:r>
      <w:r w:rsidRPr="00771B2F">
        <w:t xml:space="preserve">, </w:t>
      </w:r>
      <w:r w:rsidR="00CC1BC5" w:rsidRPr="00771B2F">
        <w:t>9</w:t>
      </w:r>
      <w:r w:rsidRPr="00771B2F">
        <w:t>]. Возможно, автор</w:t>
      </w:r>
      <w:r w:rsidR="00CC1BC5" w:rsidRPr="00771B2F">
        <w:t>ы</w:t>
      </w:r>
      <w:r w:rsidRPr="00771B2F">
        <w:t xml:space="preserve"> </w:t>
      </w:r>
      <w:r w:rsidR="002977D4" w:rsidRPr="00771B2F">
        <w:t>«</w:t>
      </w:r>
      <w:r w:rsidRPr="00771B2F">
        <w:t>распределенность учебного материала</w:t>
      </w:r>
      <w:r w:rsidR="002977D4" w:rsidRPr="00771B2F">
        <w:t>»</w:t>
      </w:r>
      <w:r w:rsidRPr="00771B2F">
        <w:t xml:space="preserve"> рассматрива</w:t>
      </w:r>
      <w:r w:rsidR="00CC1BC5" w:rsidRPr="00771B2F">
        <w:t>ю</w:t>
      </w:r>
      <w:r w:rsidRPr="00771B2F">
        <w:t xml:space="preserve">т как необходимое условие эффективности компьютерной технологии обучения и требование к ее проектированию. </w:t>
      </w:r>
      <w:r w:rsidR="00CC1BC5" w:rsidRPr="00771B2F">
        <w:t>Также в литературе</w:t>
      </w:r>
      <w:r w:rsidRPr="00771B2F">
        <w:t xml:space="preserve"> встречаем</w:t>
      </w:r>
      <w:r w:rsidR="00CC1BC5" w:rsidRPr="00771B2F">
        <w:t xml:space="preserve"> </w:t>
      </w:r>
      <w:r w:rsidR="002977D4" w:rsidRPr="00771B2F">
        <w:t>«</w:t>
      </w:r>
      <w:r w:rsidR="00CC1BC5" w:rsidRPr="00771B2F">
        <w:t>п</w:t>
      </w:r>
      <w:r w:rsidRPr="00771B2F">
        <w:t>ринцип повышения демократичности получения образования</w:t>
      </w:r>
      <w:r w:rsidR="00CC1BC5" w:rsidRPr="00771B2F">
        <w:t>»: т</w:t>
      </w:r>
      <w:r w:rsidRPr="00771B2F">
        <w:t xml:space="preserve">ехнологии сетевого </w:t>
      </w:r>
      <w:r w:rsidRPr="00771B2F">
        <w:lastRenderedPageBreak/>
        <w:t>компьютерного обучения позволяют принципиально изменить отношение к получению образования, необходимости непрерывного повышения своего культурно-образовательного уровня на протяжении всей своей жизни [1</w:t>
      </w:r>
      <w:r w:rsidR="003C7E32" w:rsidRPr="00771B2F">
        <w:t>0</w:t>
      </w:r>
      <w:r w:rsidRPr="00771B2F">
        <w:t>]. По нашему мнению, толкование возможностей ИКТ как принципов их использования некорректно.</w:t>
      </w:r>
    </w:p>
    <w:p w14:paraId="39E2F558" w14:textId="7EE761CE" w:rsidR="00E348B3" w:rsidRPr="00771B2F" w:rsidRDefault="00E348B3" w:rsidP="00771B2F">
      <w:pPr>
        <w:spacing w:line="360" w:lineRule="auto"/>
        <w:ind w:firstLine="709"/>
        <w:jc w:val="both"/>
      </w:pPr>
      <w:r w:rsidRPr="00771B2F">
        <w:t>Внедрение информационных технологий в учебный процесс осуществляется в различных формах: от демонстрации презентации на уроке до организации дистанционного образования. Нас интересует прежде всего компьютерная поддержка учебного процесса в условиях классно-урочной системы обучения. Тогда под принципами компьютерной поддержки традиционного обучения понимаем необходимые требования к использованию педагогами программных и технических средств в своей профессиональной деятельности.</w:t>
      </w:r>
    </w:p>
    <w:p w14:paraId="2D57A531" w14:textId="7011DD90" w:rsidR="00E348B3" w:rsidRPr="00771B2F" w:rsidRDefault="00E348B3" w:rsidP="00771B2F">
      <w:pPr>
        <w:spacing w:line="360" w:lineRule="auto"/>
        <w:ind w:firstLine="709"/>
        <w:jc w:val="both"/>
      </w:pPr>
      <w:r w:rsidRPr="00771B2F">
        <w:t xml:space="preserve">Заметим, что мы различаем требования, которыми должны удовлетворять сами средства информатизации образования и требования к их использованию. Ведь даже качественное во всех отношениях компьютерно-ориентированное учебное средство само по себе не гарантирует высоких результатов обучения. Эффективным он может стать только благодаря компетентному использованию. Кроме того, в компетенцию рядового </w:t>
      </w:r>
      <w:r w:rsidR="009B6281" w:rsidRPr="00771B2F">
        <w:t>преподавателя</w:t>
      </w:r>
      <w:r w:rsidRPr="00771B2F">
        <w:t xml:space="preserve"> </w:t>
      </w:r>
      <w:r w:rsidR="009B6281" w:rsidRPr="00771B2F">
        <w:t xml:space="preserve">зачастую </w:t>
      </w:r>
      <w:r w:rsidRPr="00771B2F">
        <w:t xml:space="preserve">не входит проектирование и создание профессиональных педагогических программных средств (электронных учебников, тренажеров, контролирующих программ, учебных комплексов, моделирующих программ и т.п.). Этим занимаются соответствующие специалисты. Поэтому принципы разработки программных средств учебного назначения могут быть адресованы </w:t>
      </w:r>
      <w:r w:rsidR="009B6281" w:rsidRPr="00771B2F">
        <w:t>преподава</w:t>
      </w:r>
      <w:r w:rsidRPr="00771B2F">
        <w:t xml:space="preserve">телям. Однако </w:t>
      </w:r>
      <w:r w:rsidR="009B6281" w:rsidRPr="00771B2F">
        <w:t>именно преподаватели</w:t>
      </w:r>
      <w:r w:rsidRPr="00771B2F">
        <w:t>, безусловно, ответственны за качество дидактических материалов, изготовленных ими самостоятельно с помощью ИКТ (текстового процессора, средств подготовки презентаций, графических и мультимедийных программ, контрольно-диагностических систем и т.п.).</w:t>
      </w:r>
    </w:p>
    <w:p w14:paraId="1669160E" w14:textId="191A2A7F" w:rsidR="00E348B3" w:rsidRPr="00771B2F" w:rsidRDefault="00E348B3" w:rsidP="00771B2F">
      <w:pPr>
        <w:spacing w:line="360" w:lineRule="auto"/>
        <w:ind w:firstLine="709"/>
        <w:jc w:val="both"/>
      </w:pPr>
      <w:r w:rsidRPr="00771B2F">
        <w:lastRenderedPageBreak/>
        <w:t xml:space="preserve">В </w:t>
      </w:r>
      <w:r w:rsidR="003C7E32" w:rsidRPr="00771B2F">
        <w:t>научной литературе</w:t>
      </w:r>
      <w:r w:rsidRPr="00771B2F">
        <w:t xml:space="preserve"> определены требования к ИКТ учебного назначения, однако они четко не </w:t>
      </w:r>
      <w:r w:rsidR="009B6281" w:rsidRPr="00771B2F">
        <w:t>отделе</w:t>
      </w:r>
      <w:r w:rsidRPr="00771B2F">
        <w:t>ны от требований по использованию самих технологий</w:t>
      </w:r>
      <w:r w:rsidR="003C7E32" w:rsidRPr="00771B2F">
        <w:t xml:space="preserve"> [11]</w:t>
      </w:r>
      <w:r w:rsidRPr="00771B2F">
        <w:t>. Автор</w:t>
      </w:r>
      <w:r w:rsidR="003C7E32" w:rsidRPr="00771B2F">
        <w:t>ы</w:t>
      </w:r>
      <w:r w:rsidRPr="00771B2F">
        <w:t xml:space="preserve"> разъясня</w:t>
      </w:r>
      <w:r w:rsidR="003C7E32" w:rsidRPr="00771B2F">
        <w:t>ю</w:t>
      </w:r>
      <w:r w:rsidRPr="00771B2F">
        <w:t>т, как должны учитываться классические принципы дидактики при разработке профессиональных средств компьютерной поддержки учебного процесса. В частности, воспроизведение учебного материала средствами ИКТ должно соответствовать принципам научности, наглядности, доступности, систематичности и последовательности. Например, принцип наглядности определяет ряд требований к моделям объектов изучения, которые демонстрируются с помощью программы: модель должна максимально способствовать реализации целей обучения; существенные для анализа элементы модели должны быть выделены цветом, миганием, звуком и т.п. При проектировании видов учебной деятельности, которые могут быть организованы с помощью программного продукта, следует учитывать принципы активного вовлечения всех учащихся в учебный процесс и индивидуальный подход к обучению. Следовательно, при создании компьютерных обучающих программ необходимо предусматривать возможность как деятельности по готовым алгоритмам, так и самостоятельного конструирования алгоритмов действий. Компьютерная программа должна быть способна выполнять роль генератора содержания учебных задач, контролера, эксперта-советчика, справочника и т.д.</w:t>
      </w:r>
    </w:p>
    <w:p w14:paraId="587FD4FA" w14:textId="5C5A27B4" w:rsidR="00E348B3" w:rsidRPr="00771B2F" w:rsidRDefault="00E348B3" w:rsidP="00771B2F">
      <w:pPr>
        <w:spacing w:line="360" w:lineRule="auto"/>
        <w:ind w:firstLine="709"/>
        <w:jc w:val="both"/>
      </w:pPr>
      <w:r w:rsidRPr="00771B2F">
        <w:t xml:space="preserve">Другие ученые, адаптируя классические дидактические принципы к современному процессу обучения с компьютерной поддержкой, четко не различают требования к созданию программных средств и к их использованию. По мнению </w:t>
      </w:r>
      <w:r w:rsidR="003C7E32" w:rsidRPr="00771B2F">
        <w:t xml:space="preserve">некоторых авторов, </w:t>
      </w:r>
      <w:r w:rsidRPr="00771B2F">
        <w:t xml:space="preserve">основу для оценки места и роли персонального компьютера в учебном процессе и для определения закономерностей отбора материала, построения различных обучающих систем и разработки методики их применения составляют следующие дидактические принципы: направленности процесса обучения на всестороннее, гармоничное развитие личности; связи обучения с жизнью; научности; доступности; </w:t>
      </w:r>
      <w:r w:rsidRPr="00771B2F">
        <w:lastRenderedPageBreak/>
        <w:t xml:space="preserve">систематичности; преемственности; наглядности; активности и </w:t>
      </w:r>
      <w:r w:rsidR="009B6281" w:rsidRPr="00771B2F">
        <w:t>о</w:t>
      </w:r>
      <w:r w:rsidRPr="00771B2F">
        <w:t>сознан</w:t>
      </w:r>
      <w:r w:rsidR="009B6281" w:rsidRPr="00771B2F">
        <w:t>ност</w:t>
      </w:r>
      <w:r w:rsidRPr="00771B2F">
        <w:t>и [1</w:t>
      </w:r>
      <w:r w:rsidR="003C7E32" w:rsidRPr="00771B2F">
        <w:t>2, 13</w:t>
      </w:r>
      <w:r w:rsidRPr="00771B2F">
        <w:t xml:space="preserve">]. Очевидно, что принципы связи обучения с жизнью, научности, доступности, систематичности, преемственности, наглядности – это, прежде всего, руководящие </w:t>
      </w:r>
      <w:r w:rsidR="009B6281" w:rsidRPr="00771B2F">
        <w:t>принципы</w:t>
      </w:r>
      <w:r w:rsidRPr="00771B2F">
        <w:t xml:space="preserve"> для разработчиков компьютерно-ориентированных средств обучения как носителей обучающей информации.</w:t>
      </w:r>
    </w:p>
    <w:p w14:paraId="3B1A5602" w14:textId="3824AF02" w:rsidR="00E348B3" w:rsidRPr="00771B2F" w:rsidRDefault="00E348B3" w:rsidP="00771B2F">
      <w:pPr>
        <w:spacing w:line="360" w:lineRule="auto"/>
        <w:ind w:firstLine="709"/>
        <w:jc w:val="both"/>
      </w:pPr>
      <w:r w:rsidRPr="00771B2F">
        <w:t xml:space="preserve">В </w:t>
      </w:r>
      <w:r w:rsidR="00363FEE" w:rsidRPr="00771B2F">
        <w:t xml:space="preserve">ряде </w:t>
      </w:r>
      <w:r w:rsidRPr="00771B2F">
        <w:t>исследовани</w:t>
      </w:r>
      <w:r w:rsidR="00363FEE" w:rsidRPr="00771B2F">
        <w:t>й</w:t>
      </w:r>
      <w:r w:rsidRPr="00771B2F">
        <w:t xml:space="preserve"> [</w:t>
      </w:r>
      <w:r w:rsidR="00363FEE" w:rsidRPr="00771B2F">
        <w:t>14</w:t>
      </w:r>
      <w:r w:rsidRPr="00771B2F">
        <w:t>] наряду с обоснованием непротиворечивости образовательных информационных технологий классическим принципам дидактики сформулированы специфические дидактические принципы их применения в учебном процессе: информационной гуманности, мультимедийности и метапредметности информационных технологий. Под информационной гуманностью автор</w:t>
      </w:r>
      <w:r w:rsidR="00363FEE" w:rsidRPr="00771B2F">
        <w:t>ы</w:t>
      </w:r>
      <w:r w:rsidRPr="00771B2F">
        <w:t xml:space="preserve"> понима</w:t>
      </w:r>
      <w:r w:rsidR="00363FEE" w:rsidRPr="00771B2F">
        <w:t>ю</w:t>
      </w:r>
      <w:r w:rsidRPr="00771B2F">
        <w:t xml:space="preserve">т соответствие учебного процесса индивидуальным информационным способностям и возможностям </w:t>
      </w:r>
      <w:r w:rsidR="00FC67FA" w:rsidRPr="00771B2F">
        <w:t>обучаемого</w:t>
      </w:r>
      <w:r w:rsidRPr="00771B2F">
        <w:t xml:space="preserve">, к которым отнесен непосредственный объем памяти, скорость обработки информации, желаемая форма представления информации, скорость забывания и прочее. Следовательно, принцип гуманности ориентирует </w:t>
      </w:r>
      <w:r w:rsidR="00FC67FA" w:rsidRPr="00771B2F">
        <w:t>преподава</w:t>
      </w:r>
      <w:r w:rsidRPr="00771B2F">
        <w:t xml:space="preserve">теля в его профессиональной деятельности максимально учитывать так называемые информационные возможности </w:t>
      </w:r>
      <w:r w:rsidR="00FC67FA" w:rsidRPr="00771B2F">
        <w:t>студента</w:t>
      </w:r>
      <w:r w:rsidRPr="00771B2F">
        <w:t>, фактически отражающие его психологические особенности. Как видим, принцип информационной гуманности логически вытекает из принципов доступности и индивидуального подхода.</w:t>
      </w:r>
    </w:p>
    <w:p w14:paraId="0DA010F4" w14:textId="660C3C98" w:rsidR="00E348B3" w:rsidRPr="00771B2F" w:rsidRDefault="00E348B3" w:rsidP="00771B2F">
      <w:pPr>
        <w:spacing w:line="360" w:lineRule="auto"/>
        <w:ind w:firstLine="709"/>
        <w:jc w:val="both"/>
      </w:pPr>
      <w:r w:rsidRPr="00771B2F">
        <w:t xml:space="preserve">В основе принципа мультимедийности лежат закономерности восприятия информации. В частности, хорошо известно, что зрительные анализаторы обладают значительно большей пропускной способностью, чем слуховые. Если на слух человек воспринимает только 12-15% информации, а визуально – 25%, то привлечение обоих каналов одновременно позволяет воспринять до 65% информации. Следовательно, не вызывает сомнений целесообразность использования в образовательном процессе мультимедийных возможностей современной компьютерной техники. Но этот принцип опять-таки должен учитываться на этапе создания средства. Кроме того, с нашей точки зрения, роль требования мультимедийности как </w:t>
      </w:r>
      <w:r w:rsidRPr="00771B2F">
        <w:lastRenderedPageBreak/>
        <w:t>самостоятельного принципа несколько преувеличена, ведь это требование может рассматриваться как часть принципа наглядности.</w:t>
      </w:r>
    </w:p>
    <w:p w14:paraId="6733ACDA" w14:textId="6B6B0527" w:rsidR="00E348B3" w:rsidRPr="00771B2F" w:rsidRDefault="00F70AAD" w:rsidP="00771B2F">
      <w:pPr>
        <w:spacing w:line="360" w:lineRule="auto"/>
        <w:ind w:firstLine="709"/>
        <w:jc w:val="both"/>
      </w:pPr>
      <w:r w:rsidRPr="00771B2F">
        <w:t>В соответствии с</w:t>
      </w:r>
      <w:r w:rsidR="00FC67FA" w:rsidRPr="00771B2F">
        <w:t xml:space="preserve"> принцип</w:t>
      </w:r>
      <w:r w:rsidRPr="00771B2F">
        <w:t>ом</w:t>
      </w:r>
      <w:r w:rsidR="00E348B3" w:rsidRPr="00771B2F">
        <w:t xml:space="preserve"> </w:t>
      </w:r>
      <w:proofErr w:type="spellStart"/>
      <w:r w:rsidR="00E348B3" w:rsidRPr="00771B2F">
        <w:t>метапредметности</w:t>
      </w:r>
      <w:proofErr w:type="spellEnd"/>
      <w:r w:rsidR="00E348B3" w:rsidRPr="00771B2F">
        <w:t xml:space="preserve"> необходимо акцентировать внимание </w:t>
      </w:r>
      <w:r w:rsidR="00FC67FA" w:rsidRPr="00771B2F">
        <w:t>студентов</w:t>
      </w:r>
      <w:r w:rsidR="00E348B3" w:rsidRPr="00771B2F">
        <w:t xml:space="preserve"> на способах представления и обработки информации в процессе изучения различных предметов на основе обобщенных способов и организационных форм деятельности. Это действительно в современных условиях информационного общества актуально, поскольку обеспечивает формирование информационной компетентности </w:t>
      </w:r>
      <w:r w:rsidR="00FC67FA" w:rsidRPr="00771B2F">
        <w:t>обучаемых</w:t>
      </w:r>
      <w:r w:rsidR="00E348B3" w:rsidRPr="00771B2F">
        <w:t xml:space="preserve"> и облегчает в будущем их адаптацию в выбранной профессиональной сфере. В целом же этот принцип подчиняется ведущему дидактическому принципу развивающего и воспитательного характера обучения.</w:t>
      </w:r>
    </w:p>
    <w:p w14:paraId="447B1005" w14:textId="3433EBC5" w:rsidR="00E348B3" w:rsidRPr="00771B2F" w:rsidRDefault="00E348B3" w:rsidP="00771B2F">
      <w:pPr>
        <w:spacing w:line="360" w:lineRule="auto"/>
        <w:ind w:firstLine="709"/>
        <w:jc w:val="both"/>
      </w:pPr>
      <w:r w:rsidRPr="00771B2F">
        <w:t xml:space="preserve">Структурированную и разветвленную систему принципов и требований к проектированию и внедрению компьютерных технологий обучения разработала В. Красильникова. Автор достаточно широко истолковывает компьютерные технологии обучения как </w:t>
      </w:r>
      <w:r w:rsidR="00FC67FA" w:rsidRPr="00771B2F">
        <w:t>«</w:t>
      </w:r>
      <w:r w:rsidRPr="00771B2F">
        <w:t>совокупность методов, приемов, способов, средств обеспечения педагогических условий для обеспечения целенаправленности процесса обучения, самообучения и самоконтроля на основе компьютерной техники, средств телекоммуникационной связи, интерактивного программно-методического обеспечения, которые моделируют часть функций педагога по представлению, передаче информации и управлению познавательной личностно-ориентированной деятельностью обучающегося</w:t>
      </w:r>
      <w:r w:rsidR="002977D4" w:rsidRPr="00771B2F">
        <w:t>»</w:t>
      </w:r>
      <w:r w:rsidRPr="00771B2F">
        <w:t xml:space="preserve"> [</w:t>
      </w:r>
      <w:r w:rsidR="00363FEE" w:rsidRPr="00771B2F">
        <w:t>15</w:t>
      </w:r>
      <w:r w:rsidR="004428FC" w:rsidRPr="00771B2F">
        <w:t>, 16</w:t>
      </w:r>
      <w:r w:rsidRPr="00771B2F">
        <w:t>]. Однако в работе отдается предпочтение дистанционному обучению. Нам кажется методологически оправданным разделение автором совокупности концептуальных принципов на группы: дидактические принципы; технологические, психолого-педагогические и организационно коммуникативные.</w:t>
      </w:r>
    </w:p>
    <w:p w14:paraId="40226E14" w14:textId="77777777" w:rsidR="00E348B3" w:rsidRPr="00771B2F" w:rsidRDefault="00E348B3" w:rsidP="00771B2F">
      <w:pPr>
        <w:spacing w:line="360" w:lineRule="auto"/>
        <w:ind w:firstLine="709"/>
        <w:jc w:val="both"/>
      </w:pPr>
      <w:r w:rsidRPr="00771B2F">
        <w:t xml:space="preserve">Принципы первой и второй групп в основном образованы на основе традиционной системы дидактических принципов. Кроме того, в первую группу включен уже упомянутый выше принцип распределенности материала, </w:t>
      </w:r>
      <w:r w:rsidRPr="00771B2F">
        <w:lastRenderedPageBreak/>
        <w:t>принцип многоуровневости и разноуровневости возможных траекторий обучения, принцип возрастного направления методов обучения и материалов. На наш взгляд, последние принципы в большей степени отражают психолого-педагогические требования к организации учебного процесса. Классические психолого-педагогические принципы дополнены принципами личной ответственности за свой уровень образования, самооценки и самоактуализации, объективности оценки результатов учебных достижений, сотрудничества и наставничества при организации компьютерного обучения. Заметим, последний принцип мы видим в четвертой группе. В целом же принципы четвертой группы скорее характеризуют возможности дистанционного образования (свобода доступа к информации, территориальная и временная независимость, массовость и т.п.), чем требования к организации учебного процесса.</w:t>
      </w:r>
    </w:p>
    <w:p w14:paraId="03E5BC14" w14:textId="2D6B0526" w:rsidR="00E348B3" w:rsidRPr="00771B2F" w:rsidRDefault="00E348B3" w:rsidP="00771B2F">
      <w:pPr>
        <w:spacing w:line="360" w:lineRule="auto"/>
        <w:ind w:firstLine="709"/>
        <w:jc w:val="both"/>
      </w:pPr>
      <w:r w:rsidRPr="00771B2F">
        <w:t xml:space="preserve">К технологическим принципам отнесены общие ориентиры для проектирования и разработки соответствующей компьютерной среды: принцип системности, моделирование учебных действий, адаптивность, разноуровневость и многоуровневость алгоритмов управления познавательной деятельностью, открытость системы к подключению других систем, вариативность и инвариантность, преемственность и интеграция. В то же время принципы опосредованности общения между объектами учебного процесса и интерактивности характеризуют также и особенности коммуникации в условиях компьютеризированного обучения. Особое внимание привлекает принцип эргономики или здоровьесберегающий принцип. Мы не уверены, действительно ли есть техническая возможность предусмотреть функцию контроля и уменьшения негативных влияний техники на здоровье пользователя. Но то, что этот вопрос актуален для образования и должен должным образом учитываться </w:t>
      </w:r>
      <w:r w:rsidR="00FC67FA" w:rsidRPr="00771B2F">
        <w:t>преподава</w:t>
      </w:r>
      <w:r w:rsidRPr="00771B2F">
        <w:t>телями при внедрении ИКТ, сомнений не вызывает.</w:t>
      </w:r>
    </w:p>
    <w:p w14:paraId="1F6CF155" w14:textId="5B079AEC" w:rsidR="00E348B3" w:rsidRPr="00771B2F" w:rsidRDefault="00E348B3" w:rsidP="00771B2F">
      <w:pPr>
        <w:spacing w:line="360" w:lineRule="auto"/>
        <w:ind w:firstLine="709"/>
        <w:jc w:val="both"/>
      </w:pPr>
      <w:r w:rsidRPr="00771B2F">
        <w:t xml:space="preserve">Следовательно, предложенный подход к структурированию системы принципов в целом является продуктивным. Однако не всегда понятны </w:t>
      </w:r>
      <w:r w:rsidRPr="00771B2F">
        <w:lastRenderedPageBreak/>
        <w:t xml:space="preserve">основания для отнесения принципа к той или иной группе, а также ряд принципов, как уже отмечалось, отражают не требования к организации компьютерной поддержки учебного процесса, а возможности компьютеризированного обучения. Но самое главное, если предложить эту систему принципов </w:t>
      </w:r>
      <w:r w:rsidR="00FC67FA" w:rsidRPr="00771B2F">
        <w:t>преподава</w:t>
      </w:r>
      <w:r w:rsidRPr="00771B2F">
        <w:t>телю-практику, ему будет достаточно сложно сориентироваться, выполнение каких условий зависит от него напрямую. Попробуем определить именно такие действенные ориентиры.</w:t>
      </w:r>
    </w:p>
    <w:p w14:paraId="317307D9" w14:textId="77777777" w:rsidR="00E348B3" w:rsidRPr="00771B2F" w:rsidRDefault="00E348B3" w:rsidP="00771B2F">
      <w:pPr>
        <w:spacing w:line="360" w:lineRule="auto"/>
        <w:ind w:firstLine="709"/>
        <w:jc w:val="both"/>
      </w:pPr>
      <w:r w:rsidRPr="00771B2F">
        <w:t>На наш взгляд, в основе эффективной педагогической деятельности в условиях информатизации учебного процесса лежат принципы трех групп:</w:t>
      </w:r>
    </w:p>
    <w:p w14:paraId="2500CBA0" w14:textId="77777777" w:rsidR="00E348B3" w:rsidRPr="00771B2F" w:rsidRDefault="00E348B3" w:rsidP="00771B2F">
      <w:pPr>
        <w:spacing w:line="360" w:lineRule="auto"/>
        <w:ind w:firstLine="709"/>
        <w:jc w:val="both"/>
      </w:pPr>
      <w:r w:rsidRPr="00771B2F">
        <w:t>• требования, которым должно соответствовать содержательное наполнение компьютерно-ориентированных средств обучения (принципы научности, доступности, наглядности, связи с жизнью, систематичности);</w:t>
      </w:r>
    </w:p>
    <w:p w14:paraId="2A909104" w14:textId="38A57B57" w:rsidR="00E348B3" w:rsidRPr="00771B2F" w:rsidRDefault="00E348B3" w:rsidP="00771B2F">
      <w:pPr>
        <w:spacing w:line="360" w:lineRule="auto"/>
        <w:ind w:firstLine="709"/>
        <w:jc w:val="both"/>
      </w:pPr>
      <w:r w:rsidRPr="00771B2F">
        <w:t>• принципы, на которых основывается личностно-ориентированн</w:t>
      </w:r>
      <w:r w:rsidR="00FC67FA" w:rsidRPr="00771B2F">
        <w:t>ое</w:t>
      </w:r>
      <w:r w:rsidRPr="00771B2F">
        <w:t xml:space="preserve"> </w:t>
      </w:r>
      <w:r w:rsidR="00FC67FA" w:rsidRPr="00771B2F">
        <w:t>об</w:t>
      </w:r>
      <w:r w:rsidRPr="00771B2F">
        <w:t>уче</w:t>
      </w:r>
      <w:r w:rsidR="00FC67FA" w:rsidRPr="00771B2F">
        <w:t>ние</w:t>
      </w:r>
      <w:r w:rsidRPr="00771B2F">
        <w:t xml:space="preserve"> (развивающего и воспитательного характера обучения, активности и самостоятельности, сознательного усвоения знаний, индивидуального подхода в обучении);</w:t>
      </w:r>
    </w:p>
    <w:p w14:paraId="071822C5" w14:textId="77777777" w:rsidR="00E348B3" w:rsidRPr="00771B2F" w:rsidRDefault="00E348B3" w:rsidP="00771B2F">
      <w:pPr>
        <w:spacing w:line="360" w:lineRule="auto"/>
        <w:ind w:firstLine="709"/>
        <w:jc w:val="both"/>
      </w:pPr>
      <w:r w:rsidRPr="00771B2F">
        <w:t>• принципы использования компьютерно-ориентированных средств обучения.</w:t>
      </w:r>
    </w:p>
    <w:p w14:paraId="43FA8AA6" w14:textId="77777777" w:rsidR="00E348B3" w:rsidRPr="00771B2F" w:rsidRDefault="00E348B3" w:rsidP="00771B2F">
      <w:pPr>
        <w:spacing w:line="360" w:lineRule="auto"/>
        <w:ind w:firstLine="709"/>
        <w:jc w:val="both"/>
      </w:pPr>
      <w:r w:rsidRPr="00771B2F">
        <w:t>На принципах последней группы остановимся подробнее.</w:t>
      </w:r>
    </w:p>
    <w:p w14:paraId="7E7D8E9F" w14:textId="4FF47081" w:rsidR="00E348B3" w:rsidRPr="00771B2F" w:rsidRDefault="00E348B3" w:rsidP="00771B2F">
      <w:pPr>
        <w:spacing w:line="360" w:lineRule="auto"/>
        <w:ind w:firstLine="709"/>
        <w:jc w:val="both"/>
      </w:pPr>
      <w:r w:rsidRPr="00771B2F">
        <w:rPr>
          <w:i/>
          <w:iCs/>
        </w:rPr>
        <w:t>Принцип адаптации.</w:t>
      </w:r>
      <w:r w:rsidRPr="00771B2F">
        <w:t xml:space="preserve"> В первую очередь, на что хотелось бы обратить внимание, это надлежащий уровень владения самим </w:t>
      </w:r>
      <w:r w:rsidR="007A0BF8" w:rsidRPr="00771B2F">
        <w:t>преподава</w:t>
      </w:r>
      <w:r w:rsidRPr="00771B2F">
        <w:t>телем программным продуктом и техническим</w:t>
      </w:r>
      <w:r w:rsidR="007A0BF8" w:rsidRPr="00771B2F">
        <w:t>и</w:t>
      </w:r>
      <w:r w:rsidRPr="00771B2F">
        <w:t xml:space="preserve"> средств</w:t>
      </w:r>
      <w:r w:rsidR="007A0BF8" w:rsidRPr="00771B2F">
        <w:t>ами</w:t>
      </w:r>
      <w:r w:rsidRPr="00771B2F">
        <w:t xml:space="preserve">. Нельзя надеяться на эффективность использования ИКТ, если </w:t>
      </w:r>
      <w:r w:rsidR="007A0BF8" w:rsidRPr="00771B2F">
        <w:t>преподава</w:t>
      </w:r>
      <w:r w:rsidRPr="00771B2F">
        <w:t xml:space="preserve">тель половину </w:t>
      </w:r>
      <w:r w:rsidR="007A0BF8" w:rsidRPr="00771B2F">
        <w:t>занятия</w:t>
      </w:r>
      <w:r w:rsidRPr="00771B2F">
        <w:t xml:space="preserve"> не может запустить программу на выполнение, воспользоваться выбранной функцией, корректно определить задачи для устройства и т.д. К сожалению, такие случаи достаточно распространены.</w:t>
      </w:r>
    </w:p>
    <w:p w14:paraId="4B1D7CDF" w14:textId="0AC2C04C" w:rsidR="00E348B3" w:rsidRPr="00771B2F" w:rsidRDefault="00594A5F" w:rsidP="00771B2F">
      <w:pPr>
        <w:spacing w:line="360" w:lineRule="auto"/>
        <w:ind w:firstLine="709"/>
        <w:jc w:val="both"/>
      </w:pPr>
      <w:r w:rsidRPr="00771B2F">
        <w:t>У</w:t>
      </w:r>
      <w:r w:rsidR="00E348B3" w:rsidRPr="00771B2F">
        <w:t xml:space="preserve">словие технической компетентности педагога приобрело актуальность именно в связи с использованием ИКТ. Ни другое материальное средство обучения (учебник, обычная доска, таблица, модель и т.п.) не требует от учителя специальной подготовки для его использования, тогда как для работы </w:t>
      </w:r>
      <w:r w:rsidR="00E348B3" w:rsidRPr="00771B2F">
        <w:lastRenderedPageBreak/>
        <w:t xml:space="preserve">с компьютерными устройствами только методической компетентности оказывается недостаточно. Поэтому для внедрения ИКТ в учебный процесс необходимо </w:t>
      </w:r>
      <w:r w:rsidR="007A0BF8" w:rsidRPr="00771B2F">
        <w:t xml:space="preserve">соблюдать </w:t>
      </w:r>
      <w:r w:rsidR="00E348B3" w:rsidRPr="00771B2F">
        <w:t>условие пре</w:t>
      </w:r>
      <w:r w:rsidR="007A0BF8" w:rsidRPr="00771B2F">
        <w:t>дваритель</w:t>
      </w:r>
      <w:r w:rsidR="00E348B3" w:rsidRPr="00771B2F">
        <w:t xml:space="preserve">ной адаптации </w:t>
      </w:r>
      <w:r w:rsidR="007A0BF8" w:rsidRPr="00771B2F">
        <w:t>преподава</w:t>
      </w:r>
      <w:r w:rsidR="00E348B3" w:rsidRPr="00771B2F">
        <w:t>теля к средств</w:t>
      </w:r>
      <w:r w:rsidR="007A0BF8" w:rsidRPr="00771B2F">
        <w:t>ам</w:t>
      </w:r>
      <w:r w:rsidR="00E348B3" w:rsidRPr="00771B2F">
        <w:t xml:space="preserve"> обучения. Прежде чем использовать на уроке программный продукт, необходимо ознакомиться с его возможностями и изучить пути их реализации.</w:t>
      </w:r>
    </w:p>
    <w:p w14:paraId="454C5F3D" w14:textId="221ACC6D" w:rsidR="00E348B3" w:rsidRPr="00771B2F" w:rsidRDefault="00E348B3" w:rsidP="00771B2F">
      <w:pPr>
        <w:spacing w:line="360" w:lineRule="auto"/>
        <w:ind w:firstLine="709"/>
        <w:jc w:val="both"/>
      </w:pPr>
      <w:r w:rsidRPr="00771B2F">
        <w:rPr>
          <w:i/>
          <w:iCs/>
        </w:rPr>
        <w:t>Принцип методической целесообразности.</w:t>
      </w:r>
      <w:r w:rsidRPr="00771B2F">
        <w:t xml:space="preserve"> Этим принципом прежде всего следует руководствоваться при выборе способа компьютерной поддержки учебного процесса. Методическую целесообразность мы понимаем как соответствие выбранного способа проработки учебного материала целям и задачам </w:t>
      </w:r>
      <w:r w:rsidR="007A0BF8" w:rsidRPr="00771B2F">
        <w:t xml:space="preserve">самого </w:t>
      </w:r>
      <w:r w:rsidRPr="00771B2F">
        <w:t xml:space="preserve">процесса обучения. Методика состоит в выборе методов, средств и организационных форм обучения. Следовательно, планируя использование технического оборудования и программного обеспечения на том или ином этапе обучения следует определить и другие возможные способы реализации этого этапа и сравнить их. Использование ИКТ должно быть оправдано их преимуществами </w:t>
      </w:r>
      <w:r w:rsidR="007A0BF8" w:rsidRPr="00771B2F">
        <w:t xml:space="preserve">перед </w:t>
      </w:r>
      <w:r w:rsidRPr="00771B2F">
        <w:t>традиционны</w:t>
      </w:r>
      <w:r w:rsidR="007A0BF8" w:rsidRPr="00771B2F">
        <w:t>ми</w:t>
      </w:r>
      <w:r w:rsidRPr="00771B2F">
        <w:t xml:space="preserve"> метод</w:t>
      </w:r>
      <w:r w:rsidR="007A0BF8" w:rsidRPr="00771B2F">
        <w:t>ами</w:t>
      </w:r>
      <w:r w:rsidRPr="00771B2F">
        <w:t>, средств</w:t>
      </w:r>
      <w:r w:rsidR="007A0BF8" w:rsidRPr="00771B2F">
        <w:t>ами</w:t>
      </w:r>
      <w:r w:rsidRPr="00771B2F">
        <w:t xml:space="preserve"> и форм</w:t>
      </w:r>
      <w:r w:rsidR="007A0BF8" w:rsidRPr="00771B2F">
        <w:t>ами обучения</w:t>
      </w:r>
      <w:r w:rsidRPr="00771B2F">
        <w:t xml:space="preserve">. К примеру, </w:t>
      </w:r>
      <w:r w:rsidR="007A0BF8" w:rsidRPr="00771B2F">
        <w:t>препод</w:t>
      </w:r>
      <w:r w:rsidR="00C62F70" w:rsidRPr="00771B2F">
        <w:t>а</w:t>
      </w:r>
      <w:r w:rsidR="007A0BF8" w:rsidRPr="00771B2F">
        <w:t>ва</w:t>
      </w:r>
      <w:r w:rsidRPr="00771B2F">
        <w:t>тель математики при решении геометрической задачи, имея в кабинете мультимедийную доску, использует ее как обычную. Площадь экрана не позволяет вместить рисунок, условие, сокращенную запись решения - рано или поздно начальные записи исчезают из вид</w:t>
      </w:r>
      <w:r w:rsidR="007A0BF8" w:rsidRPr="00771B2F">
        <w:t>а</w:t>
      </w:r>
      <w:r w:rsidRPr="00771B2F">
        <w:t xml:space="preserve"> </w:t>
      </w:r>
      <w:r w:rsidR="007A0BF8" w:rsidRPr="00771B2F">
        <w:t>об</w:t>
      </w:r>
      <w:r w:rsidRPr="00771B2F">
        <w:t>уча</w:t>
      </w:r>
      <w:r w:rsidR="007A0BF8" w:rsidRPr="00771B2F">
        <w:t>ю</w:t>
      </w:r>
      <w:r w:rsidRPr="00771B2F">
        <w:t>щихся. Вроде бы использовано современное средство, но эффективность фрагмента урока от этого только пострадала.</w:t>
      </w:r>
    </w:p>
    <w:p w14:paraId="1DEE740A" w14:textId="33FA8FEB" w:rsidR="00E348B3" w:rsidRPr="00771B2F" w:rsidRDefault="00E348B3" w:rsidP="00771B2F">
      <w:pPr>
        <w:spacing w:line="360" w:lineRule="auto"/>
        <w:ind w:firstLine="709"/>
        <w:jc w:val="both"/>
      </w:pPr>
      <w:r w:rsidRPr="00771B2F">
        <w:t xml:space="preserve">Другой пример: с целью формирования умений строить графики функций с помощью геометрических преобразований </w:t>
      </w:r>
      <w:r w:rsidR="007A0BF8" w:rsidRPr="00771B2F">
        <w:t>преподава</w:t>
      </w:r>
      <w:r w:rsidRPr="00771B2F">
        <w:t xml:space="preserve">тель выбирает индивидуальную форму работы </w:t>
      </w:r>
      <w:r w:rsidR="007A0BF8" w:rsidRPr="00771B2F">
        <w:t>студентов</w:t>
      </w:r>
      <w:r w:rsidRPr="00771B2F">
        <w:t xml:space="preserve"> на персональных компьютерах. </w:t>
      </w:r>
      <w:r w:rsidR="007A0BF8" w:rsidRPr="00771B2F">
        <w:t>Обу</w:t>
      </w:r>
      <w:r w:rsidRPr="00771B2F">
        <w:t>ча</w:t>
      </w:r>
      <w:r w:rsidR="007A0BF8" w:rsidRPr="00771B2F">
        <w:t>ю</w:t>
      </w:r>
      <w:r w:rsidRPr="00771B2F">
        <w:t xml:space="preserve">щиеся на </w:t>
      </w:r>
      <w:r w:rsidR="007A0BF8" w:rsidRPr="00771B2F">
        <w:t>занятии</w:t>
      </w:r>
      <w:r w:rsidRPr="00771B2F">
        <w:t xml:space="preserve"> самостоятельно строят графики, используя одну из математических программ. Конечно, количество построенных графиков будет большим, но качество осознания учащимися сущности метода вызывает </w:t>
      </w:r>
      <w:r w:rsidRPr="00771B2F">
        <w:lastRenderedPageBreak/>
        <w:t xml:space="preserve">сомнения. Машина по своему алгоритму выдает готовый график, в то время как динамика этого процесса остается от </w:t>
      </w:r>
      <w:r w:rsidR="007A0BF8" w:rsidRPr="00771B2F">
        <w:t>студента</w:t>
      </w:r>
      <w:r w:rsidRPr="00771B2F">
        <w:t xml:space="preserve"> скрытой.</w:t>
      </w:r>
    </w:p>
    <w:p w14:paraId="5FE6650B" w14:textId="51E023C8" w:rsidR="00E348B3" w:rsidRPr="00771B2F" w:rsidRDefault="00E348B3" w:rsidP="00771B2F">
      <w:pPr>
        <w:spacing w:line="360" w:lineRule="auto"/>
        <w:ind w:firstLine="709"/>
        <w:jc w:val="both"/>
      </w:pPr>
      <w:r w:rsidRPr="00771B2F">
        <w:rPr>
          <w:i/>
          <w:iCs/>
        </w:rPr>
        <w:t>Принцип совместимости.</w:t>
      </w:r>
      <w:r w:rsidRPr="00771B2F">
        <w:t xml:space="preserve"> Этот принцип тесно связан с предыдущим. В отличие от дистанционного образования для традиционной организации учебного процесса остаются актуальными и традиционные методы обучения. Более того, эти методы сегодня преобладают и, очевидно, еще долго будут </w:t>
      </w:r>
      <w:r w:rsidR="007A0BF8" w:rsidRPr="00771B2F">
        <w:t>преобладающ</w:t>
      </w:r>
      <w:r w:rsidRPr="00771B2F">
        <w:t>ими. Поэтому важно обеспечить органич</w:t>
      </w:r>
      <w:r w:rsidR="007A0BF8" w:rsidRPr="00771B2F">
        <w:t>н</w:t>
      </w:r>
      <w:r w:rsidRPr="00771B2F">
        <w:t>ое единство традиционных методов обучения и ИКТ. Любой фрагмент компьютеризированного обучения должен быть подчинен общей методической концепции обработки того или иного учебного материала.</w:t>
      </w:r>
    </w:p>
    <w:p w14:paraId="24BF46CB" w14:textId="2E25C7DE" w:rsidR="00E348B3" w:rsidRPr="00771B2F" w:rsidRDefault="00E348B3" w:rsidP="00771B2F">
      <w:pPr>
        <w:spacing w:line="360" w:lineRule="auto"/>
        <w:ind w:firstLine="709"/>
        <w:jc w:val="both"/>
      </w:pPr>
      <w:r w:rsidRPr="00771B2F">
        <w:rPr>
          <w:i/>
          <w:iCs/>
        </w:rPr>
        <w:t>Принцип обратной связи.</w:t>
      </w:r>
      <w:r w:rsidRPr="00771B2F">
        <w:t xml:space="preserve"> Часто </w:t>
      </w:r>
      <w:r w:rsidR="007A0BF8" w:rsidRPr="00771B2F">
        <w:t>преподаватели</w:t>
      </w:r>
      <w:r w:rsidRPr="00771B2F">
        <w:t xml:space="preserve"> считают, что использование на уроке компьютерно</w:t>
      </w:r>
      <w:r w:rsidR="0007490A" w:rsidRPr="00771B2F">
        <w:t>-</w:t>
      </w:r>
      <w:r w:rsidRPr="00771B2F">
        <w:t>ориентированных средств обучения освобождает их от коммуникации с</w:t>
      </w:r>
      <w:r w:rsidR="007A0BF8" w:rsidRPr="00771B2F">
        <w:t>о</w:t>
      </w:r>
      <w:r w:rsidRPr="00771B2F">
        <w:t xml:space="preserve"> </w:t>
      </w:r>
      <w:r w:rsidR="007A0BF8" w:rsidRPr="00771B2F">
        <w:t>студент</w:t>
      </w:r>
      <w:r w:rsidRPr="00771B2F">
        <w:t xml:space="preserve">ами. К сожалению, просмотр на </w:t>
      </w:r>
      <w:r w:rsidR="007A0BF8" w:rsidRPr="00771B2F">
        <w:t>занятии</w:t>
      </w:r>
      <w:r w:rsidRPr="00771B2F">
        <w:t xml:space="preserve"> </w:t>
      </w:r>
      <w:r w:rsidR="0007490A" w:rsidRPr="00771B2F">
        <w:t xml:space="preserve">только </w:t>
      </w:r>
      <w:r w:rsidRPr="00771B2F">
        <w:t xml:space="preserve">подготовленных </w:t>
      </w:r>
      <w:r w:rsidR="0007490A" w:rsidRPr="00771B2F">
        <w:t>заранее</w:t>
      </w:r>
      <w:r w:rsidRPr="00771B2F">
        <w:t xml:space="preserve"> презентаций на тему или учебного фильма - все еще не редкость. На самом деле, применение информационных технологий на </w:t>
      </w:r>
      <w:r w:rsidR="0007490A" w:rsidRPr="00771B2F">
        <w:t>занятии</w:t>
      </w:r>
      <w:r w:rsidRPr="00771B2F">
        <w:t xml:space="preserve"> требует от </w:t>
      </w:r>
      <w:r w:rsidR="0007490A" w:rsidRPr="00771B2F">
        <w:t>преподава</w:t>
      </w:r>
      <w:r w:rsidRPr="00771B2F">
        <w:t xml:space="preserve">теля не меньшей, а иногда и большей, коммуникативной активности. Педагог не должен пускать процесс взаимодействия </w:t>
      </w:r>
      <w:r w:rsidR="0007490A" w:rsidRPr="00771B2F">
        <w:t>студентов</w:t>
      </w:r>
      <w:r w:rsidRPr="00771B2F">
        <w:t xml:space="preserve"> с обучающей информацией на самотек, даже если функциями программного средства учебного назначения предусмотрена обработка действий </w:t>
      </w:r>
      <w:r w:rsidR="0007490A" w:rsidRPr="00771B2F">
        <w:t>об</w:t>
      </w:r>
      <w:r w:rsidRPr="00771B2F">
        <w:t>уча</w:t>
      </w:r>
      <w:r w:rsidR="0007490A" w:rsidRPr="00771B2F">
        <w:t>ю</w:t>
      </w:r>
      <w:r w:rsidRPr="00771B2F">
        <w:t xml:space="preserve">щихся и ответная реакция на них. Отладка каналов обратной связи является обязательным элементом компьютерно-ориентированного обучения. </w:t>
      </w:r>
      <w:r w:rsidR="0007490A" w:rsidRPr="00771B2F">
        <w:t>Преподава</w:t>
      </w:r>
      <w:r w:rsidRPr="00771B2F">
        <w:t>тель должен выяснить, каки</w:t>
      </w:r>
      <w:r w:rsidR="0007490A" w:rsidRPr="00771B2F">
        <w:t>х</w:t>
      </w:r>
      <w:r w:rsidRPr="00771B2F">
        <w:t xml:space="preserve"> результат</w:t>
      </w:r>
      <w:r w:rsidR="0007490A" w:rsidRPr="00771B2F">
        <w:t>ов</w:t>
      </w:r>
      <w:r w:rsidRPr="00771B2F">
        <w:t xml:space="preserve"> удалось достичь благодаря использованию </w:t>
      </w:r>
      <w:r w:rsidR="0007490A" w:rsidRPr="00771B2F">
        <w:t>ИКТ</w:t>
      </w:r>
      <w:r w:rsidRPr="00771B2F">
        <w:t>, насколько они отвечают намеченным целям.</w:t>
      </w:r>
    </w:p>
    <w:p w14:paraId="2B4114DD" w14:textId="57B04C15" w:rsidR="00E348B3" w:rsidRPr="00771B2F" w:rsidRDefault="00E348B3" w:rsidP="00771B2F">
      <w:pPr>
        <w:spacing w:line="360" w:lineRule="auto"/>
        <w:ind w:firstLine="709"/>
        <w:jc w:val="both"/>
      </w:pPr>
      <w:r w:rsidRPr="00771B2F">
        <w:rPr>
          <w:i/>
          <w:iCs/>
        </w:rPr>
        <w:t>Здоров</w:t>
      </w:r>
      <w:r w:rsidR="0007490A" w:rsidRPr="00771B2F">
        <w:rPr>
          <w:i/>
          <w:iCs/>
        </w:rPr>
        <w:t>ь</w:t>
      </w:r>
      <w:r w:rsidRPr="00771B2F">
        <w:rPr>
          <w:i/>
          <w:iCs/>
        </w:rPr>
        <w:t>есберегающий принцип.</w:t>
      </w:r>
      <w:r w:rsidRPr="00771B2F">
        <w:t xml:space="preserve"> Этот принцип приобретает особое значение именно в связи с использованием в обучении информационным технологиям. Никакое другое учебное средство или обучающая технология не содержит такой потенциальной угрозы психическому и физическому здоровью ребенка, как компьютерные устройства. Обязанностью каждого </w:t>
      </w:r>
      <w:r w:rsidR="0007490A" w:rsidRPr="00771B2F">
        <w:t>преподава</w:t>
      </w:r>
      <w:r w:rsidRPr="00771B2F">
        <w:t xml:space="preserve">теля </w:t>
      </w:r>
      <w:r w:rsidR="0007490A" w:rsidRPr="00771B2F">
        <w:t>является</w:t>
      </w:r>
      <w:r w:rsidRPr="00771B2F">
        <w:t xml:space="preserve"> сохранение здоровья </w:t>
      </w:r>
      <w:r w:rsidR="0007490A" w:rsidRPr="00771B2F">
        <w:t>студент</w:t>
      </w:r>
      <w:r w:rsidRPr="00771B2F">
        <w:t xml:space="preserve">а и воспитание у него </w:t>
      </w:r>
      <w:r w:rsidRPr="00771B2F">
        <w:lastRenderedPageBreak/>
        <w:t xml:space="preserve">культуры здорового образа жизни. Однако на сегодняшний день должное соблюдение этого принципа достаточно проблематично. Да, </w:t>
      </w:r>
      <w:r w:rsidR="00363FEE" w:rsidRPr="00771B2F">
        <w:t>педагоги</w:t>
      </w:r>
      <w:r w:rsidRPr="00771B2F">
        <w:t xml:space="preserve"> справедливо указыва</w:t>
      </w:r>
      <w:r w:rsidR="00363FEE" w:rsidRPr="00771B2F">
        <w:t>ю</w:t>
      </w:r>
      <w:r w:rsidRPr="00771B2F">
        <w:t xml:space="preserve">т на устаревшие санитарные нормы, регламентирующие техническое оборудование кабинетов и режим работы </w:t>
      </w:r>
      <w:r w:rsidR="0007490A" w:rsidRPr="00771B2F">
        <w:t>об</w:t>
      </w:r>
      <w:r w:rsidRPr="00771B2F">
        <w:t>уча</w:t>
      </w:r>
      <w:r w:rsidR="0007490A" w:rsidRPr="00771B2F">
        <w:t>ю</w:t>
      </w:r>
      <w:r w:rsidRPr="00771B2F">
        <w:t xml:space="preserve">щихся на персональных компьютерах. Кроме того, проблемой является и то, что </w:t>
      </w:r>
      <w:r w:rsidR="0007490A" w:rsidRPr="00771B2F">
        <w:t>преподава</w:t>
      </w:r>
      <w:r w:rsidRPr="00771B2F">
        <w:t xml:space="preserve">телям </w:t>
      </w:r>
      <w:r w:rsidR="0007490A" w:rsidRPr="00771B2F">
        <w:t xml:space="preserve">часто </w:t>
      </w:r>
      <w:r w:rsidRPr="00771B2F">
        <w:t>не хватает действенных рекомендаций по их использованию [</w:t>
      </w:r>
      <w:r w:rsidR="004428FC" w:rsidRPr="00771B2F">
        <w:t>17, 1</w:t>
      </w:r>
      <w:r w:rsidRPr="00771B2F">
        <w:t xml:space="preserve">8]. В такой ситуации </w:t>
      </w:r>
      <w:r w:rsidR="0007490A" w:rsidRPr="00771B2F">
        <w:t>преподава</w:t>
      </w:r>
      <w:r w:rsidRPr="00771B2F">
        <w:t xml:space="preserve">телям остается руководствоваться здравым смыслом. </w:t>
      </w:r>
      <w:r w:rsidR="0007490A" w:rsidRPr="00771B2F">
        <w:t>Педагогу</w:t>
      </w:r>
      <w:r w:rsidRPr="00771B2F">
        <w:t xml:space="preserve"> целесообразно не только контролировать объемы компьютерно-ориентированной учебной деятельности </w:t>
      </w:r>
      <w:r w:rsidR="0007490A" w:rsidRPr="00771B2F">
        <w:t>об</w:t>
      </w:r>
      <w:r w:rsidRPr="00771B2F">
        <w:t>уча</w:t>
      </w:r>
      <w:r w:rsidR="0007490A" w:rsidRPr="00771B2F">
        <w:t>ю</w:t>
      </w:r>
      <w:r w:rsidRPr="00771B2F">
        <w:t>щихся по свое</w:t>
      </w:r>
      <w:r w:rsidR="0007490A" w:rsidRPr="00771B2F">
        <w:t>й</w:t>
      </w:r>
      <w:r w:rsidRPr="00771B2F">
        <w:t xml:space="preserve"> </w:t>
      </w:r>
      <w:r w:rsidR="0007490A" w:rsidRPr="00771B2F">
        <w:t>дисциплине</w:t>
      </w:r>
      <w:r w:rsidRPr="00771B2F">
        <w:t xml:space="preserve">, но и координировать свои планы с коллегами. Недопустимо, например, привлечение </w:t>
      </w:r>
      <w:r w:rsidR="0007490A" w:rsidRPr="00771B2F">
        <w:t>студентов</w:t>
      </w:r>
      <w:r w:rsidRPr="00771B2F">
        <w:t xml:space="preserve"> одновременно к нескольким учебным проектам, пребывание </w:t>
      </w:r>
      <w:r w:rsidR="0007490A" w:rsidRPr="00771B2F">
        <w:t xml:space="preserve">их </w:t>
      </w:r>
      <w:r w:rsidRPr="00771B2F">
        <w:t>в</w:t>
      </w:r>
      <w:r w:rsidR="0007490A" w:rsidRPr="00771B2F">
        <w:t xml:space="preserve"> </w:t>
      </w:r>
      <w:r w:rsidRPr="00771B2F">
        <w:t>компьютерном классе на протяжении нескольких уроков и т.д.</w:t>
      </w:r>
    </w:p>
    <w:p w14:paraId="17D4AEF5" w14:textId="215908D4" w:rsidR="00E348B3" w:rsidRPr="00771B2F" w:rsidRDefault="00E348B3" w:rsidP="00771B2F">
      <w:pPr>
        <w:spacing w:line="360" w:lineRule="auto"/>
        <w:ind w:firstLine="709"/>
        <w:jc w:val="both"/>
      </w:pPr>
      <w:r w:rsidRPr="00771B2F">
        <w:rPr>
          <w:b/>
          <w:bCs/>
        </w:rPr>
        <w:t>Выводы.</w:t>
      </w:r>
      <w:r w:rsidRPr="00771B2F">
        <w:t xml:space="preserve"> Эффективность внедрения в учебный процесс ИКТ имеет две составляющие: содержательно и функционально качественное компьютерно-ориентированное средство обучения и способно</w:t>
      </w:r>
      <w:r w:rsidR="0007490A" w:rsidRPr="00771B2F">
        <w:t>сть</w:t>
      </w:r>
      <w:r w:rsidRPr="00771B2F">
        <w:t xml:space="preserve"> использовать </w:t>
      </w:r>
      <w:r w:rsidR="0007490A" w:rsidRPr="00771B2F">
        <w:t>его преподавателем</w:t>
      </w:r>
      <w:r w:rsidRPr="00771B2F">
        <w:t xml:space="preserve">. Формирование этих составляющих определяют соответствующие принципы. Однако </w:t>
      </w:r>
      <w:r w:rsidR="0007490A" w:rsidRPr="00771B2F">
        <w:t>именно педагог</w:t>
      </w:r>
      <w:r w:rsidRPr="00771B2F">
        <w:t xml:space="preserve"> ответственен за их использование, а также за качество изготовленных им самостоятельно с помощью ИКТ дидактических материалов. Последние по содержательному критерию, как и профессиональные средства, должны удовлетворять принципы научности, доступности, систематичности, преемственности, наглядности. Успешность использования любой технологии обучения, в том числе ИКТ, зависит от того, насколько </w:t>
      </w:r>
      <w:r w:rsidR="0007490A" w:rsidRPr="00771B2F">
        <w:t>преподава</w:t>
      </w:r>
      <w:r w:rsidRPr="00771B2F">
        <w:t xml:space="preserve">телю удается побуждать </w:t>
      </w:r>
      <w:r w:rsidR="0007490A" w:rsidRPr="00771B2F">
        <w:t>об</w:t>
      </w:r>
      <w:r w:rsidRPr="00771B2F">
        <w:t>уча</w:t>
      </w:r>
      <w:r w:rsidR="0007490A" w:rsidRPr="00771B2F">
        <w:t>ю</w:t>
      </w:r>
      <w:r w:rsidRPr="00771B2F">
        <w:t xml:space="preserve">щихся к активной и сознательной учебной деятельности, что, в свою очередь, обуславливает принцип индивидуального подхода в обучении. Наконец, для осуществления эффективной компьютерной поддержки традиционного процесса обучения, педагог должен быть достаточно технически компетентным, уметь оценить методическую целесообразность того или иного информационного средства, интегрировать его в </w:t>
      </w:r>
      <w:r w:rsidRPr="00771B2F">
        <w:lastRenderedPageBreak/>
        <w:t xml:space="preserve">традиционную систему обучения, обеспечить надлежащее коммуникационное сопровождение и предотвращать негативное влияние технических устройств на здоровье </w:t>
      </w:r>
      <w:r w:rsidR="0007490A" w:rsidRPr="00771B2F">
        <w:t>студентов</w:t>
      </w:r>
      <w:r w:rsidRPr="00771B2F">
        <w:t>.</w:t>
      </w:r>
    </w:p>
    <w:p w14:paraId="2EB7E6B6" w14:textId="2163B2C6" w:rsidR="00E348B3" w:rsidRPr="00771B2F" w:rsidRDefault="00E348B3" w:rsidP="00771B2F">
      <w:pPr>
        <w:spacing w:line="360" w:lineRule="auto"/>
        <w:ind w:firstLine="709"/>
        <w:jc w:val="both"/>
      </w:pPr>
      <w:r w:rsidRPr="00771B2F">
        <w:rPr>
          <w:b/>
          <w:bCs/>
        </w:rPr>
        <w:t>Перспективы дальнейших поисков по направлению исследования.</w:t>
      </w:r>
      <w:r w:rsidRPr="00771B2F">
        <w:t xml:space="preserve"> Приведенная система принципов компьютерной поддержки традиционного процесса обучения не претендует на полноту и завершенность и побуждает к более основательной разработке методологии использования информационных технологий обучения.</w:t>
      </w:r>
      <w:r w:rsidR="00557BF2" w:rsidRPr="00771B2F">
        <w:t xml:space="preserve"> Это лишний раз подчеркивает, что компьютерные инновационные технологии являются лишь инструментом учебного процесса, главным </w:t>
      </w:r>
      <w:r w:rsidR="00F70AAD" w:rsidRPr="00771B2F">
        <w:t xml:space="preserve">всегда </w:t>
      </w:r>
      <w:r w:rsidR="00557BF2" w:rsidRPr="00771B2F">
        <w:t xml:space="preserve">остается </w:t>
      </w:r>
      <w:r w:rsidR="00F70AAD" w:rsidRPr="00771B2F">
        <w:t xml:space="preserve">сам </w:t>
      </w:r>
      <w:r w:rsidR="00557BF2" w:rsidRPr="00771B2F">
        <w:t>преподаватель, который обязан грамотно и целесообразно использовать современные информационные технологии.</w:t>
      </w:r>
    </w:p>
    <w:p w14:paraId="08CE140D" w14:textId="425C0951" w:rsidR="004428FC" w:rsidRPr="00771B2F" w:rsidRDefault="004428FC" w:rsidP="00771B2F">
      <w:pPr>
        <w:spacing w:line="360" w:lineRule="auto"/>
        <w:ind w:firstLine="709"/>
        <w:jc w:val="both"/>
        <w:rPr>
          <w:b/>
          <w:bCs/>
        </w:rPr>
      </w:pPr>
      <w:r w:rsidRPr="00771B2F">
        <w:rPr>
          <w:b/>
          <w:bCs/>
        </w:rPr>
        <w:t>Литература</w:t>
      </w:r>
    </w:p>
    <w:p w14:paraId="2A7CC2ED" w14:textId="77777777" w:rsidR="004428FC" w:rsidRPr="00771B2F" w:rsidRDefault="004428FC" w:rsidP="00771B2F">
      <w:pPr>
        <w:pStyle w:val="aff7"/>
        <w:numPr>
          <w:ilvl w:val="0"/>
          <w:numId w:val="5"/>
        </w:numPr>
        <w:spacing w:line="360" w:lineRule="auto"/>
        <w:ind w:left="0" w:firstLine="709"/>
        <w:contextualSpacing w:val="0"/>
        <w:jc w:val="both"/>
        <w:rPr>
          <w:sz w:val="28"/>
          <w:szCs w:val="28"/>
        </w:rPr>
      </w:pPr>
      <w:r w:rsidRPr="00771B2F">
        <w:rPr>
          <w:sz w:val="28"/>
          <w:szCs w:val="28"/>
        </w:rPr>
        <w:t xml:space="preserve">Бородина, Н.А. Информационные технологии в </w:t>
      </w:r>
      <w:proofErr w:type="gramStart"/>
      <w:r w:rsidRPr="00771B2F">
        <w:rPr>
          <w:sz w:val="28"/>
          <w:szCs w:val="28"/>
        </w:rPr>
        <w:t>образовании :</w:t>
      </w:r>
      <w:proofErr w:type="gramEnd"/>
      <w:r w:rsidRPr="00771B2F">
        <w:rPr>
          <w:sz w:val="28"/>
          <w:szCs w:val="28"/>
        </w:rPr>
        <w:t xml:space="preserve"> монография / Н.А. Бородина, С.В. </w:t>
      </w:r>
      <w:proofErr w:type="spellStart"/>
      <w:r w:rsidRPr="00771B2F">
        <w:rPr>
          <w:sz w:val="28"/>
          <w:szCs w:val="28"/>
        </w:rPr>
        <w:t>Подгорская</w:t>
      </w:r>
      <w:proofErr w:type="spellEnd"/>
      <w:r w:rsidRPr="00771B2F">
        <w:rPr>
          <w:sz w:val="28"/>
          <w:szCs w:val="28"/>
        </w:rPr>
        <w:t xml:space="preserve">, О.С. Анисимова; Донской ГАУ . - </w:t>
      </w:r>
      <w:proofErr w:type="spellStart"/>
      <w:proofErr w:type="gramStart"/>
      <w:r w:rsidRPr="00771B2F">
        <w:rPr>
          <w:sz w:val="28"/>
          <w:szCs w:val="28"/>
        </w:rPr>
        <w:t>Персиановский</w:t>
      </w:r>
      <w:proofErr w:type="spellEnd"/>
      <w:r w:rsidRPr="00771B2F">
        <w:rPr>
          <w:sz w:val="28"/>
          <w:szCs w:val="28"/>
        </w:rPr>
        <w:t xml:space="preserve"> :</w:t>
      </w:r>
      <w:proofErr w:type="gramEnd"/>
      <w:r w:rsidRPr="00771B2F">
        <w:rPr>
          <w:sz w:val="28"/>
          <w:szCs w:val="28"/>
        </w:rPr>
        <w:t xml:space="preserve"> Донской ГАУ, 2021. – 168 с.</w:t>
      </w:r>
    </w:p>
    <w:p w14:paraId="0F4ED17F" w14:textId="77777777" w:rsidR="004428FC" w:rsidRPr="00771B2F" w:rsidRDefault="004428FC" w:rsidP="00771B2F">
      <w:pPr>
        <w:pStyle w:val="aff7"/>
        <w:numPr>
          <w:ilvl w:val="0"/>
          <w:numId w:val="5"/>
        </w:numPr>
        <w:spacing w:line="360" w:lineRule="auto"/>
        <w:ind w:left="0" w:firstLine="709"/>
        <w:contextualSpacing w:val="0"/>
        <w:jc w:val="both"/>
        <w:rPr>
          <w:sz w:val="28"/>
          <w:szCs w:val="28"/>
          <w:shd w:val="clear" w:color="auto" w:fill="EEEEEE"/>
        </w:rPr>
      </w:pPr>
      <w:proofErr w:type="spellStart"/>
      <w:r w:rsidRPr="00771B2F">
        <w:rPr>
          <w:sz w:val="28"/>
          <w:szCs w:val="28"/>
          <w:shd w:val="clear" w:color="auto" w:fill="EEEEEE"/>
        </w:rPr>
        <w:t>Кравченя</w:t>
      </w:r>
      <w:proofErr w:type="spellEnd"/>
      <w:r w:rsidRPr="00771B2F">
        <w:rPr>
          <w:sz w:val="28"/>
          <w:szCs w:val="28"/>
          <w:shd w:val="clear" w:color="auto" w:fill="EEEEEE"/>
        </w:rPr>
        <w:t>, Э. М. Информационные и компьютерные технологии в образовании [Электронный ресурс</w:t>
      </w:r>
      <w:proofErr w:type="gramStart"/>
      <w:r w:rsidRPr="00771B2F">
        <w:rPr>
          <w:sz w:val="28"/>
          <w:szCs w:val="28"/>
          <w:shd w:val="clear" w:color="auto" w:fill="EEEEEE"/>
        </w:rPr>
        <w:t>] :</w:t>
      </w:r>
      <w:proofErr w:type="gramEnd"/>
      <w:r w:rsidRPr="00771B2F">
        <w:rPr>
          <w:sz w:val="28"/>
          <w:szCs w:val="28"/>
          <w:shd w:val="clear" w:color="auto" w:fill="EEEEEE"/>
        </w:rPr>
        <w:t xml:space="preserve"> учебно-методический комплекс для студентов специальности 1-08 01 01 "Профессиональное обучение (по направлениям)" / Э. М. </w:t>
      </w:r>
      <w:proofErr w:type="spellStart"/>
      <w:r w:rsidRPr="00771B2F">
        <w:rPr>
          <w:sz w:val="28"/>
          <w:szCs w:val="28"/>
          <w:shd w:val="clear" w:color="auto" w:fill="EEEEEE"/>
        </w:rPr>
        <w:t>Кравченя</w:t>
      </w:r>
      <w:proofErr w:type="spellEnd"/>
      <w:r w:rsidRPr="00771B2F">
        <w:rPr>
          <w:sz w:val="28"/>
          <w:szCs w:val="28"/>
          <w:shd w:val="clear" w:color="auto" w:fill="EEEEEE"/>
        </w:rPr>
        <w:t xml:space="preserve"> ; Белорусский национальный технический университет, Кафедра "Профессиональное обучение и педагогика". – </w:t>
      </w:r>
      <w:proofErr w:type="gramStart"/>
      <w:r w:rsidRPr="00771B2F">
        <w:rPr>
          <w:sz w:val="28"/>
          <w:szCs w:val="28"/>
          <w:shd w:val="clear" w:color="auto" w:fill="EEEEEE"/>
        </w:rPr>
        <w:t>Минск :</w:t>
      </w:r>
      <w:proofErr w:type="gramEnd"/>
      <w:r w:rsidRPr="00771B2F">
        <w:rPr>
          <w:sz w:val="28"/>
          <w:szCs w:val="28"/>
          <w:shd w:val="clear" w:color="auto" w:fill="EEEEEE"/>
        </w:rPr>
        <w:t xml:space="preserve"> БНТУ, 2017.</w:t>
      </w:r>
    </w:p>
    <w:p w14:paraId="5DC7AEFB" w14:textId="77777777" w:rsidR="004428FC" w:rsidRPr="00771B2F" w:rsidRDefault="004428FC" w:rsidP="00771B2F">
      <w:pPr>
        <w:pStyle w:val="aff7"/>
        <w:numPr>
          <w:ilvl w:val="0"/>
          <w:numId w:val="5"/>
        </w:numPr>
        <w:spacing w:line="360" w:lineRule="auto"/>
        <w:ind w:left="0" w:firstLine="709"/>
        <w:contextualSpacing w:val="0"/>
        <w:jc w:val="both"/>
        <w:rPr>
          <w:sz w:val="28"/>
          <w:szCs w:val="28"/>
        </w:rPr>
      </w:pPr>
      <w:r w:rsidRPr="00771B2F">
        <w:rPr>
          <w:sz w:val="28"/>
          <w:szCs w:val="28"/>
        </w:rPr>
        <w:t xml:space="preserve">Современные педагогические технологии профессионального </w:t>
      </w:r>
      <w:proofErr w:type="gramStart"/>
      <w:r w:rsidRPr="00771B2F">
        <w:rPr>
          <w:sz w:val="28"/>
          <w:szCs w:val="28"/>
        </w:rPr>
        <w:t>образования :</w:t>
      </w:r>
      <w:proofErr w:type="gramEnd"/>
      <w:r w:rsidRPr="00771B2F">
        <w:rPr>
          <w:sz w:val="28"/>
          <w:szCs w:val="28"/>
        </w:rPr>
        <w:t xml:space="preserve"> сборник статей по материалам Меж-</w:t>
      </w:r>
      <w:proofErr w:type="spellStart"/>
      <w:r w:rsidRPr="00771B2F">
        <w:rPr>
          <w:sz w:val="28"/>
          <w:szCs w:val="28"/>
        </w:rPr>
        <w:t>дународной</w:t>
      </w:r>
      <w:proofErr w:type="spellEnd"/>
      <w:r w:rsidRPr="00771B2F">
        <w:rPr>
          <w:sz w:val="28"/>
          <w:szCs w:val="28"/>
        </w:rPr>
        <w:t xml:space="preserve"> заочной научно-практической конференции / под ред. Ф. Н. </w:t>
      </w:r>
      <w:proofErr w:type="spellStart"/>
      <w:r w:rsidRPr="00771B2F">
        <w:rPr>
          <w:sz w:val="28"/>
          <w:szCs w:val="28"/>
        </w:rPr>
        <w:t>Алипхановой</w:t>
      </w:r>
      <w:proofErr w:type="spellEnd"/>
      <w:r w:rsidRPr="00771B2F">
        <w:rPr>
          <w:sz w:val="28"/>
          <w:szCs w:val="28"/>
        </w:rPr>
        <w:t xml:space="preserve">. - Москва; </w:t>
      </w:r>
      <w:proofErr w:type="gramStart"/>
      <w:r w:rsidRPr="00771B2F">
        <w:rPr>
          <w:sz w:val="28"/>
          <w:szCs w:val="28"/>
        </w:rPr>
        <w:t>Берлин :</w:t>
      </w:r>
      <w:proofErr w:type="gramEnd"/>
      <w:r w:rsidRPr="00771B2F">
        <w:rPr>
          <w:sz w:val="28"/>
          <w:szCs w:val="28"/>
        </w:rPr>
        <w:t xml:space="preserve"> Директ-Медиа, Махачкала, 2018. - 502 с.</w:t>
      </w:r>
    </w:p>
    <w:p w14:paraId="5090B5B7" w14:textId="77777777" w:rsidR="004428FC" w:rsidRPr="00771B2F" w:rsidRDefault="004428FC" w:rsidP="00771B2F">
      <w:pPr>
        <w:pStyle w:val="aff7"/>
        <w:numPr>
          <w:ilvl w:val="0"/>
          <w:numId w:val="5"/>
        </w:numPr>
        <w:spacing w:line="360" w:lineRule="auto"/>
        <w:ind w:left="0" w:firstLine="709"/>
        <w:contextualSpacing w:val="0"/>
        <w:jc w:val="both"/>
        <w:rPr>
          <w:sz w:val="28"/>
          <w:szCs w:val="28"/>
        </w:rPr>
      </w:pPr>
      <w:r w:rsidRPr="00771B2F">
        <w:rPr>
          <w:sz w:val="28"/>
          <w:szCs w:val="28"/>
        </w:rPr>
        <w:t xml:space="preserve">Ившина Г. В. Дистанционные технологии обучения в открытом образовании: опыт Казанского федерального университета // </w:t>
      </w:r>
      <w:proofErr w:type="spellStart"/>
      <w:r w:rsidRPr="00771B2F">
        <w:rPr>
          <w:sz w:val="28"/>
          <w:szCs w:val="28"/>
        </w:rPr>
        <w:t>Поротникова</w:t>
      </w:r>
      <w:proofErr w:type="spellEnd"/>
      <w:r w:rsidRPr="00771B2F">
        <w:rPr>
          <w:sz w:val="28"/>
          <w:szCs w:val="28"/>
        </w:rPr>
        <w:t xml:space="preserve"> А. В. (отв. ред.) Новые образовательные технологии в вузе: </w:t>
      </w:r>
      <w:proofErr w:type="gramStart"/>
      <w:r w:rsidRPr="00771B2F">
        <w:rPr>
          <w:sz w:val="28"/>
          <w:szCs w:val="28"/>
        </w:rPr>
        <w:t>мате-риалы</w:t>
      </w:r>
      <w:proofErr w:type="gramEnd"/>
      <w:r w:rsidRPr="00771B2F">
        <w:rPr>
          <w:sz w:val="28"/>
          <w:szCs w:val="28"/>
        </w:rPr>
        <w:t xml:space="preserve"> XI Международной научно-методической конференции. Екатеринбург: </w:t>
      </w:r>
      <w:proofErr w:type="spellStart"/>
      <w:r w:rsidRPr="00771B2F">
        <w:rPr>
          <w:sz w:val="28"/>
          <w:szCs w:val="28"/>
        </w:rPr>
        <w:t>УрФУ</w:t>
      </w:r>
      <w:proofErr w:type="spellEnd"/>
      <w:r w:rsidRPr="00771B2F">
        <w:rPr>
          <w:sz w:val="28"/>
          <w:szCs w:val="28"/>
        </w:rPr>
        <w:t>,</w:t>
      </w:r>
      <w:r w:rsidRPr="00771B2F">
        <w:rPr>
          <w:sz w:val="28"/>
          <w:szCs w:val="28"/>
          <w:lang w:val="uk-UA"/>
        </w:rPr>
        <w:t xml:space="preserve"> </w:t>
      </w:r>
      <w:r w:rsidRPr="00771B2F">
        <w:rPr>
          <w:sz w:val="28"/>
          <w:szCs w:val="28"/>
        </w:rPr>
        <w:lastRenderedPageBreak/>
        <w:t>2014.</w:t>
      </w:r>
      <w:r w:rsidRPr="00771B2F">
        <w:rPr>
          <w:sz w:val="28"/>
          <w:szCs w:val="28"/>
          <w:lang w:val="uk-UA"/>
        </w:rPr>
        <w:t xml:space="preserve"> -с.</w:t>
      </w:r>
      <w:r w:rsidRPr="00771B2F">
        <w:rPr>
          <w:sz w:val="28"/>
          <w:szCs w:val="28"/>
        </w:rPr>
        <w:t xml:space="preserve"> Современные образовательные технологии в рамках реализации федерального проекта «Цифровая образовательная среда» [Текст]: </w:t>
      </w:r>
      <w:proofErr w:type="spellStart"/>
      <w:r w:rsidRPr="00771B2F">
        <w:rPr>
          <w:sz w:val="28"/>
          <w:szCs w:val="28"/>
        </w:rPr>
        <w:t>Учебнометодическое</w:t>
      </w:r>
      <w:proofErr w:type="spellEnd"/>
      <w:r w:rsidRPr="00771B2F">
        <w:rPr>
          <w:sz w:val="28"/>
          <w:szCs w:val="28"/>
        </w:rPr>
        <w:t xml:space="preserve"> пособие / Авт.-сост. Н.Ю. Блохина, Г.А. Кобелева, КОГОАУ ДПО «ИРО Кировской области». - Киров, 2020. - 70 с. Современные образовательные технологии в рамках реализации федерального проекта «Цифровая образовательная среда» [Текст]: </w:t>
      </w:r>
      <w:proofErr w:type="spellStart"/>
      <w:r w:rsidRPr="00771B2F">
        <w:rPr>
          <w:sz w:val="28"/>
          <w:szCs w:val="28"/>
        </w:rPr>
        <w:t>Учебнометодическое</w:t>
      </w:r>
      <w:proofErr w:type="spellEnd"/>
      <w:r w:rsidRPr="00771B2F">
        <w:rPr>
          <w:sz w:val="28"/>
          <w:szCs w:val="28"/>
        </w:rPr>
        <w:t xml:space="preserve"> пособие / Авт.-сост. Н.Ю. Блохина, Г.А. Кобелева, КОГОАУ ДПО «ИРО Кировской области». - Киров, 2020. - 70 с. 611-619.</w:t>
      </w:r>
    </w:p>
    <w:p w14:paraId="5A9801D9" w14:textId="77777777" w:rsidR="004428FC" w:rsidRPr="00771B2F" w:rsidRDefault="004428FC" w:rsidP="00771B2F">
      <w:pPr>
        <w:pStyle w:val="aff7"/>
        <w:numPr>
          <w:ilvl w:val="0"/>
          <w:numId w:val="5"/>
        </w:numPr>
        <w:spacing w:line="360" w:lineRule="auto"/>
        <w:ind w:left="0" w:firstLine="709"/>
        <w:contextualSpacing w:val="0"/>
        <w:jc w:val="both"/>
        <w:rPr>
          <w:sz w:val="28"/>
          <w:szCs w:val="28"/>
        </w:rPr>
      </w:pPr>
      <w:proofErr w:type="spellStart"/>
      <w:r w:rsidRPr="00771B2F">
        <w:rPr>
          <w:sz w:val="28"/>
          <w:szCs w:val="28"/>
          <w:shd w:val="clear" w:color="auto" w:fill="FFFFFF"/>
        </w:rPr>
        <w:t>Диго</w:t>
      </w:r>
      <w:proofErr w:type="spellEnd"/>
      <w:r w:rsidRPr="00771B2F">
        <w:rPr>
          <w:sz w:val="28"/>
          <w:szCs w:val="28"/>
          <w:shd w:val="clear" w:color="auto" w:fill="FFFFFF"/>
        </w:rPr>
        <w:t xml:space="preserve"> С.М., Нуралиев Б.Г. ОСОБЕННОСТИ ВЗАИМОДЕЙСТВИЯ ИНДУСТРИИ ИНФОРМАЦИОННЫХ ТЕХНОЛОГИЙ С СИСТЕМОЙ ОБРАЗОВАНИЯ В ЭПОХУ ЦИФРОВОЙ ЭКОНОМИКИ. </w:t>
      </w:r>
      <w:r w:rsidRPr="00771B2F">
        <w:rPr>
          <w:i/>
          <w:iCs/>
          <w:sz w:val="28"/>
          <w:szCs w:val="28"/>
          <w:shd w:val="clear" w:color="auto" w:fill="FFFFFF"/>
        </w:rPr>
        <w:t>Информатика и образование</w:t>
      </w:r>
      <w:r w:rsidRPr="00771B2F">
        <w:rPr>
          <w:sz w:val="28"/>
          <w:szCs w:val="28"/>
          <w:shd w:val="clear" w:color="auto" w:fill="FFFFFF"/>
        </w:rPr>
        <w:t>. 2019;(3):5-16.</w:t>
      </w:r>
    </w:p>
    <w:p w14:paraId="148BCFE8" w14:textId="77777777" w:rsidR="004428FC" w:rsidRPr="00771B2F" w:rsidRDefault="004428FC" w:rsidP="00771B2F">
      <w:pPr>
        <w:pStyle w:val="aff7"/>
        <w:numPr>
          <w:ilvl w:val="0"/>
          <w:numId w:val="5"/>
        </w:numPr>
        <w:spacing w:line="360" w:lineRule="auto"/>
        <w:ind w:left="0" w:firstLine="709"/>
        <w:contextualSpacing w:val="0"/>
        <w:jc w:val="both"/>
        <w:rPr>
          <w:sz w:val="28"/>
          <w:szCs w:val="28"/>
        </w:rPr>
      </w:pPr>
      <w:proofErr w:type="spellStart"/>
      <w:r w:rsidRPr="00771B2F">
        <w:rPr>
          <w:sz w:val="28"/>
          <w:szCs w:val="28"/>
          <w:shd w:val="clear" w:color="auto" w:fill="FFFFFF"/>
        </w:rPr>
        <w:t>Стариченко</w:t>
      </w:r>
      <w:proofErr w:type="spellEnd"/>
      <w:r w:rsidRPr="00771B2F">
        <w:rPr>
          <w:sz w:val="28"/>
          <w:szCs w:val="28"/>
          <w:shd w:val="clear" w:color="auto" w:fill="FFFFFF"/>
        </w:rPr>
        <w:t xml:space="preserve"> Б.Е. Обеспечение готовности учителей к формированию в школе будущих кадров цифровой экономики на основе концепции открытых образовательных ресурсов. </w:t>
      </w:r>
      <w:r w:rsidRPr="00771B2F">
        <w:rPr>
          <w:i/>
          <w:iCs/>
          <w:sz w:val="28"/>
          <w:szCs w:val="28"/>
          <w:shd w:val="clear" w:color="auto" w:fill="FFFFFF"/>
        </w:rPr>
        <w:t>Информатика и образование</w:t>
      </w:r>
      <w:r w:rsidRPr="00771B2F">
        <w:rPr>
          <w:sz w:val="28"/>
          <w:szCs w:val="28"/>
          <w:shd w:val="clear" w:color="auto" w:fill="FFFFFF"/>
        </w:rPr>
        <w:t>. 2019;(10):55-61.</w:t>
      </w:r>
    </w:p>
    <w:p w14:paraId="52B3A43D" w14:textId="77777777" w:rsidR="004428FC" w:rsidRPr="00771B2F" w:rsidRDefault="004428FC" w:rsidP="00771B2F">
      <w:pPr>
        <w:pStyle w:val="aff7"/>
        <w:numPr>
          <w:ilvl w:val="0"/>
          <w:numId w:val="5"/>
        </w:numPr>
        <w:spacing w:line="360" w:lineRule="auto"/>
        <w:ind w:left="0" w:firstLine="709"/>
        <w:contextualSpacing w:val="0"/>
        <w:jc w:val="both"/>
        <w:rPr>
          <w:sz w:val="28"/>
          <w:szCs w:val="28"/>
        </w:rPr>
      </w:pPr>
      <w:r w:rsidRPr="00771B2F">
        <w:rPr>
          <w:sz w:val="28"/>
          <w:szCs w:val="28"/>
        </w:rPr>
        <w:t>Современные информационные технологии и ИТ-образование. Т. 1 (№ 11), 2015. — 638 с.</w:t>
      </w:r>
    </w:p>
    <w:p w14:paraId="50B09166" w14:textId="77777777" w:rsidR="004428FC" w:rsidRPr="00771B2F" w:rsidRDefault="004428FC" w:rsidP="00771B2F">
      <w:pPr>
        <w:pStyle w:val="aff7"/>
        <w:numPr>
          <w:ilvl w:val="0"/>
          <w:numId w:val="5"/>
        </w:numPr>
        <w:spacing w:line="360" w:lineRule="auto"/>
        <w:ind w:left="0" w:firstLine="709"/>
        <w:contextualSpacing w:val="0"/>
        <w:jc w:val="both"/>
        <w:rPr>
          <w:sz w:val="28"/>
          <w:szCs w:val="28"/>
        </w:rPr>
      </w:pPr>
      <w:r w:rsidRPr="00771B2F">
        <w:rPr>
          <w:sz w:val="28"/>
          <w:szCs w:val="28"/>
        </w:rPr>
        <w:t>Современные образовательные технологии в рамках реализации федерального проекта «Цифровая образовательная среда» [Текст]: Учебно-методическое пособие / Авт.-сост. Н.Ю. Блохина, Г.А. Кобелева, КОГОАУ ДПО «ИРО Кировской области». - Киров, 2020. - 70 с.</w:t>
      </w:r>
    </w:p>
    <w:p w14:paraId="20C6DCB5" w14:textId="77777777" w:rsidR="004428FC" w:rsidRPr="00771B2F" w:rsidRDefault="004428FC" w:rsidP="00771B2F">
      <w:pPr>
        <w:pStyle w:val="aff7"/>
        <w:numPr>
          <w:ilvl w:val="0"/>
          <w:numId w:val="5"/>
        </w:numPr>
        <w:spacing w:line="360" w:lineRule="auto"/>
        <w:ind w:left="0" w:firstLine="709"/>
        <w:contextualSpacing w:val="0"/>
        <w:jc w:val="both"/>
        <w:rPr>
          <w:sz w:val="28"/>
          <w:szCs w:val="28"/>
        </w:rPr>
      </w:pPr>
      <w:r w:rsidRPr="00771B2F">
        <w:rPr>
          <w:sz w:val="28"/>
          <w:szCs w:val="28"/>
        </w:rPr>
        <w:t xml:space="preserve">Методология и технология разработки электронных учебных курсов». /Сост. </w:t>
      </w:r>
      <w:proofErr w:type="spellStart"/>
      <w:r w:rsidRPr="00771B2F">
        <w:rPr>
          <w:sz w:val="28"/>
          <w:szCs w:val="28"/>
        </w:rPr>
        <w:t>Ж.Ж.Дюшембаев</w:t>
      </w:r>
      <w:proofErr w:type="spellEnd"/>
      <w:r w:rsidRPr="00771B2F">
        <w:rPr>
          <w:sz w:val="28"/>
          <w:szCs w:val="28"/>
        </w:rPr>
        <w:t xml:space="preserve">, </w:t>
      </w:r>
      <w:proofErr w:type="spellStart"/>
      <w:r w:rsidRPr="00771B2F">
        <w:rPr>
          <w:sz w:val="28"/>
          <w:szCs w:val="28"/>
        </w:rPr>
        <w:t>К.Э.Закиряев</w:t>
      </w:r>
      <w:proofErr w:type="spellEnd"/>
      <w:r w:rsidRPr="00771B2F">
        <w:rPr>
          <w:sz w:val="28"/>
          <w:szCs w:val="28"/>
        </w:rPr>
        <w:t xml:space="preserve">, </w:t>
      </w:r>
      <w:proofErr w:type="spellStart"/>
      <w:r w:rsidRPr="00771B2F">
        <w:rPr>
          <w:sz w:val="28"/>
          <w:szCs w:val="28"/>
        </w:rPr>
        <w:t>А.А.Жамангулов</w:t>
      </w:r>
      <w:proofErr w:type="spellEnd"/>
      <w:r w:rsidRPr="00771B2F">
        <w:rPr>
          <w:sz w:val="28"/>
          <w:szCs w:val="28"/>
        </w:rPr>
        <w:t xml:space="preserve">, Э. </w:t>
      </w:r>
      <w:proofErr w:type="spellStart"/>
      <w:r w:rsidRPr="00771B2F">
        <w:rPr>
          <w:sz w:val="28"/>
          <w:szCs w:val="28"/>
        </w:rPr>
        <w:t>Сагынтай</w:t>
      </w:r>
      <w:proofErr w:type="spellEnd"/>
      <w:r w:rsidRPr="00771B2F">
        <w:rPr>
          <w:sz w:val="28"/>
          <w:szCs w:val="28"/>
        </w:rPr>
        <w:t xml:space="preserve"> </w:t>
      </w:r>
      <w:proofErr w:type="spellStart"/>
      <w:r w:rsidRPr="00771B2F">
        <w:rPr>
          <w:sz w:val="28"/>
          <w:szCs w:val="28"/>
        </w:rPr>
        <w:t>кызы</w:t>
      </w:r>
      <w:proofErr w:type="spellEnd"/>
      <w:r w:rsidRPr="00771B2F">
        <w:rPr>
          <w:sz w:val="28"/>
          <w:szCs w:val="28"/>
        </w:rPr>
        <w:t>. - Каракол: 2016. -26 с.</w:t>
      </w:r>
    </w:p>
    <w:p w14:paraId="080DDFC1" w14:textId="77777777" w:rsidR="004428FC" w:rsidRPr="00771B2F" w:rsidRDefault="004428FC" w:rsidP="00771B2F">
      <w:pPr>
        <w:pStyle w:val="aff7"/>
        <w:numPr>
          <w:ilvl w:val="0"/>
          <w:numId w:val="5"/>
        </w:numPr>
        <w:spacing w:line="360" w:lineRule="auto"/>
        <w:ind w:left="0" w:firstLine="709"/>
        <w:contextualSpacing w:val="0"/>
        <w:jc w:val="both"/>
        <w:rPr>
          <w:sz w:val="28"/>
          <w:szCs w:val="28"/>
        </w:rPr>
      </w:pPr>
      <w:r w:rsidRPr="00771B2F">
        <w:rPr>
          <w:sz w:val="28"/>
          <w:szCs w:val="28"/>
        </w:rPr>
        <w:t xml:space="preserve">Инновационные технологии в образовательном процессе. Сборник научных трудов Курского филиала </w:t>
      </w:r>
      <w:proofErr w:type="spellStart"/>
      <w:r w:rsidRPr="00771B2F">
        <w:rPr>
          <w:sz w:val="28"/>
          <w:szCs w:val="28"/>
        </w:rPr>
        <w:t>Финуниверситета</w:t>
      </w:r>
      <w:proofErr w:type="spellEnd"/>
      <w:r w:rsidRPr="00771B2F">
        <w:rPr>
          <w:sz w:val="28"/>
          <w:szCs w:val="28"/>
        </w:rPr>
        <w:t xml:space="preserve">. [Текст] По материалам XII Международной научно-методической конференции «Инновационные технологии в образовательном процессе» (21 ноября 2014 </w:t>
      </w:r>
      <w:r w:rsidRPr="00771B2F">
        <w:rPr>
          <w:sz w:val="28"/>
          <w:szCs w:val="28"/>
        </w:rPr>
        <w:lastRenderedPageBreak/>
        <w:t xml:space="preserve">года) / Под редакцией к.э.н., доцента Л.А. </w:t>
      </w:r>
      <w:proofErr w:type="spellStart"/>
      <w:r w:rsidRPr="00771B2F">
        <w:rPr>
          <w:sz w:val="28"/>
          <w:szCs w:val="28"/>
        </w:rPr>
        <w:t>Дремовой</w:t>
      </w:r>
      <w:proofErr w:type="spellEnd"/>
      <w:r w:rsidRPr="00771B2F">
        <w:rPr>
          <w:sz w:val="28"/>
          <w:szCs w:val="28"/>
        </w:rPr>
        <w:t>. – Курск: АПИИТ «ГИРОМ», 2015. – 316 с.</w:t>
      </w:r>
    </w:p>
    <w:p w14:paraId="174D93FB" w14:textId="77777777" w:rsidR="004428FC" w:rsidRPr="00771B2F" w:rsidRDefault="004428FC" w:rsidP="00771B2F">
      <w:pPr>
        <w:pStyle w:val="aff7"/>
        <w:numPr>
          <w:ilvl w:val="0"/>
          <w:numId w:val="5"/>
        </w:numPr>
        <w:spacing w:line="360" w:lineRule="auto"/>
        <w:ind w:left="0" w:firstLine="709"/>
        <w:contextualSpacing w:val="0"/>
        <w:jc w:val="both"/>
        <w:rPr>
          <w:sz w:val="28"/>
          <w:szCs w:val="28"/>
        </w:rPr>
      </w:pPr>
      <w:r w:rsidRPr="00771B2F">
        <w:rPr>
          <w:sz w:val="28"/>
          <w:szCs w:val="28"/>
        </w:rPr>
        <w:t xml:space="preserve">Информационно-коммуникационные технологии в подготовке современного выпускника: опыт и перспективы: научное издание. Сборник научных статей. – </w:t>
      </w:r>
      <w:proofErr w:type="gramStart"/>
      <w:r w:rsidRPr="00771B2F">
        <w:rPr>
          <w:sz w:val="28"/>
          <w:szCs w:val="28"/>
        </w:rPr>
        <w:t>Челябинск :</w:t>
      </w:r>
      <w:proofErr w:type="gramEnd"/>
      <w:r w:rsidRPr="00771B2F">
        <w:rPr>
          <w:sz w:val="28"/>
          <w:szCs w:val="28"/>
        </w:rPr>
        <w:t xml:space="preserve"> Печатный двор, 2017. – 218 с.</w:t>
      </w:r>
    </w:p>
    <w:p w14:paraId="1632C5C0" w14:textId="77777777" w:rsidR="004428FC" w:rsidRPr="00771B2F" w:rsidRDefault="004428FC" w:rsidP="00771B2F">
      <w:pPr>
        <w:pStyle w:val="aff7"/>
        <w:numPr>
          <w:ilvl w:val="0"/>
          <w:numId w:val="5"/>
        </w:numPr>
        <w:spacing w:line="360" w:lineRule="auto"/>
        <w:ind w:left="0" w:firstLine="709"/>
        <w:contextualSpacing w:val="0"/>
        <w:jc w:val="both"/>
        <w:rPr>
          <w:sz w:val="28"/>
          <w:szCs w:val="28"/>
        </w:rPr>
      </w:pPr>
      <w:r w:rsidRPr="00771B2F">
        <w:rPr>
          <w:sz w:val="28"/>
          <w:szCs w:val="28"/>
        </w:rPr>
        <w:t xml:space="preserve">Дидактическая концепция цифрового профессионального образования и обучения / П. Н. Биленко, В. И. Блинов, М. В. </w:t>
      </w:r>
      <w:proofErr w:type="spellStart"/>
      <w:r w:rsidRPr="00771B2F">
        <w:rPr>
          <w:sz w:val="28"/>
          <w:szCs w:val="28"/>
        </w:rPr>
        <w:t>Дулинов</w:t>
      </w:r>
      <w:proofErr w:type="spellEnd"/>
      <w:r w:rsidRPr="00771B2F">
        <w:rPr>
          <w:sz w:val="28"/>
          <w:szCs w:val="28"/>
        </w:rPr>
        <w:t xml:space="preserve">, Е. Ю. Есенина, А. М. Кондаков, И. С. </w:t>
      </w:r>
      <w:proofErr w:type="gramStart"/>
      <w:r w:rsidRPr="00771B2F">
        <w:rPr>
          <w:sz w:val="28"/>
          <w:szCs w:val="28"/>
        </w:rPr>
        <w:t>Сергеев ;</w:t>
      </w:r>
      <w:proofErr w:type="gramEnd"/>
      <w:r w:rsidRPr="00771B2F">
        <w:rPr>
          <w:sz w:val="28"/>
          <w:szCs w:val="28"/>
        </w:rPr>
        <w:t xml:space="preserve"> под науч. ред. В. И. Блинова – М.: Издательство «Перо», 2019. – </w:t>
      </w:r>
      <w:r w:rsidRPr="00771B2F">
        <w:rPr>
          <w:sz w:val="28"/>
          <w:szCs w:val="28"/>
          <w:lang w:val="en-US"/>
        </w:rPr>
        <w:t>50</w:t>
      </w:r>
      <w:r w:rsidRPr="00771B2F">
        <w:rPr>
          <w:sz w:val="28"/>
          <w:szCs w:val="28"/>
        </w:rPr>
        <w:t xml:space="preserve"> с.</w:t>
      </w:r>
    </w:p>
    <w:p w14:paraId="34D907C1" w14:textId="77777777" w:rsidR="004428FC" w:rsidRPr="00771B2F" w:rsidRDefault="004428FC" w:rsidP="00771B2F">
      <w:pPr>
        <w:pStyle w:val="aff7"/>
        <w:numPr>
          <w:ilvl w:val="0"/>
          <w:numId w:val="5"/>
        </w:numPr>
        <w:spacing w:line="360" w:lineRule="auto"/>
        <w:ind w:left="0" w:firstLine="709"/>
        <w:contextualSpacing w:val="0"/>
        <w:jc w:val="both"/>
        <w:rPr>
          <w:sz w:val="28"/>
          <w:szCs w:val="28"/>
        </w:rPr>
      </w:pPr>
      <w:r w:rsidRPr="00771B2F">
        <w:rPr>
          <w:sz w:val="28"/>
          <w:szCs w:val="28"/>
        </w:rPr>
        <w:t xml:space="preserve">Тонков Е.В. Общие основы </w:t>
      </w:r>
      <w:proofErr w:type="gramStart"/>
      <w:r w:rsidRPr="00771B2F">
        <w:rPr>
          <w:sz w:val="28"/>
          <w:szCs w:val="28"/>
        </w:rPr>
        <w:t>педагогики :</w:t>
      </w:r>
      <w:proofErr w:type="gramEnd"/>
      <w:r w:rsidRPr="00771B2F">
        <w:rPr>
          <w:sz w:val="28"/>
          <w:szCs w:val="28"/>
        </w:rPr>
        <w:t xml:space="preserve"> учеб. пособие / Е.В. Тонков. – </w:t>
      </w:r>
      <w:proofErr w:type="gramStart"/>
      <w:r w:rsidRPr="00771B2F">
        <w:rPr>
          <w:sz w:val="28"/>
          <w:szCs w:val="28"/>
        </w:rPr>
        <w:t>Белгород :</w:t>
      </w:r>
      <w:proofErr w:type="gramEnd"/>
      <w:r w:rsidRPr="00771B2F">
        <w:rPr>
          <w:sz w:val="28"/>
          <w:szCs w:val="28"/>
        </w:rPr>
        <w:t xml:space="preserve"> ООО «Эпицентр», 2018. – 172 с.</w:t>
      </w:r>
    </w:p>
    <w:p w14:paraId="050B4904" w14:textId="77777777" w:rsidR="004428FC" w:rsidRPr="00771B2F" w:rsidRDefault="004428FC" w:rsidP="00771B2F">
      <w:pPr>
        <w:pStyle w:val="aff7"/>
        <w:numPr>
          <w:ilvl w:val="0"/>
          <w:numId w:val="5"/>
        </w:numPr>
        <w:spacing w:line="360" w:lineRule="auto"/>
        <w:ind w:left="0" w:firstLine="709"/>
        <w:contextualSpacing w:val="0"/>
        <w:jc w:val="both"/>
        <w:rPr>
          <w:sz w:val="28"/>
          <w:szCs w:val="28"/>
        </w:rPr>
      </w:pPr>
      <w:r w:rsidRPr="00771B2F">
        <w:rPr>
          <w:sz w:val="28"/>
          <w:szCs w:val="28"/>
        </w:rPr>
        <w:t>Цифровая трансформация образования [Электронный ресурс]: сб. мат. 2-й Межд. науч.-</w:t>
      </w:r>
      <w:proofErr w:type="spellStart"/>
      <w:r w:rsidRPr="00771B2F">
        <w:rPr>
          <w:sz w:val="28"/>
          <w:szCs w:val="28"/>
        </w:rPr>
        <w:t>практ</w:t>
      </w:r>
      <w:proofErr w:type="spellEnd"/>
      <w:r w:rsidRPr="00771B2F">
        <w:rPr>
          <w:sz w:val="28"/>
          <w:szCs w:val="28"/>
        </w:rPr>
        <w:t xml:space="preserve">. </w:t>
      </w:r>
      <w:proofErr w:type="spellStart"/>
      <w:r w:rsidRPr="00771B2F">
        <w:rPr>
          <w:sz w:val="28"/>
          <w:szCs w:val="28"/>
        </w:rPr>
        <w:t>конф</w:t>
      </w:r>
      <w:proofErr w:type="spellEnd"/>
      <w:r w:rsidRPr="00771B2F">
        <w:rPr>
          <w:sz w:val="28"/>
          <w:szCs w:val="28"/>
        </w:rPr>
        <w:t xml:space="preserve">., Минск, 27 марта 2019 г. / отв. ред. А. Б. Бельский. – Минск: ГИАЦ Минобразования, 2019. – Режим доступа: </w:t>
      </w:r>
      <w:hyperlink r:id="rId5" w:history="1">
        <w:r w:rsidRPr="00771B2F">
          <w:rPr>
            <w:rStyle w:val="aff1"/>
            <w:color w:val="auto"/>
            <w:sz w:val="28"/>
            <w:szCs w:val="28"/>
          </w:rPr>
          <w:t>http://dtconf.unibel.by/doc/Conference_2019.pdf</w:t>
        </w:r>
      </w:hyperlink>
    </w:p>
    <w:p w14:paraId="1CFCC006" w14:textId="77777777" w:rsidR="004428FC" w:rsidRPr="00771B2F" w:rsidRDefault="004428FC" w:rsidP="00771B2F">
      <w:pPr>
        <w:pStyle w:val="aff7"/>
        <w:numPr>
          <w:ilvl w:val="0"/>
          <w:numId w:val="5"/>
        </w:numPr>
        <w:spacing w:line="360" w:lineRule="auto"/>
        <w:ind w:left="0" w:firstLine="709"/>
        <w:contextualSpacing w:val="0"/>
        <w:jc w:val="both"/>
        <w:rPr>
          <w:sz w:val="28"/>
          <w:szCs w:val="28"/>
        </w:rPr>
      </w:pPr>
      <w:r w:rsidRPr="00771B2F">
        <w:rPr>
          <w:sz w:val="28"/>
          <w:szCs w:val="28"/>
        </w:rPr>
        <w:t xml:space="preserve">Красильникова, В.А. Использование информационных и коммуникационных технологий в образовании: учебное пособие / В.А. Красильникова; Оренбургский гос. ун-т. - 2-е изд. </w:t>
      </w:r>
      <w:proofErr w:type="spellStart"/>
      <w:r w:rsidRPr="00771B2F">
        <w:rPr>
          <w:sz w:val="28"/>
          <w:szCs w:val="28"/>
        </w:rPr>
        <w:t>перераб</w:t>
      </w:r>
      <w:proofErr w:type="spellEnd"/>
      <w:proofErr w:type="gramStart"/>
      <w:r w:rsidRPr="00771B2F">
        <w:rPr>
          <w:sz w:val="28"/>
          <w:szCs w:val="28"/>
        </w:rPr>
        <w:t>.</w:t>
      </w:r>
      <w:proofErr w:type="gramEnd"/>
      <w:r w:rsidRPr="00771B2F">
        <w:rPr>
          <w:sz w:val="28"/>
          <w:szCs w:val="28"/>
        </w:rPr>
        <w:t xml:space="preserve"> и </w:t>
      </w:r>
      <w:proofErr w:type="spellStart"/>
      <w:r w:rsidRPr="00771B2F">
        <w:rPr>
          <w:sz w:val="28"/>
          <w:szCs w:val="28"/>
        </w:rPr>
        <w:t>дополн</w:t>
      </w:r>
      <w:proofErr w:type="spellEnd"/>
      <w:r w:rsidRPr="00771B2F">
        <w:rPr>
          <w:sz w:val="28"/>
          <w:szCs w:val="28"/>
        </w:rPr>
        <w:t>. - Оренбург: ОГУ, 2012. - 291 с.</w:t>
      </w:r>
    </w:p>
    <w:p w14:paraId="275F680B" w14:textId="77777777" w:rsidR="004428FC" w:rsidRPr="00771B2F" w:rsidRDefault="004428FC" w:rsidP="00771B2F">
      <w:pPr>
        <w:pStyle w:val="aff7"/>
        <w:numPr>
          <w:ilvl w:val="0"/>
          <w:numId w:val="5"/>
        </w:numPr>
        <w:spacing w:line="360" w:lineRule="auto"/>
        <w:ind w:left="0" w:firstLine="709"/>
        <w:contextualSpacing w:val="0"/>
        <w:jc w:val="both"/>
        <w:rPr>
          <w:sz w:val="28"/>
          <w:szCs w:val="28"/>
        </w:rPr>
      </w:pPr>
      <w:r w:rsidRPr="00771B2F">
        <w:rPr>
          <w:sz w:val="28"/>
          <w:szCs w:val="28"/>
          <w:shd w:val="clear" w:color="auto" w:fill="FFFFFF"/>
        </w:rPr>
        <w:t xml:space="preserve">Лаптев В.В., </w:t>
      </w:r>
      <w:proofErr w:type="spellStart"/>
      <w:r w:rsidRPr="00771B2F">
        <w:rPr>
          <w:sz w:val="28"/>
          <w:szCs w:val="28"/>
          <w:shd w:val="clear" w:color="auto" w:fill="FFFFFF"/>
        </w:rPr>
        <w:t>Гавронская</w:t>
      </w:r>
      <w:proofErr w:type="spellEnd"/>
      <w:r w:rsidRPr="00771B2F">
        <w:rPr>
          <w:sz w:val="28"/>
          <w:szCs w:val="28"/>
          <w:shd w:val="clear" w:color="auto" w:fill="FFFFFF"/>
        </w:rPr>
        <w:t xml:space="preserve"> Ю.Ю., Пиотровская К.Р. ХРОНИКА МЕЖДУНАРОДНОЙ НАУЧНОЙ КОНФЕРЕНЦИИ «ВЫСОКОТЕХНОЛОГИЧНАЯ ИНФОРМАЦИОННАЯ ОБРАЗОВАТЕЛЬНАЯ СРЕДА». </w:t>
      </w:r>
      <w:r w:rsidRPr="00771B2F">
        <w:rPr>
          <w:i/>
          <w:iCs/>
          <w:sz w:val="28"/>
          <w:szCs w:val="28"/>
          <w:shd w:val="clear" w:color="auto" w:fill="FFFFFF"/>
        </w:rPr>
        <w:t>Информатика и образование</w:t>
      </w:r>
      <w:r w:rsidRPr="00771B2F">
        <w:rPr>
          <w:sz w:val="28"/>
          <w:szCs w:val="28"/>
          <w:shd w:val="clear" w:color="auto" w:fill="FFFFFF"/>
        </w:rPr>
        <w:t>. 2016;(9):5-10.</w:t>
      </w:r>
    </w:p>
    <w:p w14:paraId="12273AE0" w14:textId="77777777" w:rsidR="004428FC" w:rsidRPr="00771B2F" w:rsidRDefault="004428FC" w:rsidP="00771B2F">
      <w:pPr>
        <w:pStyle w:val="aff7"/>
        <w:numPr>
          <w:ilvl w:val="0"/>
          <w:numId w:val="5"/>
        </w:numPr>
        <w:spacing w:line="360" w:lineRule="auto"/>
        <w:ind w:left="0" w:firstLine="709"/>
        <w:contextualSpacing w:val="0"/>
        <w:jc w:val="both"/>
        <w:rPr>
          <w:sz w:val="28"/>
          <w:szCs w:val="28"/>
        </w:rPr>
      </w:pPr>
      <w:r w:rsidRPr="00771B2F">
        <w:rPr>
          <w:sz w:val="28"/>
          <w:szCs w:val="28"/>
          <w:shd w:val="clear" w:color="auto" w:fill="FFFFFF"/>
        </w:rPr>
        <w:t xml:space="preserve">Храмов Ю.Е., Рабинович П.Д., Кушнир М.Э., </w:t>
      </w:r>
      <w:proofErr w:type="spellStart"/>
      <w:r w:rsidRPr="00771B2F">
        <w:rPr>
          <w:sz w:val="28"/>
          <w:szCs w:val="28"/>
          <w:shd w:val="clear" w:color="auto" w:fill="FFFFFF"/>
        </w:rPr>
        <w:t>Заведенский</w:t>
      </w:r>
      <w:proofErr w:type="spellEnd"/>
      <w:r w:rsidRPr="00771B2F">
        <w:rPr>
          <w:sz w:val="28"/>
          <w:szCs w:val="28"/>
          <w:shd w:val="clear" w:color="auto" w:fill="FFFFFF"/>
        </w:rPr>
        <w:t xml:space="preserve"> К.Е., </w:t>
      </w:r>
      <w:proofErr w:type="spellStart"/>
      <w:r w:rsidRPr="00771B2F">
        <w:rPr>
          <w:sz w:val="28"/>
          <w:szCs w:val="28"/>
          <w:shd w:val="clear" w:color="auto" w:fill="FFFFFF"/>
        </w:rPr>
        <w:t>Мелик-Парсаданов</w:t>
      </w:r>
      <w:proofErr w:type="spellEnd"/>
      <w:r w:rsidRPr="00771B2F">
        <w:rPr>
          <w:sz w:val="28"/>
          <w:szCs w:val="28"/>
          <w:shd w:val="clear" w:color="auto" w:fill="FFFFFF"/>
        </w:rPr>
        <w:t xml:space="preserve"> А.Р. Готовность школ к цифровой трансформации. </w:t>
      </w:r>
      <w:r w:rsidRPr="00771B2F">
        <w:rPr>
          <w:i/>
          <w:iCs/>
          <w:sz w:val="28"/>
          <w:szCs w:val="28"/>
          <w:shd w:val="clear" w:color="auto" w:fill="FFFFFF"/>
        </w:rPr>
        <w:t>Информатика и образование</w:t>
      </w:r>
      <w:r w:rsidRPr="00771B2F">
        <w:rPr>
          <w:sz w:val="28"/>
          <w:szCs w:val="28"/>
          <w:shd w:val="clear" w:color="auto" w:fill="FFFFFF"/>
        </w:rPr>
        <w:t>. 2019;(10):13-20. </w:t>
      </w:r>
      <w:hyperlink r:id="rId6" w:tgtFrame="_blank" w:history="1">
        <w:r w:rsidRPr="00771B2F">
          <w:rPr>
            <w:rStyle w:val="aff1"/>
            <w:color w:val="auto"/>
            <w:sz w:val="28"/>
            <w:szCs w:val="28"/>
            <w:shd w:val="clear" w:color="auto" w:fill="FFFFFF"/>
          </w:rPr>
          <w:t>https://doi.org/10.32517/0234-0453-2019-34-10-13-20</w:t>
        </w:r>
      </w:hyperlink>
    </w:p>
    <w:p w14:paraId="5FDE39DF" w14:textId="602983E5" w:rsidR="004428FC" w:rsidRDefault="004428FC" w:rsidP="00E348B3">
      <w:pPr>
        <w:pStyle w:val="aff7"/>
        <w:numPr>
          <w:ilvl w:val="0"/>
          <w:numId w:val="5"/>
        </w:numPr>
        <w:spacing w:line="360" w:lineRule="auto"/>
        <w:ind w:left="0" w:firstLine="709"/>
        <w:contextualSpacing w:val="0"/>
        <w:jc w:val="both"/>
      </w:pPr>
      <w:r w:rsidRPr="00771B2F">
        <w:rPr>
          <w:sz w:val="28"/>
          <w:szCs w:val="28"/>
          <w:shd w:val="clear" w:color="auto" w:fill="FFFFFF"/>
        </w:rPr>
        <w:t>Тестов В.А. О некоторых методологических проблемах цифровой трансформации образования. </w:t>
      </w:r>
      <w:r w:rsidRPr="00771B2F">
        <w:rPr>
          <w:i/>
          <w:iCs/>
          <w:sz w:val="28"/>
          <w:szCs w:val="28"/>
          <w:shd w:val="clear" w:color="auto" w:fill="FFFFFF"/>
        </w:rPr>
        <w:t>Информатика и образование</w:t>
      </w:r>
      <w:r w:rsidRPr="00771B2F">
        <w:rPr>
          <w:sz w:val="28"/>
          <w:szCs w:val="28"/>
          <w:shd w:val="clear" w:color="auto" w:fill="FFFFFF"/>
        </w:rPr>
        <w:t>. 2019;(10):31-36. </w:t>
      </w:r>
      <w:hyperlink r:id="rId7" w:tgtFrame="_blank" w:history="1">
        <w:r w:rsidRPr="00771B2F">
          <w:rPr>
            <w:rStyle w:val="aff1"/>
            <w:color w:val="auto"/>
            <w:sz w:val="28"/>
            <w:szCs w:val="28"/>
            <w:shd w:val="clear" w:color="auto" w:fill="FFFFFF"/>
          </w:rPr>
          <w:t>https://doi.org/10.32517/0234-0453-2019-34-10-31-36</w:t>
        </w:r>
      </w:hyperlink>
    </w:p>
    <w:sectPr w:rsidR="004428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??????????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F1F01"/>
    <w:multiLevelType w:val="hybridMultilevel"/>
    <w:tmpl w:val="245C28CE"/>
    <w:lvl w:ilvl="0" w:tplc="7D500A8E">
      <w:start w:val="1"/>
      <w:numFmt w:val="decimal"/>
      <w:pStyle w:val="a"/>
      <w:lvlText w:val="%1."/>
      <w:lvlJc w:val="left"/>
      <w:pPr>
        <w:tabs>
          <w:tab w:val="num" w:pos="0"/>
        </w:tabs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46207A10"/>
    <w:multiLevelType w:val="hybridMultilevel"/>
    <w:tmpl w:val="3662BB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3328D0"/>
    <w:multiLevelType w:val="hybridMultilevel"/>
    <w:tmpl w:val="CF92B734"/>
    <w:lvl w:ilvl="0" w:tplc="EB28F272">
      <w:start w:val="1"/>
      <w:numFmt w:val="decimal"/>
      <w:pStyle w:val="10"/>
      <w:lvlText w:val="%1."/>
      <w:lvlJc w:val="left"/>
      <w:pPr>
        <w:tabs>
          <w:tab w:val="num" w:pos="0"/>
        </w:tabs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48B3"/>
    <w:rsid w:val="0007490A"/>
    <w:rsid w:val="00127F7A"/>
    <w:rsid w:val="00211FC2"/>
    <w:rsid w:val="002977D4"/>
    <w:rsid w:val="002A6668"/>
    <w:rsid w:val="002D244C"/>
    <w:rsid w:val="00325732"/>
    <w:rsid w:val="00363FEE"/>
    <w:rsid w:val="003C7E32"/>
    <w:rsid w:val="00440C67"/>
    <w:rsid w:val="004428FC"/>
    <w:rsid w:val="00444A8A"/>
    <w:rsid w:val="004C10AA"/>
    <w:rsid w:val="00557BF2"/>
    <w:rsid w:val="00594A5F"/>
    <w:rsid w:val="00771B2F"/>
    <w:rsid w:val="007A0BF8"/>
    <w:rsid w:val="009B6281"/>
    <w:rsid w:val="00A806EF"/>
    <w:rsid w:val="00AB34E8"/>
    <w:rsid w:val="00C62F70"/>
    <w:rsid w:val="00CC1BC5"/>
    <w:rsid w:val="00D65664"/>
    <w:rsid w:val="00DB60F1"/>
    <w:rsid w:val="00DC06F5"/>
    <w:rsid w:val="00E348B3"/>
    <w:rsid w:val="00EC7C46"/>
    <w:rsid w:val="00F4332A"/>
    <w:rsid w:val="00F70AAD"/>
    <w:rsid w:val="00FC6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5AAFA1"/>
  <w15:chartTrackingRefBased/>
  <w15:docId w15:val="{6C386323-0EF5-4FA6-BA8D-6642007AB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footnote text" w:semiHidden="1" w:unhideWhenUsed="1"/>
    <w:lsdException w:name="header" w:semiHidden="1" w:unhideWhenUsed="1"/>
    <w:lsdException w:name="footer" w:semiHidden="1" w:unhideWhenUsed="1"/>
    <w:lsdException w:name="caption" w:semiHidden="1" w:unhideWhenUsed="1" w:qFormat="1"/>
    <w:lsdException w:name="footnote reference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Indent 2" w:semiHidden="1" w:unhideWhenUsed="1"/>
    <w:lsdException w:name="Body Text Indent 3" w:semiHidden="1" w:unhideWhenUsed="1"/>
    <w:lsdException w:name="Hyperlink" w:semiHidden="1" w:unhideWhenUsed="1"/>
    <w:lsdException w:name="Strong" w:uiPriority="22" w:qFormat="1"/>
    <w:lsdException w:name="Emphasis" w:uiPriority="20" w:qFormat="1"/>
    <w:lsdException w:name="Plain Text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Normal Table" w:semiHidden="1" w:unhideWhenUsed="1"/>
    <w:lsdException w:name="No List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autoRedefine/>
    <w:qFormat/>
    <w:rsid w:val="002D244C"/>
  </w:style>
  <w:style w:type="paragraph" w:styleId="1">
    <w:name w:val="heading 1"/>
    <w:basedOn w:val="a0"/>
    <w:next w:val="a0"/>
    <w:link w:val="11"/>
    <w:autoRedefine/>
    <w:uiPriority w:val="99"/>
    <w:qFormat/>
    <w:rsid w:val="002D244C"/>
    <w:pPr>
      <w:autoSpaceDE w:val="0"/>
      <w:autoSpaceDN w:val="0"/>
      <w:adjustRightInd w:val="0"/>
      <w:ind w:firstLine="709"/>
      <w:jc w:val="both"/>
      <w:outlineLvl w:val="0"/>
    </w:pPr>
    <w:rPr>
      <w:rFonts w:eastAsia="Times New Roman"/>
      <w:b/>
      <w:iCs/>
      <w:smallCaps/>
      <w:noProof/>
      <w:lang w:val="x-none"/>
    </w:rPr>
  </w:style>
  <w:style w:type="paragraph" w:styleId="2">
    <w:name w:val="heading 2"/>
    <w:basedOn w:val="a0"/>
    <w:next w:val="a0"/>
    <w:link w:val="20"/>
    <w:autoRedefine/>
    <w:uiPriority w:val="9"/>
    <w:qFormat/>
    <w:rsid w:val="002D244C"/>
    <w:pPr>
      <w:keepNext/>
      <w:outlineLvl w:val="1"/>
    </w:pPr>
    <w:rPr>
      <w:rFonts w:ascii="Cambria" w:eastAsia="Times New Roman" w:hAnsi="Cambria"/>
      <w:b/>
      <w:bCs/>
      <w:i/>
      <w:iCs/>
      <w:lang w:val="x-none" w:eastAsia="x-none"/>
    </w:rPr>
  </w:style>
  <w:style w:type="paragraph" w:styleId="3">
    <w:name w:val="heading 3"/>
    <w:basedOn w:val="a0"/>
    <w:next w:val="a0"/>
    <w:link w:val="30"/>
    <w:autoRedefine/>
    <w:uiPriority w:val="9"/>
    <w:qFormat/>
    <w:rsid w:val="002D244C"/>
    <w:pPr>
      <w:outlineLvl w:val="2"/>
    </w:pPr>
    <w:rPr>
      <w:rFonts w:ascii="Cambria" w:eastAsia="Times New Roman" w:hAnsi="Cambria"/>
      <w:b/>
      <w:bCs/>
      <w:sz w:val="26"/>
      <w:szCs w:val="26"/>
      <w:lang w:val="x-none" w:eastAsia="x-none"/>
    </w:rPr>
  </w:style>
  <w:style w:type="paragraph" w:styleId="4">
    <w:name w:val="heading 4"/>
    <w:basedOn w:val="a0"/>
    <w:next w:val="a0"/>
    <w:link w:val="40"/>
    <w:autoRedefine/>
    <w:uiPriority w:val="9"/>
    <w:qFormat/>
    <w:rsid w:val="002D244C"/>
    <w:pPr>
      <w:keepNext/>
      <w:outlineLvl w:val="3"/>
    </w:pPr>
    <w:rPr>
      <w:rFonts w:ascii="Calibri" w:eastAsia="Times New Roman" w:hAnsi="Calibri"/>
      <w:b/>
      <w:bCs/>
      <w:lang w:val="x-none" w:eastAsia="x-none"/>
    </w:rPr>
  </w:style>
  <w:style w:type="paragraph" w:styleId="5">
    <w:name w:val="heading 5"/>
    <w:basedOn w:val="a0"/>
    <w:next w:val="a0"/>
    <w:link w:val="50"/>
    <w:autoRedefine/>
    <w:uiPriority w:val="9"/>
    <w:qFormat/>
    <w:rsid w:val="002D244C"/>
    <w:pPr>
      <w:ind w:left="737"/>
      <w:outlineLvl w:val="4"/>
    </w:pPr>
    <w:rPr>
      <w:rFonts w:ascii="Calibri" w:eastAsia="Times New Roman" w:hAnsi="Calibri"/>
      <w:b/>
      <w:bCs/>
      <w:i/>
      <w:iCs/>
      <w:sz w:val="26"/>
      <w:szCs w:val="26"/>
      <w:lang w:val="x-none" w:eastAsia="x-none"/>
    </w:rPr>
  </w:style>
  <w:style w:type="paragraph" w:styleId="6">
    <w:name w:val="heading 6"/>
    <w:basedOn w:val="a0"/>
    <w:next w:val="a0"/>
    <w:link w:val="60"/>
    <w:autoRedefine/>
    <w:uiPriority w:val="9"/>
    <w:qFormat/>
    <w:rsid w:val="002D244C"/>
    <w:pPr>
      <w:outlineLvl w:val="5"/>
    </w:pPr>
    <w:rPr>
      <w:rFonts w:ascii="Calibri" w:eastAsia="Times New Roman" w:hAnsi="Calibri"/>
      <w:b/>
      <w:bCs/>
      <w:sz w:val="20"/>
      <w:szCs w:val="20"/>
      <w:lang w:val="x-none" w:eastAsia="x-none"/>
    </w:rPr>
  </w:style>
  <w:style w:type="paragraph" w:styleId="7">
    <w:name w:val="heading 7"/>
    <w:basedOn w:val="a0"/>
    <w:next w:val="a0"/>
    <w:link w:val="70"/>
    <w:uiPriority w:val="9"/>
    <w:qFormat/>
    <w:rsid w:val="002D244C"/>
    <w:pPr>
      <w:keepNext/>
      <w:outlineLvl w:val="6"/>
    </w:pPr>
    <w:rPr>
      <w:rFonts w:ascii="Calibri" w:eastAsia="Times New Roman" w:hAnsi="Calibri"/>
      <w:sz w:val="24"/>
      <w:szCs w:val="24"/>
      <w:lang w:val="x-none" w:eastAsia="x-none"/>
    </w:rPr>
  </w:style>
  <w:style w:type="paragraph" w:styleId="8">
    <w:name w:val="heading 8"/>
    <w:basedOn w:val="a0"/>
    <w:next w:val="a0"/>
    <w:link w:val="80"/>
    <w:autoRedefine/>
    <w:uiPriority w:val="9"/>
    <w:qFormat/>
    <w:rsid w:val="002D244C"/>
    <w:pPr>
      <w:outlineLvl w:val="7"/>
    </w:pPr>
    <w:rPr>
      <w:rFonts w:ascii="Calibri" w:eastAsia="Times New Roman" w:hAnsi="Calibri"/>
      <w:i/>
      <w:iCs/>
      <w:sz w:val="24"/>
      <w:szCs w:val="24"/>
      <w:lang w:val="x-none" w:eastAsia="x-none"/>
    </w:rPr>
  </w:style>
  <w:style w:type="paragraph" w:styleId="9">
    <w:name w:val="heading 9"/>
    <w:basedOn w:val="a0"/>
    <w:next w:val="a0"/>
    <w:link w:val="90"/>
    <w:uiPriority w:val="9"/>
    <w:qFormat/>
    <w:rsid w:val="002D244C"/>
    <w:pPr>
      <w:spacing w:before="240" w:after="60"/>
      <w:outlineLvl w:val="8"/>
    </w:pPr>
    <w:rPr>
      <w:rFonts w:ascii="Cambria" w:eastAsia="Times New Roman" w:hAnsi="Cambria"/>
      <w:sz w:val="20"/>
      <w:szCs w:val="20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Текст Знак"/>
    <w:uiPriority w:val="99"/>
    <w:semiHidden/>
    <w:rsid w:val="002D244C"/>
    <w:rPr>
      <w:rFonts w:ascii="Courier New" w:hAnsi="Courier New" w:cs="Courier New"/>
      <w:color w:val="000000"/>
      <w:sz w:val="20"/>
      <w:szCs w:val="20"/>
    </w:rPr>
  </w:style>
  <w:style w:type="character" w:customStyle="1" w:styleId="51">
    <w:name w:val="Текст Знак5"/>
    <w:uiPriority w:val="99"/>
    <w:semiHidden/>
    <w:rsid w:val="002D244C"/>
    <w:rPr>
      <w:rFonts w:ascii="Courier New" w:hAnsi="Courier New" w:cs="Courier New"/>
      <w:color w:val="000000"/>
      <w:sz w:val="20"/>
      <w:szCs w:val="20"/>
    </w:rPr>
  </w:style>
  <w:style w:type="character" w:customStyle="1" w:styleId="41">
    <w:name w:val="Текст Знак4"/>
    <w:uiPriority w:val="99"/>
    <w:semiHidden/>
    <w:rsid w:val="002D244C"/>
    <w:rPr>
      <w:rFonts w:ascii="Courier New" w:hAnsi="Courier New" w:cs="Courier New"/>
      <w:color w:val="000000"/>
      <w:sz w:val="20"/>
      <w:szCs w:val="20"/>
    </w:rPr>
  </w:style>
  <w:style w:type="character" w:customStyle="1" w:styleId="31">
    <w:name w:val="Текст Знак3"/>
    <w:uiPriority w:val="99"/>
    <w:semiHidden/>
    <w:rsid w:val="002D244C"/>
    <w:rPr>
      <w:rFonts w:ascii="Courier New" w:hAnsi="Courier New" w:cs="Courier New"/>
      <w:color w:val="000000"/>
      <w:sz w:val="20"/>
      <w:szCs w:val="20"/>
    </w:rPr>
  </w:style>
  <w:style w:type="character" w:customStyle="1" w:styleId="21">
    <w:name w:val="Текст Знак2"/>
    <w:uiPriority w:val="99"/>
    <w:semiHidden/>
    <w:rsid w:val="002D244C"/>
    <w:rPr>
      <w:rFonts w:ascii="Courier New" w:hAnsi="Courier New" w:cs="Courier New"/>
      <w:color w:val="000000"/>
      <w:sz w:val="20"/>
      <w:szCs w:val="20"/>
    </w:rPr>
  </w:style>
  <w:style w:type="paragraph" w:customStyle="1" w:styleId="a">
    <w:name w:val="лит"/>
    <w:autoRedefine/>
    <w:uiPriority w:val="99"/>
    <w:rsid w:val="002D244C"/>
    <w:pPr>
      <w:numPr>
        <w:numId w:val="3"/>
      </w:numPr>
      <w:spacing w:line="360" w:lineRule="auto"/>
      <w:jc w:val="both"/>
    </w:pPr>
    <w:rPr>
      <w:rFonts w:eastAsia="Times New Roman"/>
      <w:lang w:eastAsia="ru-RU"/>
    </w:rPr>
  </w:style>
  <w:style w:type="paragraph" w:customStyle="1" w:styleId="a5">
    <w:name w:val="лит+номерация"/>
    <w:basedOn w:val="a0"/>
    <w:next w:val="a0"/>
    <w:autoRedefine/>
    <w:uiPriority w:val="99"/>
    <w:rsid w:val="002D244C"/>
    <w:rPr>
      <w:rFonts w:eastAsia="Times New Roman"/>
      <w:lang w:val="en-US"/>
    </w:rPr>
  </w:style>
  <w:style w:type="paragraph" w:customStyle="1" w:styleId="a6">
    <w:name w:val="лит+нумерация"/>
    <w:basedOn w:val="a0"/>
    <w:next w:val="a0"/>
    <w:autoRedefine/>
    <w:uiPriority w:val="99"/>
    <w:rsid w:val="002D244C"/>
    <w:rPr>
      <w:rFonts w:eastAsia="Times New Roman"/>
      <w:lang w:val="en-US"/>
    </w:rPr>
  </w:style>
  <w:style w:type="paragraph" w:customStyle="1" w:styleId="a7">
    <w:name w:val="литера"/>
    <w:uiPriority w:val="99"/>
    <w:rsid w:val="002D244C"/>
    <w:pPr>
      <w:spacing w:line="360" w:lineRule="auto"/>
      <w:jc w:val="both"/>
    </w:pPr>
    <w:rPr>
      <w:rFonts w:ascii="??????????" w:eastAsia="Times New Roman" w:hAnsi="??????????"/>
      <w:lang w:eastAsia="ru-RU"/>
    </w:rPr>
  </w:style>
  <w:style w:type="paragraph" w:customStyle="1" w:styleId="a8">
    <w:name w:val="МОЯ_Таблица"/>
    <w:basedOn w:val="a0"/>
    <w:autoRedefine/>
    <w:uiPriority w:val="99"/>
    <w:rsid w:val="002D244C"/>
    <w:rPr>
      <w:rFonts w:eastAsia="Times New Roman"/>
      <w:iCs/>
      <w:sz w:val="20"/>
      <w:szCs w:val="20"/>
      <w:lang w:val="en-US"/>
    </w:rPr>
  </w:style>
  <w:style w:type="character" w:customStyle="1" w:styleId="a9">
    <w:name w:val="номер страницы"/>
    <w:uiPriority w:val="99"/>
    <w:rsid w:val="002D244C"/>
    <w:rPr>
      <w:rFonts w:cs="Times New Roman"/>
      <w:sz w:val="28"/>
      <w:szCs w:val="28"/>
    </w:rPr>
  </w:style>
  <w:style w:type="paragraph" w:customStyle="1" w:styleId="aa">
    <w:name w:val="Обычный +"/>
    <w:basedOn w:val="a0"/>
    <w:autoRedefine/>
    <w:uiPriority w:val="99"/>
    <w:rsid w:val="002D244C"/>
    <w:rPr>
      <w:rFonts w:eastAsia="Times New Roman"/>
      <w:iCs/>
      <w:szCs w:val="20"/>
      <w:lang w:val="en-US"/>
    </w:rPr>
  </w:style>
  <w:style w:type="paragraph" w:customStyle="1" w:styleId="ab">
    <w:name w:val="отчет"/>
    <w:uiPriority w:val="99"/>
    <w:rsid w:val="002D244C"/>
    <w:pPr>
      <w:jc w:val="both"/>
    </w:pPr>
    <w:rPr>
      <w:rFonts w:eastAsia="Times New Roman"/>
      <w:color w:val="000000"/>
      <w:lang w:eastAsia="ru-RU"/>
    </w:rPr>
  </w:style>
  <w:style w:type="paragraph" w:customStyle="1" w:styleId="ac">
    <w:name w:val="размещено"/>
    <w:basedOn w:val="a0"/>
    <w:autoRedefine/>
    <w:uiPriority w:val="99"/>
    <w:rsid w:val="002D244C"/>
    <w:rPr>
      <w:rFonts w:eastAsia="Times New Roman"/>
      <w:iCs/>
      <w:color w:val="FFFFFF"/>
      <w:lang w:val="en-US"/>
    </w:rPr>
  </w:style>
  <w:style w:type="paragraph" w:customStyle="1" w:styleId="ad">
    <w:name w:val="содержание"/>
    <w:uiPriority w:val="99"/>
    <w:rsid w:val="002D244C"/>
    <w:pPr>
      <w:spacing w:line="360" w:lineRule="auto"/>
      <w:jc w:val="center"/>
    </w:pPr>
    <w:rPr>
      <w:rFonts w:eastAsia="Times New Roman"/>
      <w:b/>
      <w:bCs/>
      <w:i/>
      <w:iCs/>
      <w:smallCaps/>
      <w:noProof/>
      <w:lang w:eastAsia="ru-RU"/>
    </w:rPr>
  </w:style>
  <w:style w:type="paragraph" w:customStyle="1" w:styleId="10">
    <w:name w:val="Стиль лит.1 + Слева:  0 см"/>
    <w:basedOn w:val="a0"/>
    <w:uiPriority w:val="99"/>
    <w:rsid w:val="002D244C"/>
    <w:pPr>
      <w:numPr>
        <w:numId w:val="4"/>
      </w:numPr>
    </w:pPr>
    <w:rPr>
      <w:rFonts w:eastAsia="Times New Roman"/>
      <w:szCs w:val="20"/>
      <w:lang w:val="en-US"/>
    </w:rPr>
  </w:style>
  <w:style w:type="paragraph" w:customStyle="1" w:styleId="100">
    <w:name w:val="Стиль Оглавление 1 + Первая строка:  0 см"/>
    <w:basedOn w:val="a0"/>
    <w:autoRedefine/>
    <w:uiPriority w:val="99"/>
    <w:rsid w:val="002D244C"/>
    <w:pPr>
      <w:tabs>
        <w:tab w:val="right" w:leader="dot" w:pos="1400"/>
      </w:tabs>
    </w:pPr>
    <w:rPr>
      <w:rFonts w:eastAsia="Times New Roman"/>
      <w:b/>
      <w:iCs/>
      <w:lang w:val="en-US"/>
    </w:rPr>
  </w:style>
  <w:style w:type="paragraph" w:customStyle="1" w:styleId="101">
    <w:name w:val="Стиль Оглавление 1 + Первая строка:  0 см1"/>
    <w:basedOn w:val="a0"/>
    <w:autoRedefine/>
    <w:uiPriority w:val="99"/>
    <w:rsid w:val="002D244C"/>
    <w:pPr>
      <w:tabs>
        <w:tab w:val="right" w:leader="dot" w:pos="1400"/>
      </w:tabs>
    </w:pPr>
    <w:rPr>
      <w:rFonts w:eastAsia="Times New Roman"/>
      <w:b/>
      <w:iCs/>
      <w:lang w:val="en-US"/>
    </w:rPr>
  </w:style>
  <w:style w:type="paragraph" w:customStyle="1" w:styleId="200">
    <w:name w:val="Стиль Оглавление 2 + Слева:  0 см Первая строка:  0 см"/>
    <w:basedOn w:val="22"/>
    <w:autoRedefine/>
    <w:uiPriority w:val="99"/>
    <w:rsid w:val="002D244C"/>
    <w:rPr>
      <w:rFonts w:eastAsia="Times New Roman"/>
    </w:rPr>
  </w:style>
  <w:style w:type="paragraph" w:styleId="22">
    <w:name w:val="toc 2"/>
    <w:basedOn w:val="a0"/>
    <w:next w:val="a0"/>
    <w:autoRedefine/>
    <w:uiPriority w:val="99"/>
    <w:semiHidden/>
    <w:rsid w:val="002D244C"/>
    <w:pPr>
      <w:tabs>
        <w:tab w:val="left" w:leader="dot" w:pos="3500"/>
      </w:tabs>
    </w:pPr>
    <w:rPr>
      <w:iCs/>
      <w:smallCaps/>
      <w:lang w:val="en-US"/>
    </w:rPr>
  </w:style>
  <w:style w:type="paragraph" w:customStyle="1" w:styleId="31250">
    <w:name w:val="Стиль Оглавление 3 + Слева:  125 см Первая строка:  0 см"/>
    <w:basedOn w:val="a0"/>
    <w:autoRedefine/>
    <w:uiPriority w:val="99"/>
    <w:rsid w:val="002D244C"/>
    <w:rPr>
      <w:rFonts w:eastAsia="Times New Roman"/>
      <w:i/>
      <w:lang w:val="en-US"/>
    </w:rPr>
  </w:style>
  <w:style w:type="table" w:customStyle="1" w:styleId="12">
    <w:name w:val="Стиль таблицы1"/>
    <w:uiPriority w:val="99"/>
    <w:rsid w:val="002D244C"/>
    <w:pPr>
      <w:spacing w:line="360" w:lineRule="auto"/>
    </w:pPr>
    <w:rPr>
      <w:rFonts w:eastAsia="Times New Roman"/>
      <w:sz w:val="20"/>
      <w:szCs w:val="20"/>
      <w:lang w:eastAsia="ru-RU"/>
    </w:rPr>
    <w:tblPr>
      <w:jc w:val="center"/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jc w:val="center"/>
    </w:trPr>
  </w:style>
  <w:style w:type="paragraph" w:customStyle="1" w:styleId="ae">
    <w:name w:val="схема"/>
    <w:autoRedefine/>
    <w:uiPriority w:val="99"/>
    <w:rsid w:val="002D244C"/>
    <w:pPr>
      <w:jc w:val="center"/>
    </w:pPr>
    <w:rPr>
      <w:rFonts w:eastAsia="Times New Roman"/>
      <w:sz w:val="20"/>
      <w:szCs w:val="20"/>
      <w:lang w:eastAsia="ru-RU"/>
    </w:rPr>
  </w:style>
  <w:style w:type="paragraph" w:customStyle="1" w:styleId="af">
    <w:name w:val="ТАБЛИЦА"/>
    <w:next w:val="a0"/>
    <w:autoRedefine/>
    <w:uiPriority w:val="99"/>
    <w:rsid w:val="002D244C"/>
    <w:pPr>
      <w:spacing w:line="360" w:lineRule="auto"/>
    </w:pPr>
    <w:rPr>
      <w:rFonts w:eastAsia="Times New Roman"/>
      <w:color w:val="000000"/>
      <w:sz w:val="20"/>
      <w:szCs w:val="20"/>
      <w:lang w:eastAsia="ru-RU"/>
    </w:rPr>
  </w:style>
  <w:style w:type="paragraph" w:customStyle="1" w:styleId="af0">
    <w:name w:val="титут"/>
    <w:autoRedefine/>
    <w:uiPriority w:val="99"/>
    <w:rsid w:val="002D244C"/>
    <w:pPr>
      <w:spacing w:line="360" w:lineRule="auto"/>
      <w:jc w:val="center"/>
    </w:pPr>
    <w:rPr>
      <w:rFonts w:eastAsia="Times New Roman"/>
      <w:noProof/>
      <w:lang w:eastAsia="ru-RU"/>
    </w:rPr>
  </w:style>
  <w:style w:type="paragraph" w:customStyle="1" w:styleId="osntxtsleva">
    <w:name w:val="osntxt_sleva"/>
    <w:basedOn w:val="a0"/>
    <w:rsid w:val="002D244C"/>
    <w:pPr>
      <w:suppressAutoHyphens/>
      <w:spacing w:before="280" w:after="280"/>
    </w:pPr>
    <w:rPr>
      <w:rFonts w:eastAsia="Times New Roman"/>
      <w:sz w:val="24"/>
      <w:szCs w:val="24"/>
      <w:lang w:eastAsia="zh-CN"/>
    </w:rPr>
  </w:style>
  <w:style w:type="character" w:customStyle="1" w:styleId="WW8Num22z1">
    <w:name w:val="WW8Num22z1"/>
    <w:uiPriority w:val="99"/>
    <w:rsid w:val="002D244C"/>
    <w:rPr>
      <w:rFonts w:ascii="Courier New" w:hAnsi="Courier New"/>
    </w:rPr>
  </w:style>
  <w:style w:type="paragraph" w:customStyle="1" w:styleId="textstat">
    <w:name w:val="text_stat"/>
    <w:basedOn w:val="a0"/>
    <w:rsid w:val="002D244C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small">
    <w:name w:val="small"/>
    <w:rsid w:val="002D244C"/>
  </w:style>
  <w:style w:type="character" w:customStyle="1" w:styleId="big">
    <w:name w:val="big"/>
    <w:rsid w:val="002D244C"/>
  </w:style>
  <w:style w:type="character" w:customStyle="1" w:styleId="11">
    <w:name w:val="Заголовок 1 Знак"/>
    <w:link w:val="1"/>
    <w:uiPriority w:val="99"/>
    <w:rsid w:val="002D244C"/>
    <w:rPr>
      <w:rFonts w:ascii="Times New Roman" w:eastAsia="Times New Roman" w:hAnsi="Times New Roman" w:cs="Times New Roman"/>
      <w:b/>
      <w:iCs/>
      <w:smallCaps/>
      <w:noProof/>
      <w:sz w:val="28"/>
      <w:szCs w:val="28"/>
      <w:lang w:val="x-none"/>
    </w:rPr>
  </w:style>
  <w:style w:type="character" w:customStyle="1" w:styleId="20">
    <w:name w:val="Заголовок 2 Знак"/>
    <w:link w:val="2"/>
    <w:uiPriority w:val="9"/>
    <w:rsid w:val="002D244C"/>
    <w:rPr>
      <w:rFonts w:ascii="Cambria" w:eastAsia="Times New Roman" w:hAnsi="Cambria" w:cs="Times New Roman"/>
      <w:b/>
      <w:bCs/>
      <w:i/>
      <w:iCs/>
      <w:color w:val="000000"/>
      <w:sz w:val="28"/>
      <w:szCs w:val="28"/>
      <w:lang w:val="x-none" w:eastAsia="x-none"/>
    </w:rPr>
  </w:style>
  <w:style w:type="character" w:customStyle="1" w:styleId="30">
    <w:name w:val="Заголовок 3 Знак"/>
    <w:link w:val="3"/>
    <w:uiPriority w:val="9"/>
    <w:rsid w:val="002D244C"/>
    <w:rPr>
      <w:rFonts w:ascii="Cambria" w:eastAsia="Times New Roman" w:hAnsi="Cambria" w:cs="Times New Roman"/>
      <w:b/>
      <w:bCs/>
      <w:color w:val="000000"/>
      <w:sz w:val="26"/>
      <w:szCs w:val="26"/>
      <w:lang w:val="x-none" w:eastAsia="x-none"/>
    </w:rPr>
  </w:style>
  <w:style w:type="character" w:customStyle="1" w:styleId="40">
    <w:name w:val="Заголовок 4 Знак"/>
    <w:link w:val="4"/>
    <w:uiPriority w:val="9"/>
    <w:rsid w:val="002D244C"/>
    <w:rPr>
      <w:rFonts w:ascii="Calibri" w:eastAsia="Times New Roman" w:hAnsi="Calibri" w:cs="Times New Roman"/>
      <w:b/>
      <w:bCs/>
      <w:color w:val="000000"/>
      <w:sz w:val="28"/>
      <w:szCs w:val="28"/>
      <w:lang w:val="x-none" w:eastAsia="x-none"/>
    </w:rPr>
  </w:style>
  <w:style w:type="character" w:customStyle="1" w:styleId="50">
    <w:name w:val="Заголовок 5 Знак"/>
    <w:link w:val="5"/>
    <w:uiPriority w:val="9"/>
    <w:rsid w:val="002D244C"/>
    <w:rPr>
      <w:rFonts w:ascii="Calibri" w:eastAsia="Times New Roman" w:hAnsi="Calibri" w:cs="Times New Roman"/>
      <w:b/>
      <w:bCs/>
      <w:i/>
      <w:iCs/>
      <w:color w:val="000000"/>
      <w:sz w:val="26"/>
      <w:szCs w:val="26"/>
      <w:lang w:val="x-none" w:eastAsia="x-none"/>
    </w:rPr>
  </w:style>
  <w:style w:type="character" w:customStyle="1" w:styleId="60">
    <w:name w:val="Заголовок 6 Знак"/>
    <w:link w:val="6"/>
    <w:uiPriority w:val="9"/>
    <w:rsid w:val="002D244C"/>
    <w:rPr>
      <w:rFonts w:ascii="Calibri" w:eastAsia="Times New Roman" w:hAnsi="Calibri" w:cs="Times New Roman"/>
      <w:b/>
      <w:bCs/>
      <w:color w:val="000000"/>
      <w:sz w:val="20"/>
      <w:szCs w:val="20"/>
      <w:lang w:val="x-none" w:eastAsia="x-none"/>
    </w:rPr>
  </w:style>
  <w:style w:type="character" w:customStyle="1" w:styleId="70">
    <w:name w:val="Заголовок 7 Знак"/>
    <w:link w:val="7"/>
    <w:uiPriority w:val="9"/>
    <w:rsid w:val="002D244C"/>
    <w:rPr>
      <w:rFonts w:ascii="Calibri" w:eastAsia="Times New Roman" w:hAnsi="Calibri" w:cs="Times New Roman"/>
      <w:color w:val="000000"/>
      <w:sz w:val="24"/>
      <w:szCs w:val="24"/>
      <w:lang w:val="x-none" w:eastAsia="x-none"/>
    </w:rPr>
  </w:style>
  <w:style w:type="character" w:customStyle="1" w:styleId="80">
    <w:name w:val="Заголовок 8 Знак"/>
    <w:link w:val="8"/>
    <w:uiPriority w:val="9"/>
    <w:rsid w:val="002D244C"/>
    <w:rPr>
      <w:rFonts w:ascii="Calibri" w:eastAsia="Times New Roman" w:hAnsi="Calibri" w:cs="Times New Roman"/>
      <w:i/>
      <w:iCs/>
      <w:color w:val="000000"/>
      <w:sz w:val="24"/>
      <w:szCs w:val="24"/>
      <w:lang w:val="x-none" w:eastAsia="x-none"/>
    </w:rPr>
  </w:style>
  <w:style w:type="character" w:customStyle="1" w:styleId="90">
    <w:name w:val="Заголовок 9 Знак"/>
    <w:link w:val="9"/>
    <w:uiPriority w:val="9"/>
    <w:rsid w:val="002D244C"/>
    <w:rPr>
      <w:rFonts w:ascii="Cambria" w:eastAsia="Times New Roman" w:hAnsi="Cambria" w:cs="Times New Roman"/>
      <w:color w:val="000000"/>
      <w:sz w:val="20"/>
      <w:szCs w:val="20"/>
      <w:lang w:val="x-none" w:eastAsia="x-none"/>
    </w:rPr>
  </w:style>
  <w:style w:type="paragraph" w:styleId="13">
    <w:name w:val="toc 1"/>
    <w:basedOn w:val="a0"/>
    <w:next w:val="a0"/>
    <w:autoRedefine/>
    <w:uiPriority w:val="39"/>
    <w:rsid w:val="002D244C"/>
    <w:pPr>
      <w:autoSpaceDE w:val="0"/>
      <w:autoSpaceDN w:val="0"/>
      <w:adjustRightInd w:val="0"/>
    </w:pPr>
    <w:rPr>
      <w:rFonts w:eastAsia="Times New Roman"/>
      <w:bCs/>
      <w:smallCaps/>
      <w:lang w:val="en-US"/>
    </w:rPr>
  </w:style>
  <w:style w:type="paragraph" w:styleId="32">
    <w:name w:val="toc 3"/>
    <w:basedOn w:val="a0"/>
    <w:next w:val="a0"/>
    <w:autoRedefine/>
    <w:uiPriority w:val="99"/>
    <w:semiHidden/>
    <w:rsid w:val="002D244C"/>
    <w:rPr>
      <w:rFonts w:eastAsia="Times New Roman"/>
      <w:lang w:val="en-US"/>
    </w:rPr>
  </w:style>
  <w:style w:type="paragraph" w:styleId="42">
    <w:name w:val="toc 4"/>
    <w:basedOn w:val="a0"/>
    <w:next w:val="a0"/>
    <w:autoRedefine/>
    <w:uiPriority w:val="99"/>
    <w:semiHidden/>
    <w:rsid w:val="002D244C"/>
    <w:pPr>
      <w:tabs>
        <w:tab w:val="right" w:leader="dot" w:pos="9345"/>
      </w:tabs>
    </w:pPr>
    <w:rPr>
      <w:rFonts w:eastAsia="Times New Roman"/>
      <w:iCs/>
      <w:noProof/>
      <w:lang w:val="en-US"/>
    </w:rPr>
  </w:style>
  <w:style w:type="paragraph" w:styleId="52">
    <w:name w:val="toc 5"/>
    <w:basedOn w:val="a0"/>
    <w:next w:val="a0"/>
    <w:autoRedefine/>
    <w:uiPriority w:val="99"/>
    <w:semiHidden/>
    <w:rsid w:val="002D244C"/>
    <w:pPr>
      <w:ind w:left="958"/>
    </w:pPr>
    <w:rPr>
      <w:rFonts w:eastAsia="Times New Roman"/>
      <w:iCs/>
      <w:lang w:val="en-US"/>
    </w:rPr>
  </w:style>
  <w:style w:type="paragraph" w:styleId="61">
    <w:name w:val="toc 6"/>
    <w:basedOn w:val="a0"/>
    <w:next w:val="a0"/>
    <w:autoRedefine/>
    <w:uiPriority w:val="99"/>
    <w:semiHidden/>
    <w:rsid w:val="002D244C"/>
    <w:pPr>
      <w:ind w:left="1400"/>
    </w:pPr>
    <w:rPr>
      <w:rFonts w:eastAsia="Times New Roman"/>
      <w:iCs/>
      <w:lang w:val="en-US"/>
    </w:rPr>
  </w:style>
  <w:style w:type="paragraph" w:styleId="71">
    <w:name w:val="toc 7"/>
    <w:basedOn w:val="a0"/>
    <w:next w:val="a0"/>
    <w:autoRedefine/>
    <w:uiPriority w:val="99"/>
    <w:semiHidden/>
    <w:rsid w:val="002D244C"/>
    <w:pPr>
      <w:ind w:left="1680"/>
    </w:pPr>
    <w:rPr>
      <w:rFonts w:eastAsia="Times New Roman"/>
      <w:iCs/>
      <w:lang w:val="en-US"/>
    </w:rPr>
  </w:style>
  <w:style w:type="paragraph" w:styleId="81">
    <w:name w:val="toc 8"/>
    <w:basedOn w:val="a0"/>
    <w:next w:val="a0"/>
    <w:autoRedefine/>
    <w:uiPriority w:val="99"/>
    <w:semiHidden/>
    <w:rsid w:val="002D244C"/>
    <w:pPr>
      <w:ind w:left="1960"/>
    </w:pPr>
    <w:rPr>
      <w:rFonts w:eastAsia="Times New Roman"/>
      <w:iCs/>
      <w:lang w:val="en-US"/>
    </w:rPr>
  </w:style>
  <w:style w:type="paragraph" w:styleId="91">
    <w:name w:val="toc 9"/>
    <w:basedOn w:val="a0"/>
    <w:next w:val="a0"/>
    <w:autoRedefine/>
    <w:uiPriority w:val="99"/>
    <w:semiHidden/>
    <w:rsid w:val="002D244C"/>
    <w:pPr>
      <w:ind w:left="2240"/>
    </w:pPr>
    <w:rPr>
      <w:rFonts w:eastAsia="Times New Roman"/>
      <w:iCs/>
      <w:lang w:val="en-US"/>
    </w:rPr>
  </w:style>
  <w:style w:type="paragraph" w:styleId="af1">
    <w:name w:val="footnote text"/>
    <w:basedOn w:val="a0"/>
    <w:link w:val="af2"/>
    <w:autoRedefine/>
    <w:uiPriority w:val="99"/>
    <w:semiHidden/>
    <w:rsid w:val="002D244C"/>
    <w:rPr>
      <w:rFonts w:eastAsia="Times New Roman"/>
      <w:sz w:val="20"/>
      <w:szCs w:val="20"/>
    </w:rPr>
  </w:style>
  <w:style w:type="character" w:customStyle="1" w:styleId="af2">
    <w:name w:val="Текст сноски Знак"/>
    <w:link w:val="af1"/>
    <w:uiPriority w:val="99"/>
    <w:semiHidden/>
    <w:rsid w:val="002D244C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f3">
    <w:name w:val="header"/>
    <w:basedOn w:val="a0"/>
    <w:next w:val="af4"/>
    <w:link w:val="af5"/>
    <w:autoRedefine/>
    <w:uiPriority w:val="99"/>
    <w:rsid w:val="002D244C"/>
    <w:pPr>
      <w:tabs>
        <w:tab w:val="center" w:pos="4677"/>
        <w:tab w:val="right" w:pos="9355"/>
      </w:tabs>
    </w:pPr>
    <w:rPr>
      <w:rFonts w:eastAsia="Times New Roman"/>
      <w:noProof/>
      <w:kern w:val="16"/>
      <w:lang w:val="x-none" w:eastAsia="x-none"/>
    </w:rPr>
  </w:style>
  <w:style w:type="character" w:customStyle="1" w:styleId="af5">
    <w:name w:val="Верхний колонтитул Знак"/>
    <w:link w:val="af3"/>
    <w:uiPriority w:val="99"/>
    <w:rsid w:val="002D244C"/>
    <w:rPr>
      <w:rFonts w:ascii="Times New Roman" w:eastAsia="Times New Roman" w:hAnsi="Times New Roman" w:cs="Times New Roman"/>
      <w:noProof/>
      <w:color w:val="000000"/>
      <w:kern w:val="16"/>
      <w:sz w:val="28"/>
      <w:szCs w:val="28"/>
      <w:lang w:val="x-none" w:eastAsia="x-none"/>
    </w:rPr>
  </w:style>
  <w:style w:type="paragraph" w:styleId="af4">
    <w:name w:val="Body Text"/>
    <w:basedOn w:val="a0"/>
    <w:link w:val="af6"/>
    <w:uiPriority w:val="99"/>
    <w:rsid w:val="002D244C"/>
    <w:rPr>
      <w:lang w:val="x-none" w:eastAsia="x-none"/>
    </w:rPr>
  </w:style>
  <w:style w:type="character" w:customStyle="1" w:styleId="af6">
    <w:name w:val="Основной текст Знак"/>
    <w:link w:val="af4"/>
    <w:uiPriority w:val="99"/>
    <w:rsid w:val="002D244C"/>
    <w:rPr>
      <w:rFonts w:ascii="Times New Roman" w:hAnsi="Times New Roman"/>
      <w:color w:val="000000"/>
      <w:sz w:val="28"/>
      <w:szCs w:val="28"/>
      <w:lang w:val="x-none" w:eastAsia="x-none"/>
    </w:rPr>
  </w:style>
  <w:style w:type="paragraph" w:styleId="af7">
    <w:name w:val="footer"/>
    <w:basedOn w:val="a0"/>
    <w:link w:val="af8"/>
    <w:autoRedefine/>
    <w:uiPriority w:val="99"/>
    <w:rsid w:val="002D244C"/>
    <w:pPr>
      <w:tabs>
        <w:tab w:val="center" w:pos="4677"/>
        <w:tab w:val="right" w:pos="9355"/>
      </w:tabs>
      <w:jc w:val="right"/>
    </w:pPr>
    <w:rPr>
      <w:rFonts w:eastAsia="Times New Roman"/>
      <w:lang w:val="x-none" w:eastAsia="x-none"/>
    </w:rPr>
  </w:style>
  <w:style w:type="character" w:customStyle="1" w:styleId="af8">
    <w:name w:val="Нижний колонтитул Знак"/>
    <w:link w:val="af7"/>
    <w:uiPriority w:val="99"/>
    <w:rsid w:val="002D244C"/>
    <w:rPr>
      <w:rFonts w:ascii="Times New Roman" w:eastAsia="Times New Roman" w:hAnsi="Times New Roman" w:cs="Times New Roman"/>
      <w:color w:val="000000"/>
      <w:sz w:val="28"/>
      <w:szCs w:val="28"/>
      <w:lang w:val="x-none" w:eastAsia="x-none"/>
    </w:rPr>
  </w:style>
  <w:style w:type="paragraph" w:styleId="af9">
    <w:name w:val="caption"/>
    <w:basedOn w:val="a0"/>
    <w:next w:val="a0"/>
    <w:uiPriority w:val="99"/>
    <w:qFormat/>
    <w:rsid w:val="002D244C"/>
    <w:rPr>
      <w:rFonts w:eastAsia="Times New Roman"/>
      <w:b/>
      <w:bCs/>
      <w:iCs/>
      <w:sz w:val="20"/>
      <w:szCs w:val="20"/>
      <w:lang w:val="en-US"/>
    </w:rPr>
  </w:style>
  <w:style w:type="character" w:styleId="afa">
    <w:name w:val="footnote reference"/>
    <w:uiPriority w:val="99"/>
    <w:semiHidden/>
    <w:rsid w:val="002D244C"/>
    <w:rPr>
      <w:rFonts w:cs="Times New Roman"/>
      <w:color w:val="auto"/>
      <w:sz w:val="28"/>
      <w:szCs w:val="28"/>
      <w:vertAlign w:val="superscript"/>
    </w:rPr>
  </w:style>
  <w:style w:type="character" w:styleId="afb">
    <w:name w:val="page number"/>
    <w:uiPriority w:val="99"/>
    <w:rsid w:val="002D244C"/>
    <w:rPr>
      <w:rFonts w:ascii="Times New Roman" w:hAnsi="Times New Roman" w:cs="Times New Roman"/>
      <w:sz w:val="28"/>
      <w:szCs w:val="28"/>
    </w:rPr>
  </w:style>
  <w:style w:type="character" w:styleId="afc">
    <w:name w:val="endnote reference"/>
    <w:uiPriority w:val="99"/>
    <w:semiHidden/>
    <w:rsid w:val="002D244C"/>
    <w:rPr>
      <w:rFonts w:cs="Times New Roman"/>
      <w:vertAlign w:val="superscript"/>
    </w:rPr>
  </w:style>
  <w:style w:type="paragraph" w:styleId="afd">
    <w:name w:val="endnote text"/>
    <w:basedOn w:val="a0"/>
    <w:link w:val="afe"/>
    <w:autoRedefine/>
    <w:uiPriority w:val="99"/>
    <w:semiHidden/>
    <w:rsid w:val="002D244C"/>
    <w:rPr>
      <w:rFonts w:eastAsia="Times New Roman"/>
      <w:sz w:val="20"/>
      <w:szCs w:val="20"/>
      <w:lang w:val="x-none" w:eastAsia="x-none"/>
    </w:rPr>
  </w:style>
  <w:style w:type="character" w:customStyle="1" w:styleId="afe">
    <w:name w:val="Текст концевой сноски Знак"/>
    <w:link w:val="afd"/>
    <w:uiPriority w:val="99"/>
    <w:semiHidden/>
    <w:rsid w:val="002D244C"/>
    <w:rPr>
      <w:rFonts w:ascii="Times New Roman" w:eastAsia="Times New Roman" w:hAnsi="Times New Roman" w:cs="Times New Roman"/>
      <w:color w:val="000000"/>
      <w:sz w:val="20"/>
      <w:szCs w:val="20"/>
      <w:lang w:val="x-none" w:eastAsia="x-none"/>
    </w:rPr>
  </w:style>
  <w:style w:type="paragraph" w:styleId="aff">
    <w:name w:val="Body Text Indent"/>
    <w:basedOn w:val="a0"/>
    <w:link w:val="aff0"/>
    <w:uiPriority w:val="99"/>
    <w:rsid w:val="002D244C"/>
    <w:pPr>
      <w:shd w:val="clear" w:color="auto" w:fill="FFFFFF"/>
      <w:spacing w:before="192"/>
      <w:ind w:right="-5" w:firstLine="360"/>
    </w:pPr>
    <w:rPr>
      <w:rFonts w:eastAsia="Times New Roman"/>
      <w:lang w:val="x-none" w:eastAsia="x-none"/>
    </w:rPr>
  </w:style>
  <w:style w:type="character" w:customStyle="1" w:styleId="aff0">
    <w:name w:val="Основной текст с отступом Знак"/>
    <w:link w:val="aff"/>
    <w:uiPriority w:val="99"/>
    <w:rsid w:val="002D244C"/>
    <w:rPr>
      <w:rFonts w:ascii="Times New Roman" w:eastAsia="Times New Roman" w:hAnsi="Times New Roman" w:cs="Times New Roman"/>
      <w:color w:val="000000"/>
      <w:sz w:val="28"/>
      <w:szCs w:val="28"/>
      <w:shd w:val="clear" w:color="auto" w:fill="FFFFFF"/>
      <w:lang w:val="x-none" w:eastAsia="x-none"/>
    </w:rPr>
  </w:style>
  <w:style w:type="paragraph" w:styleId="23">
    <w:name w:val="Body Text Indent 2"/>
    <w:basedOn w:val="a0"/>
    <w:link w:val="24"/>
    <w:uiPriority w:val="99"/>
    <w:rsid w:val="002D244C"/>
    <w:pPr>
      <w:shd w:val="clear" w:color="auto" w:fill="FFFFFF"/>
      <w:tabs>
        <w:tab w:val="left" w:pos="163"/>
      </w:tabs>
      <w:ind w:firstLine="360"/>
    </w:pPr>
    <w:rPr>
      <w:rFonts w:eastAsia="Times New Roman"/>
      <w:lang w:val="x-none" w:eastAsia="x-none"/>
    </w:rPr>
  </w:style>
  <w:style w:type="character" w:customStyle="1" w:styleId="24">
    <w:name w:val="Основной текст с отступом 2 Знак"/>
    <w:link w:val="23"/>
    <w:uiPriority w:val="99"/>
    <w:rsid w:val="002D244C"/>
    <w:rPr>
      <w:rFonts w:ascii="Times New Roman" w:eastAsia="Times New Roman" w:hAnsi="Times New Roman" w:cs="Times New Roman"/>
      <w:color w:val="000000"/>
      <w:sz w:val="28"/>
      <w:szCs w:val="28"/>
      <w:shd w:val="clear" w:color="auto" w:fill="FFFFFF"/>
      <w:lang w:val="x-none" w:eastAsia="x-none"/>
    </w:rPr>
  </w:style>
  <w:style w:type="paragraph" w:styleId="33">
    <w:name w:val="Body Text Indent 3"/>
    <w:basedOn w:val="a0"/>
    <w:link w:val="34"/>
    <w:uiPriority w:val="99"/>
    <w:rsid w:val="002D244C"/>
    <w:pPr>
      <w:shd w:val="clear" w:color="auto" w:fill="FFFFFF"/>
      <w:tabs>
        <w:tab w:val="left" w:pos="4262"/>
        <w:tab w:val="left" w:pos="5640"/>
      </w:tabs>
      <w:ind w:left="720"/>
    </w:pPr>
    <w:rPr>
      <w:rFonts w:eastAsia="Times New Roman"/>
      <w:sz w:val="16"/>
      <w:szCs w:val="16"/>
      <w:lang w:val="x-none" w:eastAsia="x-none"/>
    </w:rPr>
  </w:style>
  <w:style w:type="character" w:customStyle="1" w:styleId="34">
    <w:name w:val="Основной текст с отступом 3 Знак"/>
    <w:link w:val="33"/>
    <w:uiPriority w:val="99"/>
    <w:rsid w:val="002D244C"/>
    <w:rPr>
      <w:rFonts w:ascii="Times New Roman" w:eastAsia="Times New Roman" w:hAnsi="Times New Roman" w:cs="Times New Roman"/>
      <w:color w:val="000000"/>
      <w:sz w:val="16"/>
      <w:szCs w:val="16"/>
      <w:shd w:val="clear" w:color="auto" w:fill="FFFFFF"/>
      <w:lang w:val="x-none" w:eastAsia="x-none"/>
    </w:rPr>
  </w:style>
  <w:style w:type="character" w:styleId="aff1">
    <w:name w:val="Hyperlink"/>
    <w:uiPriority w:val="99"/>
    <w:rsid w:val="002D244C"/>
    <w:rPr>
      <w:rFonts w:cs="Times New Roman"/>
      <w:color w:val="0000FF"/>
      <w:u w:val="single"/>
    </w:rPr>
  </w:style>
  <w:style w:type="character" w:styleId="aff2">
    <w:name w:val="Strong"/>
    <w:uiPriority w:val="22"/>
    <w:qFormat/>
    <w:rsid w:val="002D244C"/>
    <w:rPr>
      <w:rFonts w:cs="Times New Roman"/>
      <w:b/>
      <w:bCs/>
    </w:rPr>
  </w:style>
  <w:style w:type="paragraph" w:styleId="aff3">
    <w:name w:val="Plain Text"/>
    <w:basedOn w:val="a0"/>
    <w:link w:val="14"/>
    <w:uiPriority w:val="99"/>
    <w:rsid w:val="002D244C"/>
    <w:rPr>
      <w:rFonts w:ascii="Consolas" w:eastAsia="Times New Roman" w:hAnsi="Consolas" w:cs="Consolas"/>
      <w:iCs/>
      <w:sz w:val="21"/>
      <w:szCs w:val="21"/>
      <w:lang w:val="uk-UA"/>
    </w:rPr>
  </w:style>
  <w:style w:type="character" w:customStyle="1" w:styleId="14">
    <w:name w:val="Текст Знак1"/>
    <w:link w:val="aff3"/>
    <w:uiPriority w:val="99"/>
    <w:rsid w:val="002D244C"/>
    <w:rPr>
      <w:rFonts w:ascii="Consolas" w:eastAsia="Times New Roman" w:hAnsi="Consolas" w:cs="Consolas"/>
      <w:iCs/>
      <w:color w:val="000000"/>
      <w:sz w:val="21"/>
      <w:szCs w:val="21"/>
      <w:lang w:val="uk-UA"/>
    </w:rPr>
  </w:style>
  <w:style w:type="paragraph" w:customStyle="1" w:styleId="aff4">
    <w:basedOn w:val="a0"/>
    <w:next w:val="aff5"/>
    <w:autoRedefine/>
    <w:uiPriority w:val="99"/>
    <w:rsid w:val="002D244C"/>
    <w:rPr>
      <w:rFonts w:eastAsia="Times New Roman"/>
      <w:iCs/>
      <w:lang w:val="uk-UA" w:eastAsia="uk-UA"/>
    </w:rPr>
  </w:style>
  <w:style w:type="paragraph" w:styleId="aff5">
    <w:name w:val="Normal (Web)"/>
    <w:basedOn w:val="a0"/>
    <w:uiPriority w:val="99"/>
    <w:semiHidden/>
    <w:unhideWhenUsed/>
    <w:rsid w:val="002D244C"/>
    <w:rPr>
      <w:sz w:val="24"/>
      <w:szCs w:val="24"/>
    </w:rPr>
  </w:style>
  <w:style w:type="table" w:styleId="aff6">
    <w:name w:val="Table Grid"/>
    <w:basedOn w:val="a2"/>
    <w:rsid w:val="002D244C"/>
    <w:pPr>
      <w:spacing w:line="360" w:lineRule="auto"/>
    </w:pPr>
    <w:rPr>
      <w:rFonts w:eastAsia="Times New Roman"/>
      <w:sz w:val="20"/>
      <w:szCs w:val="20"/>
      <w:lang w:eastAsia="ru-RU"/>
    </w:rPr>
    <w:tblPr>
      <w:jc w:val="center"/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</w:style>
  <w:style w:type="paragraph" w:styleId="aff7">
    <w:name w:val="List Paragraph"/>
    <w:basedOn w:val="a0"/>
    <w:uiPriority w:val="34"/>
    <w:qFormat/>
    <w:rsid w:val="002D244C"/>
    <w:pPr>
      <w:ind w:left="720"/>
      <w:contextualSpacing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oi.org/10.32517/0234-0453-2019-34-10-31-3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i.org/10.32517/0234-0453-2019-34-10-13-20" TargetMode="External"/><Relationship Id="rId5" Type="http://schemas.openxmlformats.org/officeDocument/2006/relationships/hyperlink" Target="http://dtconf.unibel.by/doc/Conference_2019.pdf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1</Pages>
  <Words>5007</Words>
  <Characters>28543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Игорь Самохвалов</dc:creator>
  <cp:keywords/>
  <dc:description/>
  <cp:lastModifiedBy>Игорь Самохвалов</cp:lastModifiedBy>
  <cp:revision>8</cp:revision>
  <dcterms:created xsi:type="dcterms:W3CDTF">2021-11-04T11:02:00Z</dcterms:created>
  <dcterms:modified xsi:type="dcterms:W3CDTF">2021-11-05T12:14:00Z</dcterms:modified>
</cp:coreProperties>
</file>