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1165" w:rsidRPr="00536470" w:rsidRDefault="007C1165" w:rsidP="007C1165">
      <w:pPr>
        <w:shd w:val="clear" w:color="auto" w:fill="FFFFFF"/>
        <w:spacing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4"/>
          <w:lang w:eastAsia="ru-RU"/>
        </w:rPr>
      </w:pPr>
      <w:proofErr w:type="gramStart"/>
      <w:r w:rsidRPr="00536470">
        <w:rPr>
          <w:rFonts w:ascii="Times New Roman" w:eastAsia="Times New Roman" w:hAnsi="Times New Roman" w:cs="Times New Roman"/>
          <w:b/>
          <w:bCs/>
          <w:color w:val="666666"/>
          <w:sz w:val="28"/>
          <w:szCs w:val="24"/>
          <w:lang w:eastAsia="ru-RU"/>
        </w:rPr>
        <w:t>Методические  рекомендации</w:t>
      </w:r>
      <w:proofErr w:type="gramEnd"/>
      <w:r w:rsidRPr="00536470">
        <w:rPr>
          <w:rFonts w:ascii="Times New Roman" w:eastAsia="Times New Roman" w:hAnsi="Times New Roman" w:cs="Times New Roman"/>
          <w:b/>
          <w:bCs/>
          <w:color w:val="666666"/>
          <w:sz w:val="28"/>
          <w:szCs w:val="24"/>
          <w:lang w:eastAsia="ru-RU"/>
        </w:rPr>
        <w:t xml:space="preserve"> для учителей,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b/>
          <w:bCs/>
          <w:color w:val="666666"/>
          <w:sz w:val="28"/>
          <w:szCs w:val="24"/>
          <w:lang w:eastAsia="ru-RU"/>
        </w:rPr>
        <w:t>работающих с учащимися</w:t>
      </w:r>
      <w:r w:rsidR="00536470" w:rsidRPr="00536470">
        <w:rPr>
          <w:rFonts w:ascii="Times New Roman" w:eastAsia="Times New Roman" w:hAnsi="Times New Roman" w:cs="Times New Roman"/>
          <w:color w:val="666666"/>
          <w:sz w:val="28"/>
          <w:szCs w:val="24"/>
          <w:lang w:eastAsia="ru-RU"/>
        </w:rPr>
        <w:t xml:space="preserve">       </w:t>
      </w:r>
      <w:r w:rsidRPr="00536470">
        <w:rPr>
          <w:rFonts w:ascii="Times New Roman" w:eastAsia="Times New Roman" w:hAnsi="Times New Roman" w:cs="Times New Roman"/>
          <w:b/>
          <w:bCs/>
          <w:color w:val="666666"/>
          <w:sz w:val="28"/>
          <w:szCs w:val="24"/>
          <w:lang w:eastAsia="ru-RU"/>
        </w:rPr>
        <w:t>с ограниченными возможностями здоровья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bookmarkStart w:id="0" w:name="_GoBack"/>
    </w:p>
    <w:bookmarkEnd w:id="0"/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1.Учитель, работающий   с детьми с ОВЗ, должен   максимально индивидуализировать образовательный процесс, учитывать психофизические, речевые особенности и возможности детей данной категории реализовывать основы дифференцированного подхода в обучении.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2. Вся коррекционно-развивающая работа учителя строится в соответствии с планами и рекомендациями учителя – дефектолога, логопеда, психолога.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3. При проведении уроков, необходимо решать не только задачи общеобразовательной программы, но </w:t>
      </w: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и  решать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коррекционные задачи по всем линиям развития ребёнка с максимальным использованием системы анализаторов.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4. </w:t>
      </w: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Приоритетными  в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коррекционной работе являются упражнения на развитие ВПФ: различных видов мышления, внимания, восприятия, памяти. Необходимо широко использовать сравнения предметов, выделение ведущих признаков, группировка предметов по назначению, по признакам и т.д.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5. Работа учителя по развитию речи должна обеспечивать необходимую познавательную и мотивационную базу для формирования речевых умений. Необходимо постоянно осуществлять системный контроль: нельзя оставлять без внимания и исправления ни один неправильно произнесённый звук, ни одно неверно сказанное слово, неправильно произведённое действие, конечно, при условии, что этому ребёнок научился на специальных (коррекционных) занятиях.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6. Речь самого учителя должна служить образцом для детей с речевыми нарушениями: быть четкой, предельно внятной, хорошо интонированной, выразительной, без нарушения звукопроизношения. Следует избегать сложных грамматических конструкций, оборотов, вводных слов, усложняющих понимание </w:t>
      </w: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речи .</w:t>
      </w:r>
      <w:proofErr w:type="gramEnd"/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7. Важным направлением в работе учителя является развитие познавательной активности, игровой и учебной мотивации, коррекция и развитие эмоционально-волевой сферы, формирование </w:t>
      </w: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механизмов  социальной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адаптации учитель должен как можно шире использовать дидактические игры и упражнения, так как при их воздействии достигается лучшее усвоение и закрепление изучаемого материала.</w:t>
      </w:r>
    </w:p>
    <w:p w:rsidR="007C1165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8. В задачу учителя входит создание доброжелательной, комфортной обстановки в детском коллективе, укрепление веры в собственные силы и возможности, сглаживание отрицательных переживаний и предупреждение вспышек агрессии и негативизма, формирование основ социально-приемлемых норм и правил поведения. </w:t>
      </w:r>
    </w:p>
    <w:p w:rsidR="00536470" w:rsidRPr="00536470" w:rsidRDefault="00536470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Рекомендации педагогам, работающим с детьми с ЗПР</w:t>
      </w:r>
    </w:p>
    <w:p w:rsidR="007C1165" w:rsidRPr="00536470" w:rsidRDefault="007C1165" w:rsidP="0053647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Нельзя допускать переутомление ребенка; при малейших признаках усталости необходимо менять содержание деятельности.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2.  Стараться поддерживать психоэмоциональное благополучие.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3.  Желательны задания, которые не предполагают дефицита времени на </w:t>
      </w: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их  выполнение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  Обучение навыкам эмоционального самоконтроля.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5.  Поддержка ребенка со стороны психолога, педагогов.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6.  Обучение взрослых способам развития познавательных процессов ребенка на учебном и бытовом материале.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7.  Задания должны строиться по принципу от простого к сложному.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8.  Педагогам необходимо стремиться к индивидуальному подходу.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9.  Важно придерживаться последовательных требований в общении с ребенком.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Стараться разнообразить работу на уроке. Оптимально провести около семи смен деятельности за урок. Желательны задания, которые не предполагают дефицита времени на их выполнение.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Необходимо избегать состязаний и каких-либо видов работ, учитывающих скорость.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Не сравнивать ребенка с другими детьми или эталоном, не предъявлять завышенных или заниженных требований.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Сразу поощрять успехи и достижения ребенка.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Стремиться к индивидуальному подходу к каждому ученику.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Вводить проблемное обучение, повышать мотивацию учеников, используя в процессе обучения элементы игры. Давать больше творческих, развивающих заданий и избегать монотонной деятельности. Рекомендуется частая смена заданий с небольшим числом вопросов.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Во время уроков важно ограничивать до минимума отвлекающие факторы.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 случае затруднений при выполнении задания ребенку должна быть предоставлена возможность обратиться за помощью к педагогу.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На определенный отрезок времени давать только одно задание. Если ученику предстоит выполнить большое задание, то оно предлагается ему в виде последовательных частей, и учитель периодически контролирует ход работы над каждой из частей, внося необходимые коррективы.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Для подкрепления устных инструкций использовать наглядные материалы (картинки, схемы, образец и т.д.).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Создавать ситуации успеха, в которых ребенок имел бы возможность проявить свои сильные стороны.</w:t>
      </w:r>
    </w:p>
    <w:p w:rsidR="007C1165" w:rsidRPr="00536470" w:rsidRDefault="007C1165" w:rsidP="005364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Психологическую коррекцию внимания проводить в процессе деятельности, доступной детям с интеллектуальной недостаточностью </w:t>
      </w:r>
      <w:r w:rsid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(игровой, учебной, общения)</w:t>
      </w: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 </w:t>
      </w:r>
    </w:p>
    <w:p w:rsidR="00536470" w:rsidRDefault="00536470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</w:pP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Рекомендации учителям при работе с ребенком с РАС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Логика аффективного развития аутичного ребенка в силу тех патологических условий, в которых оно проходит (изначальная слабость тонуса и сверхчувствительность), отражает направленность на создание надежных способов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аутостимуляции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, повышающих его психический тонус и заглушающих постоянно возникающий дискомфорт, хроническое состояние тревоги и массивные страхи. Поскольку линия механической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аутостимуляции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выражена сильнее, взрослому необходимо подключаться к ней и постепенно, уже изнутри, наполнять ее новым содержанием эмоционального общения.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1. Объем работы должен увеличиваться постепенно и согласовываться с индивидуальным темпом. Выполнение меньшего объема работы позволяет менее подготовленному ребенку успешно с ней справиться, что, в свою очередь, помогает ему почувствовать себя участвующим в общей работе. Индивидуализация темпа — необходимое условие психологического комфорта ребенка в школе. Дети выполняют задание, но работа останавливается независимо от степени ее завершенности. Так отрабатывается умение начинать и заканчивать работу со всеми.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2. Отчасти индивидуализации может способствовать организация групповой работы. В начале обучения ее нельзя использовать в полной мере, но постепенно вводить ее элементы — разумно. Важно учитывать необходимость смены состава группы для формирования у детей адекватной самооценки. И практически полностью исключены соревнования между группами детей во избежание взаимных упреков и нарушения атмосферы сотрудничества и общности класса.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3. Регулярная смена видов деятельности и форм работы на уроке позволяет всем детям без исключения снять напряжение, повысить внимание. Для своевременной коррекции снятия напряжения существуют разные педагогические «секреты». Например,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— детям разрешается на уроке занять на какое-то время удобное положение: работать стоя, при желании поменять рабочее место (было бы неплохо иметь в классе несколько конторок);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-походить на носках, сделать стойку на одной ноге, напрячь стопы, голени, бедра, ягодицы, живот и т.д.;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— учитель может «постоять за спиной ребенка», положить руку на плечо, разрешить пососать леденец, пошептаться.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 Почти всем детям необходимо проговаривать последовательность своих действий вслух. Учите детей говорить тихо, вполголоса, шептать «губами», чтобы не мешать другим. Но не запрещайте детям говорить вслух — через внешнюю речь происходит осмысленное освоение нового и трудного материала.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5. Важно следовать за естественной потребностью ребенка в познавательной деятельности, а не навязывать ее. Чаще предлагайте детям задания, которые бы они выполняли с удовольствием. Требовать от ребенка выполнения неинтересных или более сложных заданий следует осторожно и дозировано, так как постоянное напряжение приводит к соматическим или психологическим проблемам.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6. Основное правило для учителя. Создание условий для адаптации ребенка к школе состоит в том, чтобы ребенок был успешен не столько в обучении, сколько в сфере общения и взаимодействия между всеми участниками образовательного процесса: учителями, детьми, родителями.</w:t>
      </w:r>
    </w:p>
    <w:p w:rsidR="00536470" w:rsidRDefault="00536470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</w:pP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Рекомендации учителям при работе со слабовидящим школьником</w:t>
      </w:r>
    </w:p>
    <w:p w:rsidR="007C1165" w:rsidRPr="00536470" w:rsidRDefault="007C1165" w:rsidP="005364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Учитель должен знать индивидуальные особенности функционирования зрительной системы ученика. Дети с нарушением зрения при одинаковом состоянии зрительного анализатора (при одинаковой остроте и поле зрения) отличаются друг от друга возможностями его использования: один может выполнять задания с опорой на зрение, другой - на осязание, третий - на осязание и зрение.</w:t>
      </w:r>
    </w:p>
    <w:p w:rsidR="007C1165" w:rsidRPr="00536470" w:rsidRDefault="007C1165" w:rsidP="005364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 случае если у ребенка нет светобоязни, и он нуждается в дополнительном освещении, рабочее место должно быть освещено настольной лампой с регулятором степени освещенности, поскольку количество света, необходимое для нормального функционирования зрения, зависит как от общей освещенности классной комнаты, так и от функционального состояния зрительного анализатора ученика. Если у учащегося наблюдается сильная светобоязнь, его нужно посадить спиной к окну или закрыть окно шторой. При наличии светобоязни на одном глазу, ребенку следует сидеть так, чтобы свет падал с противоположной стороны.</w:t>
      </w:r>
    </w:p>
    <w:p w:rsidR="007C1165" w:rsidRPr="00536470" w:rsidRDefault="007C1165" w:rsidP="005364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 процессе выполнения письменной работы, необходимо следить за осанкой ученика с нарушением зрения, прежде всего в младших классах. Расстояние от глаз ученика до рабочей поверхности должно быть не менее 30 см. Для чтения можно использовать подставки.</w:t>
      </w:r>
    </w:p>
    <w:p w:rsidR="007C1165" w:rsidRPr="00536470" w:rsidRDefault="007C1165" w:rsidP="005364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Учителю  следует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знать, что оптимальная нагрузка на зрение у слабовидящих учеников составляет не более 15 - 20 минут непрерывной работы, для учеников с глубоким нарушением зрения, в зависимости от индивидуальных особенностей, она не должна превышать 10 - 20 минут.</w:t>
      </w:r>
    </w:p>
    <w:p w:rsidR="007C1165" w:rsidRPr="00536470" w:rsidRDefault="007C1165" w:rsidP="005364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Учителю  следует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помнить, что темп письма и чтения слепого или слабовидящего ниже.  В связи с этим используются диктофоны, на которые записываются фрагменты урока.</w:t>
      </w:r>
    </w:p>
    <w:p w:rsidR="007C1165" w:rsidRPr="00536470" w:rsidRDefault="007C1165" w:rsidP="005364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На уроках математики необходимо использовать, с одной стороны, компенсаторные механизмы памяти (устный счет), с другой стороны - прибор прямого чтения.</w:t>
      </w:r>
    </w:p>
    <w:p w:rsidR="007C1165" w:rsidRPr="00536470" w:rsidRDefault="007C1165" w:rsidP="005364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Речь учителя должна быть выразительной и точной, необходимо проговаривать все, что он делает, пишет, рисует </w:t>
      </w: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или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когда проводит опыт.</w:t>
      </w:r>
    </w:p>
    <w:p w:rsidR="007C1165" w:rsidRPr="00536470" w:rsidRDefault="007C1165" w:rsidP="005364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 xml:space="preserve">Словарную работу следует проводить на каждом уроке, а не только на уроках родного языка, т.к. для многих слабовидящих характерен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вербализм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, который объясняется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обедненностью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опыта и отсутствием за словом конкретных представлений.</w:t>
      </w:r>
    </w:p>
    <w:p w:rsidR="007C1165" w:rsidRPr="00536470" w:rsidRDefault="007C1165" w:rsidP="0053647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Необходимо проводить специальную работу по ориентировке. Работу по обучению ориентированию следует вести на всех занятиях, где материал позволяет усвоить и закрепить соответствующие знания. Это возможно при работе с книгой, с планом, на занятиях по рисованию и физической культуре. При этом важно использовать все сохранённые и нарушенные анализаторы.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 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Рекомендации учителям п</w:t>
      </w:r>
      <w:r w:rsid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о созданию оптимальных условий </w:t>
      </w: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организации учебного процесса при работе с детьми, имеющими нарушения вследствие церебрального паралича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1. На занятиях необходимо соблюдение двигательного режима:</w:t>
      </w:r>
    </w:p>
    <w:p w:rsidR="007C1165" w:rsidRPr="00536470" w:rsidRDefault="007C1165" w:rsidP="0053647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фиксация в специальном стуле, удерживающем вертикальное положение ребенка сидя или стоя;</w:t>
      </w:r>
    </w:p>
    <w:p w:rsidR="007C1165" w:rsidRPr="00536470" w:rsidRDefault="007C1165" w:rsidP="0053647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применение утяжелителей для детей с размашистыми гиперкинезами (насильственными движениями), осложняющими захват предмета (ручки, книги или др.) или другую учебную деятельность (например, чтение, т.к. гиперкинезы мешают фиксации взгляда и прослеживанию строки);</w:t>
      </w:r>
    </w:p>
    <w:p w:rsidR="007C1165" w:rsidRPr="00536470" w:rsidRDefault="007C1165" w:rsidP="0053647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обязательный перерыв в занятии на физкультминутку.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2. В каждое занятие желательно включать упражнение на пространственную и временную ориентацию (например, положи ручку справа от тетради; найди сегодняшнюю дату на календаре и т.д.).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3. Для детей с усиленным слюнотечением требуется контролирующая помощь со стороны учителя с напоминанием проглотить слюну для формирования у ребенка устойчивой привычки – контроля за слюнотечением.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4. Необходимо обращать внимание на состояние эмоционально-волевой сферы ребенка и учитывать его во время занятий (детям с церебральным параличом свойственна повышенная тревожность, ранимость, обидчивость; например, гиперкинезы и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спастика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могут усиливаться от громкого голоса, резкого звука и даже </w:t>
      </w: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при  затруднении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в выполнении задания или попытке его выполнить).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5. Для детей, имеющих тяжелые нарушения моторики рук (практически всегда они связаны с тяжелым нарушением речи), необходим индивидуальный подбор заданий в тестовой форме, позволяющий ребенку не давать развернутый речевой ответ.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6. На занятии требуется особый речевой режим: четкая, разборчивая речь без резкого повышения голоса, необходимое число повторений, подчеркнутое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артикулирование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7. Необходима адаптация объёма и характера учебного материала к   познавательным возможностям учащихся, для чего необходимо систему изучения того или иного раздела программы значительно детализировать: учебный материал преподносить набольшими порциями, усложнять его следует постепенно, необходимо изыскивать способы облегчения трудных заданий.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8. Для успешного усвоения учебного материала необходима педагогическая коррекционная работа по нормализации их деятельности, которая должна осуществляться на уроках по любому предмету.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9. Особое место должны занять уроки ручного труда, рисование, так как, на них значительное место занимает деятельность по наглядно-предметному образцу, что позволяет формировать обобщённые приёмы умственной работы.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10. Необходимо учить детей проверять качество своей работы, как по ходу её выполнения, так и по конечному результату; одновременно нужно развивать потребность в самоконтроле, осознанное отношение к выполняемой работе.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11. В случаях, когда по своему психическому состоянию ученик не в силах работать на данном уроке, материал следует объяснять на индивидуально-групповых занятиях.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12. Для предупреждения быстрой утомляемости или снятия её, целесообразно переключать детей с одного вида деятельности на другой, разнообразить виды занятий.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13. Интерес к занятиям и хороший эмоциональный настрой учащихся поддерживать использованием красочного дидактического материала, введением игровых моментов.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14. Исключительно важное значение имеют мягкий доброжелательный тон учителя, внимание к ребёнку, поощрение его малейших успехов.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15. Каждому родителю необходимо дать рекомендации по воспитанию, обучению, коррекции недостатков в развитии с учётом возрастных, индивидуальных и психофизических возможностях их детей.</w:t>
      </w:r>
    </w:p>
    <w:p w:rsidR="00536470" w:rsidRDefault="00536470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</w:pP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Рекомендации учителям, обучающих детей</w:t>
      </w:r>
      <w:r w:rsid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 xml:space="preserve"> </w:t>
      </w: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 с синдромом </w:t>
      </w: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br/>
        <w:t xml:space="preserve">дефицита внимания с </w:t>
      </w:r>
      <w:proofErr w:type="spellStart"/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гиперактивностью</w:t>
      </w:r>
      <w:proofErr w:type="spellEnd"/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br/>
      </w: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1. Ознакомьтесь с информацией о природе и симптомах синдрома дефицита внимания с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гиперактивностью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, обратите внимание на особенности его проявлений во время пребывания ребенка в учебном процессе.</w:t>
      </w: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  <w:t>2.</w:t>
      </w:r>
      <w:r w:rsidRPr="00536470">
        <w:rPr>
          <w:rFonts w:ascii="Times New Roman" w:eastAsia="Times New Roman" w:hAnsi="Times New Roman" w:cs="Times New Roman"/>
          <w:i/>
          <w:iCs/>
          <w:color w:val="2876B5"/>
          <w:sz w:val="24"/>
          <w:szCs w:val="24"/>
          <w:lang w:eastAsia="ru-RU"/>
        </w:rPr>
        <w:t> </w:t>
      </w: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Для улучшения организации учебной деятельности ребенка используйте простые средства — планы занятий в виде пиктограмм, списки, графики, часы со звонком.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 Во время уроков важно ограничивать до минимума отвлекающие факторы.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5. В случае затруднений при выполнении классного задания ребенку должна быть предоставлена возможность обратиться за помощью к педагогу.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6. Задания следует разъяснять персонально или писать на </w:t>
      </w: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доске,-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ни в коем случае не сопровождая ироничным пояснением.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7. Детям с синдромом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гиперактивности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нельзя делать резкие замечания, говорить «сядь ровно», «не крутись», «не бегай».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8. Уроки необходимо строить по четко спланированному распорядку. На определенный отрезок времени ребенку дается лишь одно задание. Большое задание предлагается выполнить последовательно в виде частей, и педагог должен периодически контролировать ход работы над каждой из них, внося необходимые коррективы.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9. Обеспечивайте для ребенка индивидуальные условия, которые помогают ему быть более организованным. Например, через 20- минутные интервалы разрешайте ему вставать и ходить в конце класса.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10. Во время учебного дня предусматривается двигательная «разрядка»: каждые 15—20 мин. на уроке рекомендовано проводить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физкультпаузы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 </w:t>
      </w: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  <w:t>11. Поощряйте ребенка, например, если ребенок  хорошо себя вел на перемене, разрешите ему и одноклассникам дополнительно погулять еще несколько минут.</w:t>
      </w: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  <w:t>12. Обеспечьте для ученика возможность быстрого обращения за помощью. Выполняя задание, такие дети часто не понимают, что и как они делают. Не ждите, пока деятельность ребенка станет хаотичной, вовремя помогите ему правильно организовать, работу. </w:t>
      </w: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  <w:t xml:space="preserve">13. Придерживайтесь позитивной модели поведения. Не стесняйтесь хвалить ребенка, дети с синдромом дефицита внимания с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гиперактивностью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более других нуждаются в похвале.</w:t>
      </w:r>
    </w:p>
    <w:p w:rsidR="00536470" w:rsidRDefault="00536470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</w:pPr>
    </w:p>
    <w:p w:rsidR="00536470" w:rsidRDefault="00536470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</w:pP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center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b/>
          <w:bCs/>
          <w:color w:val="666666"/>
          <w:sz w:val="24"/>
          <w:szCs w:val="24"/>
          <w:lang w:eastAsia="ru-RU"/>
        </w:rPr>
        <w:t>Рекомендации учителям по оптимизации обучения детей с ММД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1.Интенсивный темп занятия может приводить к ухудшению общего соматического состояния детей, замедлять процесс физиологической нормализации работы мозга, усиливать его дезорганизацию. Необходимо избегать переутомления детей в течение всего учебного дня.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2.Лучше, чтобы в 1 классе эти дети </w:t>
      </w:r>
      <w:proofErr w:type="gram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вообще</w:t>
      </w:r>
      <w:proofErr w:type="gram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 как можно меньше писали. Удобно использовать тетради с напечатанными заданиями, в которых нужно только проставить, или обвести, или дорисовать ответ. Вместо того чтобы писать на доске, ребенку можно предложить выбрать карточку с ответом из висящих рядом с доской кармашков.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3. Мелкую моторику, необходимую для выработки хорошего почерка, развивать раскрашиванием по методу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Монтессори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. А проблем с прописыванием букв бывает значительно меньше, если к нему дети приступают после тренировочной работы с раскрасками.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4.  Обучение чтению должно значительно опережать обучение письму и проводиться с визуальной опорой на буквы или, еще лучше, целые слова.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 xml:space="preserve">5. Использовать системность подачи информации, которая создает системно организованную память, облегчает поиск необходимой информации, развивает мышление. Форма подачи информации должна быть </w:t>
      </w:r>
      <w:proofErr w:type="spellStart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алгоритмичной</w:t>
      </w:r>
      <w:proofErr w:type="spellEnd"/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, четкой. Должна соблюдаться лаконичность формулировок, оформления, иллюстраций, которые не должны содержать ничего лишнего, незначащего, отвлекающего.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6. Необходимо показывать, рассказывать, совместно обыгрывать ту информацию, которая должна быть усвоена ребенком. При этом не следует требовать ответов, спрашивать, что ребенок запомнил. Учебные демонстрации и рассказы должны быть короткими (2-З минуты), быстрыми, каждый раз частично обновляться, чтобы не ослабевал интерес. </w:t>
      </w: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  <w:t>В конце “работы” надо обязательно хвалить ребенка независимо от того, демонстрировал он свои знания или только смотрел, слушал и повторял. Запоминание на самом деле идет прекрасно, когда от ребенка не требуют воспроизвести все, что он должен запомнить, и у него нет страха забыть что-то, оказаться несостоятельным и получить неодобрение взрослых.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7. При объяснении любого урока надо давать детям точный алгоритм действий, уметь выделять сущность. Следует использовать короткие, четко построенные фразы. Желательно разрабатывать графическое изображение алгоритма для каждой темы и давать его детям на карточках. Не надо заставлять их самих вычерчивать или рисовать алгоритм, лучше “проиграть” его с детьми.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8. Обстановка на уроках должна быт свободной и непринужденной. Нельзя требовать от детей невозможного: самоконтроль и соблюдение дисциплины, исключительно сложны для ребенка с ММД. Искренние попытки ребенка соблюдать дисциплину (правильно сидеть, не вертеться, не разговаривать и т. д.) и переживания по поводу того, что это никак не получается, еще быстрее приводят к переутомлению и потере работоспособности. Когда на дисциплине не заостряется внимание, а уроки проводятся в игровой форме, дети ведут себя спокойнее и более продуктивно работают.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9.  Если учитель видит, что ребенок «выключился», сидит с отсутствующим взглядом, то в этот момент его не надо трогать: ребенок все равно будет не в состоянии разумно отреагировать.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10. При проведении игровых уроков нужно помнить, что сильные </w:t>
      </w: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  <w:t>и яркие эмоциональные впечатления могут дезорганизовать деятельность детей.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11. Для детей с ММД не подходят традиционно используемые методы эмоционального включения в урок.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lastRenderedPageBreak/>
        <w:t>12. Не использовать сильные отрицательные эмоции в обучении детей с ММД, которые снижают способность к обучению.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13. Монотонная неинтересная работа утомляет детей с ММД.</w:t>
      </w:r>
    </w:p>
    <w:p w:rsidR="007C1165" w:rsidRPr="00536470" w:rsidRDefault="007C1165" w:rsidP="00536470">
      <w:pPr>
        <w:shd w:val="clear" w:color="auto" w:fill="FFFFFF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  <w:r w:rsidRPr="00536470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t>14. У детей с ММД часто возникает проблема с закреплением материала, переводом его из кратковременной, оперативной памяти в долговременную. Для закрепления материала урок должен быть построен так, чтобы на его протяжении варьировался один и тот же алгоритм или тип задания.</w:t>
      </w:r>
    </w:p>
    <w:p w:rsidR="005E6954" w:rsidRPr="00536470" w:rsidRDefault="005E6954" w:rsidP="00536470">
      <w:pPr>
        <w:rPr>
          <w:rFonts w:ascii="Times New Roman" w:hAnsi="Times New Roman" w:cs="Times New Roman"/>
          <w:sz w:val="24"/>
          <w:szCs w:val="24"/>
        </w:rPr>
      </w:pPr>
    </w:p>
    <w:sectPr w:rsidR="005E6954" w:rsidRPr="00536470" w:rsidSect="00536470">
      <w:type w:val="continuous"/>
      <w:pgSz w:w="11906" w:h="16838"/>
      <w:pgMar w:top="567" w:right="720" w:bottom="72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50708"/>
    <w:multiLevelType w:val="multilevel"/>
    <w:tmpl w:val="FB6C1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A2F48"/>
    <w:multiLevelType w:val="multilevel"/>
    <w:tmpl w:val="241A7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56001F"/>
    <w:multiLevelType w:val="multilevel"/>
    <w:tmpl w:val="B300BE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4C5E00"/>
    <w:multiLevelType w:val="multilevel"/>
    <w:tmpl w:val="F68E3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165"/>
    <w:rsid w:val="00131FE7"/>
    <w:rsid w:val="00536470"/>
    <w:rsid w:val="005E6954"/>
    <w:rsid w:val="007C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4A2B5"/>
  <w15:chartTrackingRefBased/>
  <w15:docId w15:val="{AA86BE68-E011-4F32-B76A-89E6D0D7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74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2938</Words>
  <Characters>16750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2021-01-10T18:26:00Z</dcterms:created>
  <dcterms:modified xsi:type="dcterms:W3CDTF">2021-11-01T04:08:00Z</dcterms:modified>
</cp:coreProperties>
</file>