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84B0E" w14:textId="0CED1960" w:rsidR="00B615B7" w:rsidRPr="00AC107C" w:rsidRDefault="00D8673E" w:rsidP="00AC107C">
      <w:pPr>
        <w:spacing w:after="0" w:line="240" w:lineRule="auto"/>
        <w:ind w:firstLine="709"/>
        <w:rPr>
          <w:rFonts w:ascii="Times New Roman" w:hAnsi="Times New Roman" w:cs="Times New Roman"/>
          <w:b/>
          <w:i/>
          <w:sz w:val="28"/>
        </w:rPr>
      </w:pPr>
      <w:r>
        <w:rPr>
          <w:rFonts w:ascii="Times New Roman" w:hAnsi="Times New Roman" w:cs="Times New Roman"/>
          <w:b/>
          <w:i/>
          <w:sz w:val="28"/>
        </w:rPr>
        <w:t>Давлеткужина Юлия</w:t>
      </w:r>
    </w:p>
    <w:p w14:paraId="30D740AA" w14:textId="77777777" w:rsidR="00AC107C" w:rsidRPr="00AC107C" w:rsidRDefault="00AC107C" w:rsidP="00AC107C">
      <w:pPr>
        <w:spacing w:after="0" w:line="240" w:lineRule="auto"/>
        <w:ind w:firstLine="709"/>
        <w:rPr>
          <w:rFonts w:ascii="Times New Roman" w:hAnsi="Times New Roman" w:cs="Times New Roman"/>
          <w:i/>
          <w:sz w:val="28"/>
        </w:rPr>
      </w:pPr>
      <w:r w:rsidRPr="00AC107C">
        <w:rPr>
          <w:rFonts w:ascii="Times New Roman" w:hAnsi="Times New Roman" w:cs="Times New Roman"/>
          <w:i/>
          <w:sz w:val="28"/>
        </w:rPr>
        <w:t>студент факультета иностранных языков</w:t>
      </w:r>
    </w:p>
    <w:p w14:paraId="5CB43E7D" w14:textId="3284E9EA" w:rsidR="00AC107C" w:rsidRPr="00AC107C" w:rsidRDefault="00D8673E" w:rsidP="00AC107C">
      <w:pPr>
        <w:spacing w:after="0" w:line="240" w:lineRule="auto"/>
        <w:ind w:firstLine="709"/>
        <w:rPr>
          <w:rFonts w:ascii="Times New Roman" w:hAnsi="Times New Roman" w:cs="Times New Roman"/>
          <w:i/>
          <w:sz w:val="28"/>
        </w:rPr>
      </w:pPr>
      <w:r>
        <w:rPr>
          <w:rFonts w:ascii="Times New Roman" w:hAnsi="Times New Roman" w:cs="Times New Roman"/>
          <w:i/>
          <w:sz w:val="28"/>
        </w:rPr>
        <w:t>кафедры романо-германских языков</w:t>
      </w:r>
      <w:r w:rsidR="00AC107C" w:rsidRPr="00AC107C">
        <w:rPr>
          <w:rFonts w:ascii="Times New Roman" w:hAnsi="Times New Roman" w:cs="Times New Roman"/>
          <w:i/>
          <w:sz w:val="28"/>
        </w:rPr>
        <w:t xml:space="preserve"> и </w:t>
      </w:r>
    </w:p>
    <w:p w14:paraId="362DADDC" w14:textId="46135D02" w:rsidR="00AC107C" w:rsidRPr="00AC107C" w:rsidRDefault="00AC107C" w:rsidP="00AC107C">
      <w:pPr>
        <w:spacing w:after="0" w:line="240" w:lineRule="auto"/>
        <w:ind w:firstLine="709"/>
        <w:rPr>
          <w:rFonts w:ascii="Times New Roman" w:hAnsi="Times New Roman" w:cs="Times New Roman"/>
          <w:i/>
          <w:sz w:val="28"/>
        </w:rPr>
      </w:pPr>
      <w:r w:rsidRPr="00AC107C">
        <w:rPr>
          <w:rFonts w:ascii="Times New Roman" w:hAnsi="Times New Roman" w:cs="Times New Roman"/>
          <w:i/>
          <w:sz w:val="28"/>
        </w:rPr>
        <w:t>ме</w:t>
      </w:r>
      <w:r w:rsidR="00D8673E">
        <w:rPr>
          <w:rFonts w:ascii="Times New Roman" w:hAnsi="Times New Roman" w:cs="Times New Roman"/>
          <w:i/>
          <w:sz w:val="28"/>
        </w:rPr>
        <w:t xml:space="preserve">тодики преподавания иностранного </w:t>
      </w:r>
      <w:r w:rsidRPr="00AC107C">
        <w:rPr>
          <w:rFonts w:ascii="Times New Roman" w:hAnsi="Times New Roman" w:cs="Times New Roman"/>
          <w:i/>
          <w:sz w:val="28"/>
        </w:rPr>
        <w:t>языка</w:t>
      </w:r>
    </w:p>
    <w:p w14:paraId="09E10B4B" w14:textId="77777777" w:rsidR="00AC107C" w:rsidRPr="00AC107C" w:rsidRDefault="00AC107C" w:rsidP="00AC107C">
      <w:pPr>
        <w:spacing w:after="0" w:line="240" w:lineRule="auto"/>
        <w:ind w:firstLine="709"/>
        <w:rPr>
          <w:rFonts w:ascii="Times New Roman" w:hAnsi="Times New Roman" w:cs="Times New Roman"/>
          <w:i/>
          <w:sz w:val="28"/>
        </w:rPr>
      </w:pPr>
      <w:r w:rsidRPr="00AC107C">
        <w:rPr>
          <w:rFonts w:ascii="Times New Roman" w:hAnsi="Times New Roman" w:cs="Times New Roman"/>
          <w:i/>
          <w:sz w:val="28"/>
        </w:rPr>
        <w:t xml:space="preserve">ФГБОУ ВО «Оренбургский государственный </w:t>
      </w:r>
    </w:p>
    <w:p w14:paraId="1E39C334" w14:textId="4D63D4A1" w:rsidR="00AC107C" w:rsidRPr="00AC107C" w:rsidRDefault="00AC107C" w:rsidP="00AC107C">
      <w:pPr>
        <w:spacing w:after="0" w:line="240" w:lineRule="auto"/>
        <w:ind w:firstLine="709"/>
        <w:rPr>
          <w:rFonts w:ascii="Times New Roman" w:hAnsi="Times New Roman" w:cs="Times New Roman"/>
          <w:i/>
          <w:sz w:val="28"/>
        </w:rPr>
      </w:pPr>
      <w:r w:rsidRPr="00AC107C">
        <w:rPr>
          <w:rFonts w:ascii="Times New Roman" w:hAnsi="Times New Roman" w:cs="Times New Roman"/>
          <w:i/>
          <w:sz w:val="28"/>
        </w:rPr>
        <w:t>педагогический университет»</w:t>
      </w:r>
    </w:p>
    <w:p w14:paraId="16F15E0E" w14:textId="16160F1A" w:rsidR="00AC107C" w:rsidRPr="00AC107C" w:rsidRDefault="00AC107C" w:rsidP="00AC107C">
      <w:pPr>
        <w:spacing w:after="0" w:line="240" w:lineRule="auto"/>
        <w:ind w:firstLine="709"/>
        <w:rPr>
          <w:rFonts w:ascii="Times New Roman" w:hAnsi="Times New Roman" w:cs="Times New Roman"/>
          <w:i/>
          <w:sz w:val="28"/>
        </w:rPr>
      </w:pPr>
      <w:r w:rsidRPr="00AC107C">
        <w:rPr>
          <w:rFonts w:ascii="Times New Roman" w:hAnsi="Times New Roman" w:cs="Times New Roman"/>
          <w:i/>
          <w:sz w:val="28"/>
        </w:rPr>
        <w:t>г. Оренбург</w:t>
      </w:r>
    </w:p>
    <w:p w14:paraId="674E1A3B" w14:textId="09937A59" w:rsidR="00AC107C" w:rsidRPr="00D8673E" w:rsidRDefault="00AC107C" w:rsidP="00AC107C">
      <w:pPr>
        <w:spacing w:after="0" w:line="240" w:lineRule="auto"/>
        <w:ind w:firstLine="709"/>
        <w:rPr>
          <w:rFonts w:ascii="Times New Roman" w:hAnsi="Times New Roman" w:cs="Times New Roman"/>
          <w:i/>
          <w:sz w:val="28"/>
          <w:lang w:val="en-US"/>
        </w:rPr>
      </w:pPr>
      <w:r w:rsidRPr="00AC107C">
        <w:rPr>
          <w:rFonts w:ascii="Times New Roman" w:hAnsi="Times New Roman" w:cs="Times New Roman"/>
          <w:i/>
          <w:sz w:val="28"/>
          <w:lang w:val="en-US"/>
        </w:rPr>
        <w:t>e</w:t>
      </w:r>
      <w:r w:rsidRPr="00AC107C">
        <w:rPr>
          <w:rFonts w:ascii="Times New Roman" w:hAnsi="Times New Roman" w:cs="Times New Roman"/>
          <w:i/>
          <w:sz w:val="28"/>
        </w:rPr>
        <w:t>-</w:t>
      </w:r>
      <w:r w:rsidRPr="00AC107C">
        <w:rPr>
          <w:rFonts w:ascii="Times New Roman" w:hAnsi="Times New Roman" w:cs="Times New Roman"/>
          <w:i/>
          <w:sz w:val="28"/>
          <w:lang w:val="en-US"/>
        </w:rPr>
        <w:t>mail</w:t>
      </w:r>
      <w:r w:rsidRPr="00AC107C">
        <w:rPr>
          <w:rFonts w:ascii="Times New Roman" w:hAnsi="Times New Roman" w:cs="Times New Roman"/>
          <w:i/>
          <w:sz w:val="28"/>
        </w:rPr>
        <w:t>:</w:t>
      </w:r>
      <w:r w:rsidR="00A522CE">
        <w:rPr>
          <w:rFonts w:ascii="Times New Roman" w:hAnsi="Times New Roman" w:cs="Times New Roman"/>
          <w:i/>
          <w:sz w:val="28"/>
        </w:rPr>
        <w:t xml:space="preserve"> </w:t>
      </w:r>
      <w:r w:rsidR="00D8673E">
        <w:rPr>
          <w:rFonts w:ascii="Times New Roman" w:hAnsi="Times New Roman" w:cs="Times New Roman"/>
          <w:i/>
          <w:sz w:val="28"/>
          <w:lang w:val="en-US"/>
        </w:rPr>
        <w:t>davletkuzhina190799@mail.ru</w:t>
      </w:r>
    </w:p>
    <w:p w14:paraId="2D09448A" w14:textId="77777777" w:rsidR="00E8201D" w:rsidRPr="00AC107C" w:rsidRDefault="00E8201D" w:rsidP="00AC107C">
      <w:pPr>
        <w:spacing w:after="0" w:line="240" w:lineRule="auto"/>
        <w:ind w:firstLine="709"/>
        <w:rPr>
          <w:rFonts w:ascii="Times New Roman" w:hAnsi="Times New Roman" w:cs="Times New Roman"/>
          <w:i/>
          <w:sz w:val="28"/>
        </w:rPr>
      </w:pPr>
    </w:p>
    <w:p w14:paraId="5BE68925" w14:textId="77777777" w:rsidR="00AC107C" w:rsidRDefault="00AC107C" w:rsidP="00B615B7">
      <w:pPr>
        <w:spacing w:after="0" w:line="240" w:lineRule="auto"/>
        <w:ind w:firstLine="709"/>
        <w:jc w:val="both"/>
        <w:rPr>
          <w:rFonts w:ascii="Times New Roman" w:hAnsi="Times New Roman" w:cs="Times New Roman"/>
          <w:sz w:val="28"/>
        </w:rPr>
      </w:pPr>
    </w:p>
    <w:p w14:paraId="3129F25B" w14:textId="20FEE9ED" w:rsidR="00E8201D" w:rsidRPr="00E8201D" w:rsidRDefault="00E8201D" w:rsidP="00E8201D">
      <w:pPr>
        <w:spacing w:after="0" w:line="240" w:lineRule="auto"/>
        <w:ind w:firstLine="709"/>
        <w:jc w:val="both"/>
        <w:rPr>
          <w:rFonts w:ascii="Times New Roman" w:hAnsi="Times New Roman" w:cs="Times New Roman"/>
          <w:b/>
          <w:sz w:val="28"/>
        </w:rPr>
      </w:pPr>
      <w:r w:rsidRPr="00E8201D">
        <w:rPr>
          <w:rFonts w:ascii="Times New Roman" w:hAnsi="Times New Roman" w:cs="Times New Roman"/>
          <w:b/>
          <w:sz w:val="28"/>
        </w:rPr>
        <w:t>Аллюзии в рассказах А.</w:t>
      </w:r>
      <w:r w:rsidR="00A522CE">
        <w:rPr>
          <w:rFonts w:ascii="Times New Roman" w:hAnsi="Times New Roman" w:cs="Times New Roman"/>
          <w:b/>
          <w:sz w:val="28"/>
        </w:rPr>
        <w:t xml:space="preserve"> Кристи «Подвиги Геракла»</w:t>
      </w:r>
    </w:p>
    <w:p w14:paraId="3019F92C" w14:textId="77777777" w:rsidR="00AC107C" w:rsidRDefault="00AC107C" w:rsidP="00B615B7">
      <w:pPr>
        <w:spacing w:after="0" w:line="240" w:lineRule="auto"/>
        <w:ind w:firstLine="709"/>
        <w:jc w:val="both"/>
        <w:rPr>
          <w:rFonts w:ascii="Times New Roman" w:hAnsi="Times New Roman" w:cs="Times New Roman"/>
          <w:sz w:val="28"/>
        </w:rPr>
      </w:pPr>
    </w:p>
    <w:p w14:paraId="47DDAC87" w14:textId="63215C99" w:rsidR="00B615B7" w:rsidRDefault="00B615B7" w:rsidP="00B615B7">
      <w:pPr>
        <w:spacing w:after="0" w:line="240" w:lineRule="auto"/>
        <w:ind w:firstLine="709"/>
        <w:jc w:val="both"/>
        <w:rPr>
          <w:rFonts w:ascii="Times New Roman" w:hAnsi="Times New Roman" w:cs="Times New Roman"/>
          <w:sz w:val="28"/>
        </w:rPr>
      </w:pPr>
      <w:r w:rsidRPr="00754AC8">
        <w:rPr>
          <w:rFonts w:ascii="Times New Roman" w:hAnsi="Times New Roman" w:cs="Times New Roman"/>
          <w:sz w:val="28"/>
        </w:rPr>
        <w:t>Данная статья посвящена изучению стилистиче</w:t>
      </w:r>
      <w:r w:rsidR="00E8201D">
        <w:rPr>
          <w:rFonts w:ascii="Times New Roman" w:hAnsi="Times New Roman" w:cs="Times New Roman"/>
          <w:sz w:val="28"/>
        </w:rPr>
        <w:t>ского аспекта аллюзии</w:t>
      </w:r>
      <w:r w:rsidRPr="00754AC8">
        <w:rPr>
          <w:rFonts w:ascii="Times New Roman" w:hAnsi="Times New Roman" w:cs="Times New Roman"/>
          <w:sz w:val="28"/>
        </w:rPr>
        <w:t>. Интерес к изучению аллюзии возрос в середине XX века, после появления произведений писателей постмодернизма. Так, цитата и аллюзия стали рассматриваться не только с точки зрения литературоведческого подхода, но и с точки зрения лингвистики. Целью данной статьи является изучение аллюзии как интертекстуального элемента и как механизма создания меж</w:t>
      </w:r>
      <w:r w:rsidR="00D8673E">
        <w:rPr>
          <w:rFonts w:ascii="Times New Roman" w:hAnsi="Times New Roman" w:cs="Times New Roman"/>
          <w:sz w:val="28"/>
        </w:rPr>
        <w:t>т</w:t>
      </w:r>
      <w:r w:rsidRPr="00754AC8">
        <w:rPr>
          <w:rFonts w:ascii="Times New Roman" w:hAnsi="Times New Roman" w:cs="Times New Roman"/>
          <w:sz w:val="28"/>
        </w:rPr>
        <w:t xml:space="preserve">екстовых связей, а также функций аллюзии в пространстве художественного текста. В статье также затрагивается проблема определения аллюзия, которая остается актуальной в современной лингвистике. Материалом для данной статьи послужили романы </w:t>
      </w:r>
      <w:r w:rsidR="00E8201D">
        <w:rPr>
          <w:rFonts w:ascii="Times New Roman" w:hAnsi="Times New Roman" w:cs="Times New Roman"/>
          <w:sz w:val="28"/>
        </w:rPr>
        <w:t>А. Кристи</w:t>
      </w:r>
      <w:r w:rsidRPr="00754AC8">
        <w:rPr>
          <w:rFonts w:ascii="Times New Roman" w:hAnsi="Times New Roman" w:cs="Times New Roman"/>
          <w:sz w:val="28"/>
        </w:rPr>
        <w:t>, насыщенные большим количеством аллюзий.</w:t>
      </w:r>
    </w:p>
    <w:p w14:paraId="1553E111" w14:textId="77777777" w:rsidR="00A522CE" w:rsidRPr="00754AC8" w:rsidRDefault="00A522CE" w:rsidP="00B615B7">
      <w:pPr>
        <w:spacing w:after="0" w:line="240" w:lineRule="auto"/>
        <w:ind w:firstLine="709"/>
        <w:jc w:val="both"/>
        <w:rPr>
          <w:rFonts w:ascii="Times New Roman" w:hAnsi="Times New Roman" w:cs="Times New Roman"/>
          <w:sz w:val="28"/>
        </w:rPr>
      </w:pPr>
    </w:p>
    <w:p w14:paraId="1E30A484" w14:textId="2E1FB72B" w:rsidR="00B615B7" w:rsidRDefault="00B615B7" w:rsidP="00B615B7">
      <w:pPr>
        <w:spacing w:after="0" w:line="240" w:lineRule="auto"/>
        <w:ind w:firstLine="709"/>
        <w:jc w:val="both"/>
        <w:rPr>
          <w:rFonts w:ascii="Times New Roman" w:hAnsi="Times New Roman" w:cs="Times New Roman"/>
          <w:sz w:val="28"/>
        </w:rPr>
      </w:pPr>
      <w:r w:rsidRPr="00E8201D">
        <w:rPr>
          <w:rFonts w:ascii="Times New Roman" w:hAnsi="Times New Roman" w:cs="Times New Roman"/>
          <w:b/>
          <w:sz w:val="28"/>
        </w:rPr>
        <w:t>Ключевые слова:</w:t>
      </w:r>
      <w:r w:rsidRPr="00754AC8">
        <w:rPr>
          <w:rFonts w:ascii="Times New Roman" w:hAnsi="Times New Roman" w:cs="Times New Roman"/>
          <w:sz w:val="28"/>
        </w:rPr>
        <w:t xml:space="preserve"> интертекст, аллюзия, прецедентный текст, цитата, художественный текст, прагматика.</w:t>
      </w:r>
    </w:p>
    <w:p w14:paraId="11C2B72E" w14:textId="75FA08EB" w:rsidR="00E8201D" w:rsidRDefault="00E8201D" w:rsidP="00B615B7">
      <w:pPr>
        <w:spacing w:after="0" w:line="240" w:lineRule="auto"/>
        <w:ind w:firstLine="709"/>
        <w:jc w:val="both"/>
        <w:rPr>
          <w:rFonts w:ascii="Times New Roman" w:hAnsi="Times New Roman" w:cs="Times New Roman"/>
          <w:sz w:val="28"/>
        </w:rPr>
      </w:pPr>
    </w:p>
    <w:p w14:paraId="14351BD4" w14:textId="122F2512" w:rsidR="00E8201D" w:rsidRPr="00D8673E" w:rsidRDefault="00D8673E" w:rsidP="00A522CE">
      <w:pPr>
        <w:spacing w:after="0" w:line="240" w:lineRule="auto"/>
        <w:ind w:firstLine="709"/>
        <w:rPr>
          <w:rFonts w:ascii="Times New Roman" w:hAnsi="Times New Roman" w:cs="Times New Roman"/>
          <w:b/>
          <w:i/>
          <w:sz w:val="28"/>
          <w:lang w:val="en-US"/>
        </w:rPr>
      </w:pPr>
      <w:r>
        <w:rPr>
          <w:rFonts w:ascii="Times New Roman" w:hAnsi="Times New Roman" w:cs="Times New Roman"/>
          <w:b/>
          <w:i/>
          <w:sz w:val="28"/>
          <w:lang w:val="en-US"/>
        </w:rPr>
        <w:t>Davletkuzhina Julia</w:t>
      </w:r>
    </w:p>
    <w:p w14:paraId="4C2D88E0" w14:textId="0973614A" w:rsidR="00E8201D" w:rsidRPr="00A522CE" w:rsidRDefault="00A522CE" w:rsidP="00A522CE">
      <w:pPr>
        <w:spacing w:after="0" w:line="240" w:lineRule="auto"/>
        <w:ind w:firstLine="709"/>
        <w:rPr>
          <w:rFonts w:ascii="Times New Roman" w:hAnsi="Times New Roman" w:cs="Times New Roman"/>
          <w:i/>
          <w:sz w:val="28"/>
          <w:lang w:val="en-US"/>
        </w:rPr>
      </w:pPr>
      <w:r w:rsidRPr="00A522CE">
        <w:rPr>
          <w:rFonts w:ascii="Times New Roman" w:hAnsi="Times New Roman" w:cs="Times New Roman"/>
          <w:i/>
          <w:sz w:val="28"/>
          <w:lang w:val="en-US"/>
        </w:rPr>
        <w:t>s</w:t>
      </w:r>
      <w:r w:rsidR="00E8201D" w:rsidRPr="00A522CE">
        <w:rPr>
          <w:rFonts w:ascii="Times New Roman" w:hAnsi="Times New Roman" w:cs="Times New Roman"/>
          <w:i/>
          <w:sz w:val="28"/>
          <w:lang w:val="en-US"/>
        </w:rPr>
        <w:t>tudent of the faculty of</w:t>
      </w:r>
    </w:p>
    <w:p w14:paraId="43904759" w14:textId="173E15A8" w:rsidR="00E8201D" w:rsidRPr="00A522CE" w:rsidRDefault="00A522CE" w:rsidP="00A522CE">
      <w:pPr>
        <w:spacing w:after="0" w:line="240" w:lineRule="auto"/>
        <w:ind w:firstLine="709"/>
        <w:rPr>
          <w:rFonts w:ascii="Times New Roman" w:hAnsi="Times New Roman" w:cs="Times New Roman"/>
          <w:i/>
          <w:sz w:val="28"/>
          <w:lang w:val="en-US"/>
        </w:rPr>
      </w:pPr>
      <w:r w:rsidRPr="00A522CE">
        <w:rPr>
          <w:rFonts w:ascii="Times New Roman" w:hAnsi="Times New Roman" w:cs="Times New Roman"/>
          <w:i/>
          <w:sz w:val="28"/>
          <w:lang w:val="en-US"/>
        </w:rPr>
        <w:t>f</w:t>
      </w:r>
      <w:r w:rsidR="00E8201D" w:rsidRPr="00A522CE">
        <w:rPr>
          <w:rFonts w:ascii="Times New Roman" w:hAnsi="Times New Roman" w:cs="Times New Roman"/>
          <w:i/>
          <w:sz w:val="28"/>
          <w:lang w:val="en-US"/>
        </w:rPr>
        <w:t>oreign langua</w:t>
      </w:r>
      <w:r w:rsidR="00D8673E">
        <w:rPr>
          <w:rFonts w:ascii="Times New Roman" w:hAnsi="Times New Roman" w:cs="Times New Roman"/>
          <w:i/>
          <w:sz w:val="28"/>
          <w:lang w:val="en-US"/>
        </w:rPr>
        <w:t>ges of the Department of Germany</w:t>
      </w:r>
      <w:r w:rsidR="00E8201D" w:rsidRPr="00A522CE">
        <w:rPr>
          <w:rFonts w:ascii="Times New Roman" w:hAnsi="Times New Roman" w:cs="Times New Roman"/>
          <w:i/>
          <w:sz w:val="28"/>
          <w:lang w:val="en-US"/>
        </w:rPr>
        <w:t xml:space="preserve"> and</w:t>
      </w:r>
    </w:p>
    <w:p w14:paraId="2D4F704A" w14:textId="68B130C4" w:rsidR="00E8201D" w:rsidRPr="00A522CE" w:rsidRDefault="00A522CE" w:rsidP="00A522CE">
      <w:pPr>
        <w:spacing w:after="0" w:line="240" w:lineRule="auto"/>
        <w:ind w:firstLine="709"/>
        <w:rPr>
          <w:rFonts w:ascii="Times New Roman" w:hAnsi="Times New Roman" w:cs="Times New Roman"/>
          <w:i/>
          <w:sz w:val="28"/>
          <w:lang w:val="en-US"/>
        </w:rPr>
      </w:pPr>
      <w:r w:rsidRPr="00A522CE">
        <w:rPr>
          <w:rFonts w:ascii="Times New Roman" w:hAnsi="Times New Roman" w:cs="Times New Roman"/>
          <w:i/>
          <w:sz w:val="28"/>
          <w:lang w:val="en-US"/>
        </w:rPr>
        <w:t>t</w:t>
      </w:r>
      <w:r w:rsidR="00D8673E">
        <w:rPr>
          <w:rFonts w:ascii="Times New Roman" w:hAnsi="Times New Roman" w:cs="Times New Roman"/>
          <w:i/>
          <w:sz w:val="28"/>
          <w:lang w:val="en-US"/>
        </w:rPr>
        <w:t>he methods of teaching Germany</w:t>
      </w:r>
    </w:p>
    <w:p w14:paraId="3A31E417" w14:textId="4D189D7E" w:rsidR="00E8201D" w:rsidRPr="00A522CE" w:rsidRDefault="00A522CE" w:rsidP="00A522CE">
      <w:pPr>
        <w:spacing w:after="0" w:line="240" w:lineRule="auto"/>
        <w:ind w:firstLine="709"/>
        <w:rPr>
          <w:rFonts w:ascii="Times New Roman" w:hAnsi="Times New Roman" w:cs="Times New Roman"/>
          <w:i/>
          <w:sz w:val="28"/>
          <w:lang w:val="en-US"/>
        </w:rPr>
      </w:pPr>
      <w:r w:rsidRPr="00A522CE">
        <w:rPr>
          <w:rFonts w:ascii="Times New Roman" w:hAnsi="Times New Roman" w:cs="Times New Roman"/>
          <w:i/>
          <w:sz w:val="28"/>
          <w:lang w:val="en-US"/>
        </w:rPr>
        <w:t>«</w:t>
      </w:r>
      <w:r w:rsidR="00E8201D" w:rsidRPr="00A522CE">
        <w:rPr>
          <w:rFonts w:ascii="Times New Roman" w:hAnsi="Times New Roman" w:cs="Times New Roman"/>
          <w:i/>
          <w:sz w:val="28"/>
          <w:lang w:val="en-US"/>
        </w:rPr>
        <w:t>Orenburg State Pedagogical University</w:t>
      </w:r>
      <w:r w:rsidRPr="00A522CE">
        <w:rPr>
          <w:rFonts w:ascii="Times New Roman" w:hAnsi="Times New Roman" w:cs="Times New Roman"/>
          <w:i/>
          <w:sz w:val="28"/>
          <w:lang w:val="en-US"/>
        </w:rPr>
        <w:t>»</w:t>
      </w:r>
    </w:p>
    <w:p w14:paraId="445EB793" w14:textId="18598F4D" w:rsidR="00A522CE" w:rsidRPr="00A522CE" w:rsidRDefault="00A522CE" w:rsidP="00A522CE">
      <w:pPr>
        <w:spacing w:after="0" w:line="240" w:lineRule="auto"/>
        <w:ind w:firstLine="709"/>
        <w:rPr>
          <w:rFonts w:ascii="Times New Roman" w:hAnsi="Times New Roman" w:cs="Times New Roman"/>
          <w:i/>
          <w:sz w:val="28"/>
          <w:lang w:val="en-US"/>
        </w:rPr>
      </w:pPr>
      <w:r w:rsidRPr="00A522CE">
        <w:rPr>
          <w:rFonts w:ascii="Times New Roman" w:hAnsi="Times New Roman" w:cs="Times New Roman"/>
          <w:i/>
          <w:sz w:val="28"/>
          <w:lang w:val="en-US"/>
        </w:rPr>
        <w:t>Orenburg</w:t>
      </w:r>
    </w:p>
    <w:p w14:paraId="3EDB4ECB" w14:textId="207CBA9E" w:rsidR="00A522CE" w:rsidRPr="00D8673E" w:rsidRDefault="00A522CE" w:rsidP="00A522CE">
      <w:pPr>
        <w:spacing w:after="0" w:line="240" w:lineRule="auto"/>
        <w:ind w:firstLine="709"/>
        <w:rPr>
          <w:rFonts w:ascii="Times New Roman" w:hAnsi="Times New Roman" w:cs="Times New Roman"/>
          <w:i/>
          <w:sz w:val="28"/>
          <w:lang w:val="en-US"/>
        </w:rPr>
      </w:pPr>
      <w:r w:rsidRPr="00A522CE">
        <w:rPr>
          <w:rFonts w:ascii="Times New Roman" w:hAnsi="Times New Roman" w:cs="Times New Roman"/>
          <w:i/>
          <w:sz w:val="28"/>
          <w:lang w:val="en-US"/>
        </w:rPr>
        <w:t>e-mail</w:t>
      </w:r>
      <w:r w:rsidRPr="00D8673E">
        <w:rPr>
          <w:rFonts w:ascii="Times New Roman" w:hAnsi="Times New Roman" w:cs="Times New Roman"/>
          <w:i/>
          <w:sz w:val="28"/>
          <w:lang w:val="en-US"/>
        </w:rPr>
        <w:t>:</w:t>
      </w:r>
      <w:r w:rsidR="00D8673E">
        <w:rPr>
          <w:rFonts w:ascii="Times New Roman" w:hAnsi="Times New Roman" w:cs="Times New Roman"/>
          <w:i/>
          <w:sz w:val="28"/>
          <w:lang w:val="en-US"/>
        </w:rPr>
        <w:t>davletkuzhina190799@mail.ru</w:t>
      </w:r>
    </w:p>
    <w:p w14:paraId="473D2E44" w14:textId="1124AF76" w:rsidR="00A522CE" w:rsidRPr="00D8673E" w:rsidRDefault="00A522CE" w:rsidP="00A522CE">
      <w:pPr>
        <w:spacing w:after="0" w:line="240" w:lineRule="auto"/>
        <w:ind w:firstLine="709"/>
        <w:rPr>
          <w:rFonts w:ascii="Times New Roman" w:hAnsi="Times New Roman" w:cs="Times New Roman"/>
          <w:i/>
          <w:sz w:val="28"/>
          <w:lang w:val="en-US"/>
        </w:rPr>
      </w:pPr>
    </w:p>
    <w:p w14:paraId="476C03A7" w14:textId="26F4C059" w:rsidR="00A522CE" w:rsidRPr="00A522CE" w:rsidRDefault="00A522CE" w:rsidP="00A522CE">
      <w:pPr>
        <w:spacing w:after="0" w:line="240" w:lineRule="auto"/>
        <w:ind w:firstLine="709"/>
        <w:rPr>
          <w:rFonts w:ascii="Times New Roman" w:hAnsi="Times New Roman" w:cs="Times New Roman"/>
          <w:b/>
          <w:sz w:val="28"/>
          <w:lang w:val="en-US"/>
        </w:rPr>
      </w:pPr>
      <w:r w:rsidRPr="00A522CE">
        <w:rPr>
          <w:rFonts w:ascii="Times New Roman" w:hAnsi="Times New Roman" w:cs="Times New Roman"/>
          <w:b/>
          <w:sz w:val="28"/>
          <w:lang w:val="en-US"/>
        </w:rPr>
        <w:t>Allusion in novels by A. Christie «The Labour of Hercules»</w:t>
      </w:r>
    </w:p>
    <w:p w14:paraId="33D702B9" w14:textId="77777777" w:rsidR="00E8201D" w:rsidRPr="00E8201D" w:rsidRDefault="00E8201D" w:rsidP="00E8201D">
      <w:pPr>
        <w:spacing w:after="0" w:line="240" w:lineRule="auto"/>
        <w:ind w:firstLine="709"/>
        <w:jc w:val="both"/>
        <w:rPr>
          <w:rFonts w:ascii="Times New Roman" w:hAnsi="Times New Roman" w:cs="Times New Roman"/>
          <w:sz w:val="28"/>
          <w:lang w:val="en-US"/>
        </w:rPr>
      </w:pPr>
    </w:p>
    <w:p w14:paraId="4B241DE4" w14:textId="411B1B81" w:rsidR="00B615B7" w:rsidRPr="00754AC8" w:rsidRDefault="00B615B7" w:rsidP="00B615B7">
      <w:pPr>
        <w:spacing w:after="0" w:line="240" w:lineRule="auto"/>
        <w:ind w:firstLine="709"/>
        <w:jc w:val="both"/>
        <w:rPr>
          <w:rFonts w:ascii="Times New Roman" w:hAnsi="Times New Roman" w:cs="Times New Roman"/>
          <w:sz w:val="28"/>
          <w:lang w:val="en-US"/>
        </w:rPr>
      </w:pPr>
      <w:r w:rsidRPr="00754AC8">
        <w:rPr>
          <w:rFonts w:ascii="Times New Roman" w:hAnsi="Times New Roman" w:cs="Times New Roman"/>
          <w:sz w:val="28"/>
          <w:lang w:val="en-US"/>
        </w:rPr>
        <w:t xml:space="preserve">The article is devotes to the study of </w:t>
      </w:r>
      <w:r w:rsidR="00E8201D">
        <w:rPr>
          <w:rFonts w:ascii="Times New Roman" w:hAnsi="Times New Roman" w:cs="Times New Roman"/>
          <w:sz w:val="28"/>
          <w:lang w:val="en-US"/>
        </w:rPr>
        <w:t>stylistic aspect of allusion</w:t>
      </w:r>
      <w:r w:rsidRPr="00754AC8">
        <w:rPr>
          <w:rFonts w:ascii="Times New Roman" w:hAnsi="Times New Roman" w:cs="Times New Roman"/>
          <w:sz w:val="28"/>
          <w:lang w:val="en-US"/>
        </w:rPr>
        <w:t>. Interest to the study of allusion increased in the mid XX century after the appearance of post-modern literature. So, citation and allusion started to be investigated not only from the literature point of view but from the linguistic one. The purpose of this article is to investigate allusion as intertextual inclusion and as a mechanism of creating intertextual links and also the functions of allusion in the fictional text. Article also deals with the problem of definition of the allusion as it is remains actual in modern</w:t>
      </w:r>
      <w:r w:rsidR="00E8201D">
        <w:rPr>
          <w:rFonts w:ascii="Times New Roman" w:hAnsi="Times New Roman" w:cs="Times New Roman"/>
          <w:sz w:val="28"/>
          <w:lang w:val="en-US"/>
        </w:rPr>
        <w:t xml:space="preserve"> linguistic. Novels by </w:t>
      </w:r>
      <w:r w:rsidR="00E8201D">
        <w:rPr>
          <w:rFonts w:ascii="Times New Roman" w:hAnsi="Times New Roman" w:cs="Times New Roman"/>
          <w:sz w:val="28"/>
        </w:rPr>
        <w:t>А</w:t>
      </w:r>
      <w:r w:rsidR="00E8201D" w:rsidRPr="00E8201D">
        <w:rPr>
          <w:rFonts w:ascii="Times New Roman" w:hAnsi="Times New Roman" w:cs="Times New Roman"/>
          <w:sz w:val="28"/>
          <w:lang w:val="en-US"/>
        </w:rPr>
        <w:t xml:space="preserve">. </w:t>
      </w:r>
      <w:r w:rsidR="00E8201D">
        <w:rPr>
          <w:rFonts w:ascii="Times New Roman" w:hAnsi="Times New Roman" w:cs="Times New Roman"/>
          <w:sz w:val="28"/>
          <w:lang w:val="en-US"/>
        </w:rPr>
        <w:t>Christie</w:t>
      </w:r>
      <w:r w:rsidRPr="00754AC8">
        <w:rPr>
          <w:rFonts w:ascii="Times New Roman" w:hAnsi="Times New Roman" w:cs="Times New Roman"/>
          <w:sz w:val="28"/>
          <w:lang w:val="en-US"/>
        </w:rPr>
        <w:t xml:space="preserve"> were the material for investigation as they are full of allusions.</w:t>
      </w:r>
    </w:p>
    <w:p w14:paraId="2E869D6F" w14:textId="4DEE15FA" w:rsidR="00B615B7" w:rsidRDefault="00B615B7" w:rsidP="00A522CE">
      <w:pPr>
        <w:spacing w:after="0" w:line="240" w:lineRule="auto"/>
        <w:ind w:firstLine="709"/>
        <w:jc w:val="both"/>
        <w:rPr>
          <w:rFonts w:ascii="Times New Roman" w:hAnsi="Times New Roman" w:cs="Times New Roman"/>
          <w:sz w:val="28"/>
          <w:lang w:val="en-US"/>
        </w:rPr>
      </w:pPr>
      <w:r w:rsidRPr="00E8201D">
        <w:rPr>
          <w:rFonts w:ascii="Times New Roman" w:hAnsi="Times New Roman" w:cs="Times New Roman"/>
          <w:b/>
          <w:sz w:val="28"/>
          <w:lang w:val="en-US"/>
        </w:rPr>
        <w:lastRenderedPageBreak/>
        <w:t>Keywords:</w:t>
      </w:r>
      <w:r w:rsidRPr="00754AC8">
        <w:rPr>
          <w:rFonts w:ascii="Times New Roman" w:hAnsi="Times New Roman" w:cs="Times New Roman"/>
          <w:sz w:val="28"/>
          <w:lang w:val="en-US"/>
        </w:rPr>
        <w:t xml:space="preserve"> intertext; allusion; pretext; citation; fictional text; pragmatics.</w:t>
      </w:r>
    </w:p>
    <w:p w14:paraId="41CDF8A1" w14:textId="77777777" w:rsidR="00A522CE" w:rsidRPr="00A522CE" w:rsidRDefault="00A522CE" w:rsidP="00A522CE">
      <w:pPr>
        <w:spacing w:after="0" w:line="240" w:lineRule="auto"/>
        <w:ind w:firstLine="709"/>
        <w:jc w:val="both"/>
        <w:rPr>
          <w:rFonts w:ascii="Times New Roman" w:hAnsi="Times New Roman" w:cs="Times New Roman"/>
          <w:sz w:val="28"/>
          <w:lang w:val="en-US"/>
        </w:rPr>
      </w:pPr>
    </w:p>
    <w:p w14:paraId="7D65A2A0" w14:textId="6DAB1356" w:rsidR="00594B9E" w:rsidRDefault="00594B9E"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Проблема изучения аллюзии в художественном тексте – это одна из актуальных проблем современной лингвистики. Интерес к изучению аллюзии возрастает в связи с </w:t>
      </w:r>
      <w:r w:rsidR="009E448A">
        <w:rPr>
          <w:rFonts w:ascii="Times New Roman" w:hAnsi="Times New Roman" w:cs="Times New Roman"/>
          <w:sz w:val="28"/>
        </w:rPr>
        <w:t xml:space="preserve">расцветом </w:t>
      </w:r>
      <w:r>
        <w:rPr>
          <w:rFonts w:ascii="Times New Roman" w:hAnsi="Times New Roman" w:cs="Times New Roman"/>
          <w:sz w:val="28"/>
        </w:rPr>
        <w:t>постмодернизма</w:t>
      </w:r>
      <w:r w:rsidR="009E448A">
        <w:rPr>
          <w:rFonts w:ascii="Times New Roman" w:hAnsi="Times New Roman" w:cs="Times New Roman"/>
          <w:sz w:val="28"/>
        </w:rPr>
        <w:t xml:space="preserve"> в современной литературе. Исследования в области </w:t>
      </w:r>
      <w:r>
        <w:rPr>
          <w:rFonts w:ascii="Times New Roman" w:hAnsi="Times New Roman" w:cs="Times New Roman"/>
          <w:sz w:val="28"/>
        </w:rPr>
        <w:t>интертекстуальности,</w:t>
      </w:r>
      <w:r w:rsidR="009E448A">
        <w:rPr>
          <w:rFonts w:ascii="Times New Roman" w:hAnsi="Times New Roman" w:cs="Times New Roman"/>
          <w:sz w:val="28"/>
        </w:rPr>
        <w:t xml:space="preserve"> средством выражения которой является аллюзия,</w:t>
      </w:r>
      <w:r w:rsidR="00F038D6">
        <w:rPr>
          <w:rFonts w:ascii="Times New Roman" w:hAnsi="Times New Roman" w:cs="Times New Roman"/>
          <w:sz w:val="28"/>
        </w:rPr>
        <w:t xml:space="preserve"> рассматривают </w:t>
      </w:r>
      <w:r>
        <w:rPr>
          <w:rFonts w:ascii="Times New Roman" w:hAnsi="Times New Roman" w:cs="Times New Roman"/>
          <w:sz w:val="28"/>
        </w:rPr>
        <w:t xml:space="preserve">художественный текст не только с точки зрения литературоведения, но и с точки зрения лингвистики. </w:t>
      </w:r>
      <w:r w:rsidR="00F038D6">
        <w:rPr>
          <w:rFonts w:ascii="Times New Roman" w:hAnsi="Times New Roman" w:cs="Times New Roman"/>
          <w:sz w:val="28"/>
        </w:rPr>
        <w:t>И</w:t>
      </w:r>
      <w:r>
        <w:rPr>
          <w:rFonts w:ascii="Times New Roman" w:hAnsi="Times New Roman" w:cs="Times New Roman"/>
          <w:sz w:val="28"/>
        </w:rPr>
        <w:t xml:space="preserve">нтертекстуальный подход </w:t>
      </w:r>
      <w:r w:rsidR="00A956ED">
        <w:rPr>
          <w:rFonts w:ascii="Times New Roman" w:hAnsi="Times New Roman" w:cs="Times New Roman"/>
          <w:sz w:val="28"/>
        </w:rPr>
        <w:t xml:space="preserve">к изучению художественных текстов </w:t>
      </w:r>
      <w:r w:rsidR="00F038D6">
        <w:rPr>
          <w:rFonts w:ascii="Times New Roman" w:hAnsi="Times New Roman" w:cs="Times New Roman"/>
          <w:sz w:val="28"/>
        </w:rPr>
        <w:t>позволяет соединить воедино смысловые составляющие прецедентного текста и текста-реципиента</w:t>
      </w:r>
      <w:r w:rsidR="00A956ED">
        <w:rPr>
          <w:rFonts w:ascii="Times New Roman" w:hAnsi="Times New Roman" w:cs="Times New Roman"/>
          <w:sz w:val="28"/>
        </w:rPr>
        <w:t>.</w:t>
      </w:r>
      <w:r w:rsidR="00F038D6">
        <w:rPr>
          <w:rFonts w:ascii="Times New Roman" w:hAnsi="Times New Roman" w:cs="Times New Roman"/>
          <w:sz w:val="28"/>
        </w:rPr>
        <w:t xml:space="preserve"> Целью данного научного исследования является описание механизма функционирования аллюзии как средства смыслового насыщения художественного произведения. </w:t>
      </w:r>
    </w:p>
    <w:p w14:paraId="3F1CC62B" w14:textId="0B0BFEDD" w:rsidR="00A956ED" w:rsidRDefault="00A956ED"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Художественный текст прагматичен и включает в себя трехмерное пространство: автор, читатель и текст. Именно прагматика определяет стилистику текста, его жанр и языковой материал. В художественном тексте тесно взаимосвязаны авторский мир и мир реальной действительности, образу</w:t>
      </w:r>
      <w:r w:rsidR="00F038D6">
        <w:rPr>
          <w:rFonts w:ascii="Times New Roman" w:hAnsi="Times New Roman" w:cs="Times New Roman"/>
          <w:sz w:val="28"/>
        </w:rPr>
        <w:t xml:space="preserve">ющие </w:t>
      </w:r>
      <w:r>
        <w:rPr>
          <w:rFonts w:ascii="Times New Roman" w:hAnsi="Times New Roman" w:cs="Times New Roman"/>
          <w:sz w:val="28"/>
        </w:rPr>
        <w:t>художественное пространство</w:t>
      </w:r>
      <w:r w:rsidR="00F038D6">
        <w:rPr>
          <w:rFonts w:ascii="Times New Roman" w:hAnsi="Times New Roman" w:cs="Times New Roman"/>
          <w:sz w:val="28"/>
        </w:rPr>
        <w:t xml:space="preserve"> литературного произведения</w:t>
      </w:r>
      <w:r>
        <w:rPr>
          <w:rFonts w:ascii="Times New Roman" w:hAnsi="Times New Roman" w:cs="Times New Roman"/>
          <w:sz w:val="28"/>
        </w:rPr>
        <w:t>, а художественное пространство включает в себя смысловое пространство, пространство содержания и пространство средств выражения</w:t>
      </w:r>
      <w:r w:rsidR="00DB06FA">
        <w:rPr>
          <w:rFonts w:ascii="Times New Roman" w:hAnsi="Times New Roman" w:cs="Times New Roman"/>
          <w:sz w:val="28"/>
        </w:rPr>
        <w:t>. Интертекстуальный подход в изучении художественных текстов помогает определить те языковые средства, которые используются для кодирования авторских интенций</w:t>
      </w:r>
      <w:r w:rsidR="00F038D6">
        <w:rPr>
          <w:rFonts w:ascii="Times New Roman" w:hAnsi="Times New Roman" w:cs="Times New Roman"/>
          <w:sz w:val="28"/>
        </w:rPr>
        <w:t xml:space="preserve"> посредством апелляции к смысловым пространствам других текстов.</w:t>
      </w:r>
      <w:r w:rsidR="00E5660A">
        <w:rPr>
          <w:rFonts w:ascii="Times New Roman" w:hAnsi="Times New Roman" w:cs="Times New Roman"/>
          <w:sz w:val="28"/>
        </w:rPr>
        <w:t xml:space="preserve"> Такого рода апелляции реализуются через разнообразные интетерксты. </w:t>
      </w:r>
    </w:p>
    <w:p w14:paraId="4DEB24C8" w14:textId="51031EC2" w:rsidR="00DB06FA" w:rsidRDefault="00965E42"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Интертекст – это соотношение одного текста с другим, их диалогическое взаимодействие. Под термином интертекстуальность обозначают общие свойства текстов, благодаря которым эти тексты (или их части) могут различными способами явно или неявно ссылаться друг на друга, используя интертекстуальные включения. </w:t>
      </w:r>
      <w:r w:rsidR="00DB06FA">
        <w:rPr>
          <w:rFonts w:ascii="Times New Roman" w:hAnsi="Times New Roman" w:cs="Times New Roman"/>
          <w:sz w:val="28"/>
        </w:rPr>
        <w:t xml:space="preserve">Интертекстуальные включения – это основные средства кодирования и передачи авторских интенций. Под интертекстом понимается наличие в тексте таких элементов, которые активизируют в сознании читателя </w:t>
      </w:r>
      <w:r w:rsidR="008F4885">
        <w:rPr>
          <w:rFonts w:ascii="Times New Roman" w:hAnsi="Times New Roman" w:cs="Times New Roman"/>
          <w:sz w:val="28"/>
        </w:rPr>
        <w:t>прочитанные им ранее тексты, под интертекстуальным включением понимаетс</w:t>
      </w:r>
      <w:r w:rsidR="00694CB0">
        <w:rPr>
          <w:rFonts w:ascii="Times New Roman" w:hAnsi="Times New Roman" w:cs="Times New Roman"/>
          <w:sz w:val="28"/>
        </w:rPr>
        <w:t>я определенный фрагмент (отрезок)</w:t>
      </w:r>
      <w:r w:rsidR="008F4885">
        <w:rPr>
          <w:rFonts w:ascii="Times New Roman" w:hAnsi="Times New Roman" w:cs="Times New Roman"/>
          <w:sz w:val="28"/>
        </w:rPr>
        <w:t xml:space="preserve"> прецендентного текста</w:t>
      </w:r>
      <w:r w:rsidR="00E5660A">
        <w:rPr>
          <w:rFonts w:ascii="Times New Roman" w:hAnsi="Times New Roman" w:cs="Times New Roman"/>
          <w:sz w:val="28"/>
        </w:rPr>
        <w:t>, заимствова</w:t>
      </w:r>
      <w:r w:rsidR="00A522CE">
        <w:rPr>
          <w:rFonts w:ascii="Times New Roman" w:hAnsi="Times New Roman" w:cs="Times New Roman"/>
          <w:sz w:val="28"/>
        </w:rPr>
        <w:t>н</w:t>
      </w:r>
      <w:r w:rsidR="00E5660A">
        <w:rPr>
          <w:rFonts w:ascii="Times New Roman" w:hAnsi="Times New Roman" w:cs="Times New Roman"/>
          <w:sz w:val="28"/>
        </w:rPr>
        <w:t>ного</w:t>
      </w:r>
      <w:r w:rsidR="008F4885">
        <w:rPr>
          <w:rFonts w:ascii="Times New Roman" w:hAnsi="Times New Roman" w:cs="Times New Roman"/>
          <w:sz w:val="28"/>
        </w:rPr>
        <w:t xml:space="preserve"> автором для создания своего произведения. К интертекстуальным включениям относятся цитата и аллюзия.</w:t>
      </w:r>
    </w:p>
    <w:p w14:paraId="4B5A7A58" w14:textId="359C8766" w:rsidR="00E5660A" w:rsidRDefault="005728DE"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Термин «аллюзия» происходит от латинского </w:t>
      </w:r>
      <w:r w:rsidR="004516C3">
        <w:rPr>
          <w:rFonts w:ascii="Times New Roman" w:hAnsi="Times New Roman" w:cs="Times New Roman"/>
          <w:sz w:val="28"/>
        </w:rPr>
        <w:t>«</w:t>
      </w:r>
      <w:r>
        <w:rPr>
          <w:rFonts w:ascii="Times New Roman" w:hAnsi="Times New Roman" w:cs="Times New Roman"/>
          <w:sz w:val="28"/>
          <w:lang w:val="en-US"/>
        </w:rPr>
        <w:t>allusion</w:t>
      </w:r>
      <w:r w:rsidR="004516C3">
        <w:rPr>
          <w:rFonts w:ascii="Times New Roman" w:hAnsi="Times New Roman" w:cs="Times New Roman"/>
          <w:sz w:val="28"/>
        </w:rPr>
        <w:t>»</w:t>
      </w:r>
      <w:r w:rsidR="006C2FB6">
        <w:rPr>
          <w:rFonts w:ascii="Times New Roman" w:hAnsi="Times New Roman" w:cs="Times New Roman"/>
          <w:sz w:val="28"/>
        </w:rPr>
        <w:t>-</w:t>
      </w:r>
      <w:r w:rsidR="004516C3">
        <w:rPr>
          <w:rFonts w:ascii="Times New Roman" w:hAnsi="Times New Roman" w:cs="Times New Roman"/>
          <w:sz w:val="28"/>
        </w:rPr>
        <w:t>«</w:t>
      </w:r>
      <w:r w:rsidR="006C2FB6">
        <w:rPr>
          <w:rFonts w:ascii="Times New Roman" w:hAnsi="Times New Roman" w:cs="Times New Roman"/>
          <w:sz w:val="28"/>
        </w:rPr>
        <w:t>наме</w:t>
      </w:r>
      <w:r w:rsidR="00A522CE">
        <w:rPr>
          <w:rFonts w:ascii="Times New Roman" w:hAnsi="Times New Roman" w:cs="Times New Roman"/>
          <w:sz w:val="28"/>
        </w:rPr>
        <w:t>к</w:t>
      </w:r>
      <w:r w:rsidR="00122C81">
        <w:rPr>
          <w:rFonts w:ascii="Times New Roman" w:hAnsi="Times New Roman" w:cs="Times New Roman"/>
          <w:sz w:val="28"/>
        </w:rPr>
        <w:t>, «шутка»</w:t>
      </w:r>
      <w:r w:rsidR="006C2FB6">
        <w:rPr>
          <w:rFonts w:ascii="Times New Roman" w:hAnsi="Times New Roman" w:cs="Times New Roman"/>
          <w:sz w:val="28"/>
        </w:rPr>
        <w:t xml:space="preserve">, это стилистический прием, заключающийся в использовании намека или четкого указания на реальный общеизвестный, политический, исторический, литературный, или мифологический факт, </w:t>
      </w:r>
      <w:r w:rsidR="00694CB0">
        <w:rPr>
          <w:rFonts w:ascii="Times New Roman" w:hAnsi="Times New Roman" w:cs="Times New Roman"/>
          <w:sz w:val="28"/>
        </w:rPr>
        <w:t xml:space="preserve">который </w:t>
      </w:r>
      <w:r w:rsidR="006C2FB6">
        <w:rPr>
          <w:rFonts w:ascii="Times New Roman" w:hAnsi="Times New Roman" w:cs="Times New Roman"/>
          <w:sz w:val="28"/>
        </w:rPr>
        <w:t>закрепл</w:t>
      </w:r>
      <w:r w:rsidR="00694CB0">
        <w:rPr>
          <w:rFonts w:ascii="Times New Roman" w:hAnsi="Times New Roman" w:cs="Times New Roman"/>
          <w:sz w:val="28"/>
        </w:rPr>
        <w:t xml:space="preserve">ен в текстовой культуре или разговорной речи, т.е. </w:t>
      </w:r>
      <w:r w:rsidR="006C2FB6">
        <w:rPr>
          <w:rFonts w:ascii="Times New Roman" w:hAnsi="Times New Roman" w:cs="Times New Roman"/>
          <w:sz w:val="28"/>
        </w:rPr>
        <w:t>это такой прием, при котором стилистические эффекты получаются через обращение</w:t>
      </w:r>
      <w:r w:rsidR="00694CB0">
        <w:rPr>
          <w:rFonts w:ascii="Times New Roman" w:hAnsi="Times New Roman" w:cs="Times New Roman"/>
          <w:sz w:val="28"/>
        </w:rPr>
        <w:t xml:space="preserve"> </w:t>
      </w:r>
      <w:r w:rsidR="006C2FB6">
        <w:rPr>
          <w:rFonts w:ascii="Times New Roman" w:hAnsi="Times New Roman" w:cs="Times New Roman"/>
          <w:sz w:val="28"/>
        </w:rPr>
        <w:t>\</w:t>
      </w:r>
      <w:r w:rsidR="00694CB0">
        <w:rPr>
          <w:rFonts w:ascii="Times New Roman" w:hAnsi="Times New Roman" w:cs="Times New Roman"/>
          <w:sz w:val="28"/>
        </w:rPr>
        <w:t xml:space="preserve"> </w:t>
      </w:r>
      <w:r w:rsidR="006C2FB6">
        <w:rPr>
          <w:rFonts w:ascii="Times New Roman" w:hAnsi="Times New Roman" w:cs="Times New Roman"/>
          <w:sz w:val="28"/>
        </w:rPr>
        <w:t>использование уже известных читателю названий книг, фильмов, музыкальных произведений, пословиц, выражений и т.д.</w:t>
      </w:r>
      <w:r w:rsidR="00E5660A">
        <w:rPr>
          <w:rFonts w:ascii="Times New Roman" w:hAnsi="Times New Roman" w:cs="Times New Roman"/>
          <w:sz w:val="28"/>
        </w:rPr>
        <w:t xml:space="preserve"> </w:t>
      </w:r>
      <w:r w:rsidR="006D1D42" w:rsidRPr="006D1D42">
        <w:rPr>
          <w:rFonts w:ascii="Times New Roman" w:hAnsi="Times New Roman" w:cs="Times New Roman"/>
          <w:sz w:val="28"/>
        </w:rPr>
        <w:t>[4, с. 33</w:t>
      </w:r>
      <w:r w:rsidR="00E5660A" w:rsidRPr="006D1D42">
        <w:rPr>
          <w:rFonts w:ascii="Times New Roman" w:hAnsi="Times New Roman" w:cs="Times New Roman"/>
          <w:sz w:val="28"/>
        </w:rPr>
        <w:t>].</w:t>
      </w:r>
    </w:p>
    <w:p w14:paraId="76109EB2" w14:textId="77777777" w:rsidR="004516C3" w:rsidRDefault="00694CB0"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lastRenderedPageBreak/>
        <w:t xml:space="preserve">В художественных произведениях аллюзия – это наиболее сложное интертекстуальное включение, а именно заимствование определенных элементов из одного текста (претекста), по которым происходит их узнавание в другом тексте (тексте – реципиенте). </w:t>
      </w:r>
      <w:r w:rsidR="00E4513B">
        <w:rPr>
          <w:rFonts w:ascii="Times New Roman" w:hAnsi="Times New Roman" w:cs="Times New Roman"/>
          <w:sz w:val="28"/>
        </w:rPr>
        <w:t>Элементы претекста автор заимствует выборочно, согласно его интенциям, а вся последующая ситуация присутствует в тексте имплицитно, т.е. с учетом всего контекста и ситуации.</w:t>
      </w:r>
    </w:p>
    <w:p w14:paraId="76A512F0" w14:textId="77777777" w:rsidR="00965E42" w:rsidRDefault="005728DE"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Таким образом, распространенное в лингвистике определение аллюзии как отсы</w:t>
      </w:r>
      <w:r w:rsidR="00694CB0">
        <w:rPr>
          <w:rFonts w:ascii="Times New Roman" w:hAnsi="Times New Roman" w:cs="Times New Roman"/>
          <w:sz w:val="28"/>
        </w:rPr>
        <w:t xml:space="preserve">лки к определенным литературным, </w:t>
      </w:r>
      <w:r>
        <w:rPr>
          <w:rFonts w:ascii="Times New Roman" w:hAnsi="Times New Roman" w:cs="Times New Roman"/>
          <w:sz w:val="28"/>
        </w:rPr>
        <w:t>культурным и историческим фактам является недостаточным для того, чтобы охватить всю значимость это понятия. За отсылкой всегда стоит прецендентая ситуация, имя или феномен, которые могут относиться как к прошлому, так и к настоящему.</w:t>
      </w:r>
    </w:p>
    <w:p w14:paraId="35D48031" w14:textId="77777777" w:rsidR="005728DE" w:rsidRDefault="005728DE"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К основным свойствам аллюзии относятся:</w:t>
      </w:r>
    </w:p>
    <w:p w14:paraId="3446AD25" w14:textId="7DFF5AA8" w:rsidR="005728DE" w:rsidRDefault="005728DE"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1.</w:t>
      </w:r>
      <w:r w:rsidR="00E5660A">
        <w:rPr>
          <w:rFonts w:ascii="Times New Roman" w:hAnsi="Times New Roman" w:cs="Times New Roman"/>
          <w:sz w:val="28"/>
        </w:rPr>
        <w:t>Полифункциональность:</w:t>
      </w:r>
      <w:r w:rsidRPr="005728DE">
        <w:rPr>
          <w:rFonts w:ascii="Times New Roman" w:hAnsi="Times New Roman" w:cs="Times New Roman"/>
          <w:sz w:val="28"/>
        </w:rPr>
        <w:t xml:space="preserve"> аллюзия выполняет в тексте художественного произведения</w:t>
      </w:r>
      <w:r>
        <w:rPr>
          <w:rFonts w:ascii="Times New Roman" w:hAnsi="Times New Roman" w:cs="Times New Roman"/>
          <w:sz w:val="28"/>
        </w:rPr>
        <w:t xml:space="preserve"> прагматические и стилистические функции</w:t>
      </w:r>
      <w:r w:rsidR="00042BB9">
        <w:rPr>
          <w:rFonts w:ascii="Times New Roman" w:hAnsi="Times New Roman" w:cs="Times New Roman"/>
          <w:sz w:val="28"/>
        </w:rPr>
        <w:t>.</w:t>
      </w:r>
    </w:p>
    <w:p w14:paraId="166D3A03" w14:textId="78FD70F0" w:rsidR="00042BB9" w:rsidRDefault="00E5660A"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2.Двуплановость:</w:t>
      </w:r>
      <w:r w:rsidR="00042BB9">
        <w:rPr>
          <w:rFonts w:ascii="Times New Roman" w:hAnsi="Times New Roman" w:cs="Times New Roman"/>
          <w:sz w:val="28"/>
        </w:rPr>
        <w:t xml:space="preserve"> аллюзия принадлежит одновременно двум пространствам, к пространству текста-реципиента и пространству претекста</w:t>
      </w:r>
      <w:r w:rsidR="00754AC8" w:rsidRPr="00754AC8">
        <w:rPr>
          <w:rFonts w:ascii="Times New Roman" w:hAnsi="Times New Roman" w:cs="Times New Roman"/>
          <w:sz w:val="28"/>
        </w:rPr>
        <w:t xml:space="preserve"> [</w:t>
      </w:r>
      <w:r w:rsidR="006D1D42">
        <w:rPr>
          <w:rFonts w:ascii="Times New Roman" w:hAnsi="Times New Roman" w:cs="Times New Roman"/>
          <w:sz w:val="28"/>
        </w:rPr>
        <w:t>2</w:t>
      </w:r>
      <w:r w:rsidR="00B615B7">
        <w:rPr>
          <w:rFonts w:ascii="Times New Roman" w:hAnsi="Times New Roman" w:cs="Times New Roman"/>
          <w:sz w:val="28"/>
        </w:rPr>
        <w:t>, с.267-290</w:t>
      </w:r>
      <w:r w:rsidR="00754AC8" w:rsidRPr="00754AC8">
        <w:rPr>
          <w:rFonts w:ascii="Times New Roman" w:hAnsi="Times New Roman" w:cs="Times New Roman"/>
          <w:sz w:val="28"/>
        </w:rPr>
        <w:t>]</w:t>
      </w:r>
      <w:r w:rsidR="00042BB9">
        <w:rPr>
          <w:rFonts w:ascii="Times New Roman" w:hAnsi="Times New Roman" w:cs="Times New Roman"/>
          <w:sz w:val="28"/>
        </w:rPr>
        <w:t>.</w:t>
      </w:r>
    </w:p>
    <w:p w14:paraId="77574932" w14:textId="734BB4B7" w:rsidR="00042BB9" w:rsidRDefault="00042BB9"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3. Дискретность – неотъемлемое свойство аллюзии, под дискретностью понимается прерывание линеарности текста-реципиента. В таком случае, аллюзия, встречаясь читателю, намекает на существовании в данном тексте интертекста и заставляет обратиться читателя к претексту с целью получения дополнительной информации</w:t>
      </w:r>
      <w:r w:rsidR="00754AC8" w:rsidRPr="00754AC8">
        <w:rPr>
          <w:rFonts w:ascii="Times New Roman" w:hAnsi="Times New Roman" w:cs="Times New Roman"/>
          <w:sz w:val="28"/>
        </w:rPr>
        <w:t xml:space="preserve"> [</w:t>
      </w:r>
      <w:r w:rsidR="006D1D42">
        <w:rPr>
          <w:rFonts w:ascii="Times New Roman" w:hAnsi="Times New Roman" w:cs="Times New Roman"/>
          <w:sz w:val="28"/>
        </w:rPr>
        <w:t>5</w:t>
      </w:r>
      <w:r w:rsidR="00B615B7">
        <w:rPr>
          <w:rFonts w:ascii="Times New Roman" w:hAnsi="Times New Roman" w:cs="Times New Roman"/>
          <w:sz w:val="28"/>
        </w:rPr>
        <w:t>, с.7</w:t>
      </w:r>
      <w:r w:rsidR="00754AC8" w:rsidRPr="00754AC8">
        <w:rPr>
          <w:rFonts w:ascii="Times New Roman" w:hAnsi="Times New Roman" w:cs="Times New Roman"/>
          <w:sz w:val="28"/>
        </w:rPr>
        <w:t>]</w:t>
      </w:r>
      <w:r>
        <w:rPr>
          <w:rFonts w:ascii="Times New Roman" w:hAnsi="Times New Roman" w:cs="Times New Roman"/>
          <w:sz w:val="28"/>
        </w:rPr>
        <w:t>.</w:t>
      </w:r>
    </w:p>
    <w:p w14:paraId="6AA007A3" w14:textId="3897A7BA" w:rsidR="00042BB9" w:rsidRPr="00B615B7" w:rsidRDefault="00042BB9"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4. Создание межтекстовых связей – это и свойство аллюзии, и ее сущность. Аллюзию можно определить как механизм создания межтекстовых связей</w:t>
      </w:r>
      <w:r w:rsidR="00754AC8" w:rsidRPr="00B615B7">
        <w:rPr>
          <w:rFonts w:ascii="Times New Roman" w:hAnsi="Times New Roman" w:cs="Times New Roman"/>
          <w:sz w:val="28"/>
        </w:rPr>
        <w:t xml:space="preserve"> [</w:t>
      </w:r>
      <w:r w:rsidR="006D1D42">
        <w:rPr>
          <w:rFonts w:ascii="Times New Roman" w:hAnsi="Times New Roman" w:cs="Times New Roman"/>
          <w:sz w:val="28"/>
        </w:rPr>
        <w:t>1</w:t>
      </w:r>
      <w:r w:rsidR="00B615B7">
        <w:rPr>
          <w:rFonts w:ascii="Times New Roman" w:hAnsi="Times New Roman" w:cs="Times New Roman"/>
          <w:sz w:val="28"/>
        </w:rPr>
        <w:t>, с. 18</w:t>
      </w:r>
      <w:r w:rsidR="00754AC8" w:rsidRPr="00B615B7">
        <w:rPr>
          <w:rFonts w:ascii="Times New Roman" w:hAnsi="Times New Roman" w:cs="Times New Roman"/>
          <w:sz w:val="28"/>
        </w:rPr>
        <w:t>].</w:t>
      </w:r>
    </w:p>
    <w:p w14:paraId="1851D774" w14:textId="024BD45B" w:rsidR="00042BB9" w:rsidRDefault="00042BB9"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Аллюзия всегда используется автором с определенной целью, </w:t>
      </w:r>
      <w:r w:rsidR="00E5660A">
        <w:rPr>
          <w:rFonts w:ascii="Times New Roman" w:hAnsi="Times New Roman" w:cs="Times New Roman"/>
          <w:sz w:val="28"/>
        </w:rPr>
        <w:t>основная функция аллюзии заключается в ее использовании как средства создания</w:t>
      </w:r>
      <w:r>
        <w:rPr>
          <w:rFonts w:ascii="Times New Roman" w:hAnsi="Times New Roman" w:cs="Times New Roman"/>
          <w:sz w:val="28"/>
        </w:rPr>
        <w:t xml:space="preserve"> подтекста </w:t>
      </w:r>
      <w:r w:rsidR="00E5660A">
        <w:rPr>
          <w:rFonts w:ascii="Times New Roman" w:hAnsi="Times New Roman" w:cs="Times New Roman"/>
          <w:sz w:val="28"/>
        </w:rPr>
        <w:t>и передачи читателю</w:t>
      </w:r>
      <w:r>
        <w:rPr>
          <w:rFonts w:ascii="Times New Roman" w:hAnsi="Times New Roman" w:cs="Times New Roman"/>
          <w:sz w:val="28"/>
        </w:rPr>
        <w:t xml:space="preserve"> авторски</w:t>
      </w:r>
      <w:r w:rsidR="00E5660A">
        <w:rPr>
          <w:rFonts w:ascii="Times New Roman" w:hAnsi="Times New Roman" w:cs="Times New Roman"/>
          <w:sz w:val="28"/>
        </w:rPr>
        <w:t>х</w:t>
      </w:r>
      <w:r>
        <w:rPr>
          <w:rFonts w:ascii="Times New Roman" w:hAnsi="Times New Roman" w:cs="Times New Roman"/>
          <w:sz w:val="28"/>
        </w:rPr>
        <w:t xml:space="preserve"> интенци</w:t>
      </w:r>
      <w:r w:rsidR="00E5660A">
        <w:rPr>
          <w:rFonts w:ascii="Times New Roman" w:hAnsi="Times New Roman" w:cs="Times New Roman"/>
          <w:sz w:val="28"/>
        </w:rPr>
        <w:t>й</w:t>
      </w:r>
      <w:r>
        <w:rPr>
          <w:rFonts w:ascii="Times New Roman" w:hAnsi="Times New Roman" w:cs="Times New Roman"/>
          <w:sz w:val="28"/>
        </w:rPr>
        <w:t xml:space="preserve">. Аллюзия как средство создания межтекстовых связей </w:t>
      </w:r>
      <w:r w:rsidR="00F712AD">
        <w:rPr>
          <w:rFonts w:ascii="Times New Roman" w:hAnsi="Times New Roman" w:cs="Times New Roman"/>
          <w:sz w:val="28"/>
        </w:rPr>
        <w:t>осуществляет коммуникат</w:t>
      </w:r>
      <w:r w:rsidR="00E5660A">
        <w:rPr>
          <w:rFonts w:ascii="Times New Roman" w:hAnsi="Times New Roman" w:cs="Times New Roman"/>
          <w:sz w:val="28"/>
        </w:rPr>
        <w:t>ивно-прагматическое воздействие на читателя при достижении стилистического эффекта</w:t>
      </w:r>
      <w:r w:rsidR="00D42111">
        <w:rPr>
          <w:rFonts w:ascii="Times New Roman" w:hAnsi="Times New Roman" w:cs="Times New Roman"/>
          <w:sz w:val="28"/>
        </w:rPr>
        <w:t xml:space="preserve">, реализуемого совмещением стилистической окрашенности претекста и текста-реципиента. </w:t>
      </w:r>
    </w:p>
    <w:p w14:paraId="16C32B73" w14:textId="6531DE61" w:rsidR="006A7285" w:rsidRDefault="00D50773"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Материалом для данной статьи послужили</w:t>
      </w:r>
      <w:r w:rsidR="00671817">
        <w:rPr>
          <w:rFonts w:ascii="Times New Roman" w:hAnsi="Times New Roman" w:cs="Times New Roman"/>
          <w:sz w:val="28"/>
        </w:rPr>
        <w:t xml:space="preserve"> </w:t>
      </w:r>
      <w:r w:rsidR="00D42111">
        <w:rPr>
          <w:rFonts w:ascii="Times New Roman" w:hAnsi="Times New Roman" w:cs="Times New Roman"/>
          <w:sz w:val="28"/>
        </w:rPr>
        <w:t xml:space="preserve">детективные рассказы </w:t>
      </w:r>
      <w:r w:rsidR="00E22B67">
        <w:rPr>
          <w:rFonts w:ascii="Times New Roman" w:hAnsi="Times New Roman" w:cs="Times New Roman"/>
          <w:sz w:val="28"/>
        </w:rPr>
        <w:t>англи</w:t>
      </w:r>
      <w:r w:rsidR="00D42111">
        <w:rPr>
          <w:rFonts w:ascii="Times New Roman" w:hAnsi="Times New Roman" w:cs="Times New Roman"/>
          <w:sz w:val="28"/>
        </w:rPr>
        <w:t>йской писательницы и драматурга</w:t>
      </w:r>
      <w:r w:rsidR="00E22B67">
        <w:rPr>
          <w:rFonts w:ascii="Times New Roman" w:hAnsi="Times New Roman" w:cs="Times New Roman"/>
          <w:sz w:val="28"/>
        </w:rPr>
        <w:t xml:space="preserve"> </w:t>
      </w:r>
      <w:r>
        <w:rPr>
          <w:rFonts w:ascii="Times New Roman" w:hAnsi="Times New Roman" w:cs="Times New Roman"/>
          <w:sz w:val="28"/>
        </w:rPr>
        <w:t>Агаты Кристи</w:t>
      </w:r>
      <w:r w:rsidR="00D42111">
        <w:rPr>
          <w:rFonts w:ascii="Times New Roman" w:hAnsi="Times New Roman" w:cs="Times New Roman"/>
          <w:sz w:val="28"/>
        </w:rPr>
        <w:t xml:space="preserve">, объединенные в сборник под названием </w:t>
      </w:r>
      <w:r>
        <w:rPr>
          <w:rFonts w:ascii="Times New Roman" w:hAnsi="Times New Roman" w:cs="Times New Roman"/>
          <w:sz w:val="28"/>
        </w:rPr>
        <w:t>«Подвиги Геракла»</w:t>
      </w:r>
      <w:r w:rsidR="006A7285">
        <w:rPr>
          <w:rFonts w:ascii="Times New Roman" w:hAnsi="Times New Roman" w:cs="Times New Roman"/>
          <w:sz w:val="28"/>
        </w:rPr>
        <w:t>.</w:t>
      </w:r>
      <w:r w:rsidR="006A7285" w:rsidRPr="006A7285">
        <w:rPr>
          <w:rFonts w:ascii="Times New Roman" w:hAnsi="Times New Roman" w:cs="Times New Roman"/>
          <w:sz w:val="28"/>
        </w:rPr>
        <w:t xml:space="preserve"> </w:t>
      </w:r>
    </w:p>
    <w:p w14:paraId="586697FE" w14:textId="30345928" w:rsidR="00FE2119" w:rsidRDefault="00E22B67"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Отличительная черта этого </w:t>
      </w:r>
      <w:r w:rsidR="00D42111">
        <w:rPr>
          <w:rFonts w:ascii="Times New Roman" w:hAnsi="Times New Roman" w:cs="Times New Roman"/>
          <w:sz w:val="28"/>
        </w:rPr>
        <w:t>сборника рассказов заключается в том, что его название</w:t>
      </w:r>
      <w:r>
        <w:rPr>
          <w:rFonts w:ascii="Times New Roman" w:hAnsi="Times New Roman" w:cs="Times New Roman"/>
          <w:sz w:val="28"/>
        </w:rPr>
        <w:t xml:space="preserve"> аллюзи</w:t>
      </w:r>
      <w:r w:rsidR="00D42111">
        <w:rPr>
          <w:rFonts w:ascii="Times New Roman" w:hAnsi="Times New Roman" w:cs="Times New Roman"/>
          <w:sz w:val="28"/>
        </w:rPr>
        <w:t>вно по своей природе.</w:t>
      </w:r>
      <w:r>
        <w:rPr>
          <w:rFonts w:ascii="Times New Roman" w:hAnsi="Times New Roman" w:cs="Times New Roman"/>
          <w:sz w:val="28"/>
        </w:rPr>
        <w:t xml:space="preserve"> </w:t>
      </w:r>
      <w:r w:rsidR="00702D35">
        <w:rPr>
          <w:rFonts w:ascii="Times New Roman" w:hAnsi="Times New Roman" w:cs="Times New Roman"/>
          <w:sz w:val="28"/>
        </w:rPr>
        <w:t>«Подвиги Геракла»</w:t>
      </w:r>
      <w:r w:rsidR="00D42111" w:rsidRPr="00D42111">
        <w:rPr>
          <w:rFonts w:ascii="Times New Roman" w:hAnsi="Times New Roman" w:cs="Times New Roman"/>
          <w:sz w:val="28"/>
        </w:rPr>
        <w:t xml:space="preserve"> (</w:t>
      </w:r>
      <w:r w:rsidR="00D42111">
        <w:rPr>
          <w:rFonts w:ascii="Times New Roman" w:hAnsi="Times New Roman" w:cs="Times New Roman"/>
          <w:sz w:val="28"/>
        </w:rPr>
        <w:t>в оригинале</w:t>
      </w:r>
      <w:r w:rsidR="00702D35">
        <w:rPr>
          <w:rFonts w:ascii="Times New Roman" w:hAnsi="Times New Roman" w:cs="Times New Roman"/>
          <w:sz w:val="28"/>
        </w:rPr>
        <w:t xml:space="preserve"> </w:t>
      </w:r>
      <w:r w:rsidR="00D42111" w:rsidRPr="00D42111">
        <w:rPr>
          <w:rFonts w:ascii="Times New Roman" w:hAnsi="Times New Roman" w:cs="Times New Roman"/>
          <w:sz w:val="28"/>
        </w:rPr>
        <w:t>“</w:t>
      </w:r>
      <w:r>
        <w:rPr>
          <w:rFonts w:ascii="Times New Roman" w:hAnsi="Times New Roman" w:cs="Times New Roman"/>
          <w:sz w:val="28"/>
        </w:rPr>
        <w:t>T</w:t>
      </w:r>
      <w:r>
        <w:rPr>
          <w:rFonts w:ascii="Times New Roman" w:hAnsi="Times New Roman" w:cs="Times New Roman"/>
          <w:sz w:val="28"/>
          <w:lang w:val="en-US"/>
        </w:rPr>
        <w:t>he</w:t>
      </w:r>
      <w:r>
        <w:rPr>
          <w:rFonts w:ascii="Times New Roman" w:hAnsi="Times New Roman" w:cs="Times New Roman"/>
          <w:sz w:val="28"/>
        </w:rPr>
        <w:t xml:space="preserve"> labours of H</w:t>
      </w:r>
      <w:r>
        <w:rPr>
          <w:rFonts w:ascii="Times New Roman" w:hAnsi="Times New Roman" w:cs="Times New Roman"/>
          <w:sz w:val="28"/>
          <w:lang w:val="en-US"/>
        </w:rPr>
        <w:t>ercules</w:t>
      </w:r>
      <w:r w:rsidR="00D42111" w:rsidRPr="00D42111">
        <w:rPr>
          <w:rFonts w:ascii="Times New Roman" w:hAnsi="Times New Roman" w:cs="Times New Roman"/>
          <w:sz w:val="28"/>
        </w:rPr>
        <w:t>”</w:t>
      </w:r>
      <w:r w:rsidR="00D42111">
        <w:rPr>
          <w:rFonts w:ascii="Times New Roman" w:hAnsi="Times New Roman" w:cs="Times New Roman"/>
          <w:sz w:val="28"/>
        </w:rPr>
        <w:t>) перекликаются с названием цикла мифологических произведений, повествующих о приключениях древнегреческого героя, которые он совершал ради обретения бессмертия.</w:t>
      </w:r>
      <w:r w:rsidR="00FE2119">
        <w:rPr>
          <w:rFonts w:ascii="Times New Roman" w:hAnsi="Times New Roman" w:cs="Times New Roman"/>
          <w:sz w:val="28"/>
        </w:rPr>
        <w:t xml:space="preserve"> </w:t>
      </w:r>
      <w:r w:rsidR="00FE2119" w:rsidRPr="00FE2119">
        <w:rPr>
          <w:rFonts w:ascii="Times New Roman" w:hAnsi="Times New Roman" w:cs="Times New Roman"/>
          <w:sz w:val="28"/>
        </w:rPr>
        <w:t xml:space="preserve">Такого рода аллюзии, находящееся в заголовке произведения или в его концовке, </w:t>
      </w:r>
      <w:r w:rsidR="00D42111">
        <w:rPr>
          <w:rFonts w:ascii="Times New Roman" w:hAnsi="Times New Roman" w:cs="Times New Roman"/>
          <w:sz w:val="28"/>
        </w:rPr>
        <w:t>выполняют сюжетообразующую</w:t>
      </w:r>
      <w:r w:rsidR="009F7F39">
        <w:rPr>
          <w:rFonts w:ascii="Times New Roman" w:hAnsi="Times New Roman" w:cs="Times New Roman"/>
          <w:sz w:val="28"/>
        </w:rPr>
        <w:t xml:space="preserve"> и смыслообразующую</w:t>
      </w:r>
      <w:r w:rsidR="00D42111">
        <w:rPr>
          <w:rFonts w:ascii="Times New Roman" w:hAnsi="Times New Roman" w:cs="Times New Roman"/>
          <w:sz w:val="28"/>
        </w:rPr>
        <w:t xml:space="preserve"> функци</w:t>
      </w:r>
      <w:r w:rsidR="009F7F39">
        <w:rPr>
          <w:rFonts w:ascii="Times New Roman" w:hAnsi="Times New Roman" w:cs="Times New Roman"/>
          <w:sz w:val="28"/>
        </w:rPr>
        <w:t>и</w:t>
      </w:r>
      <w:r w:rsidR="00D42111">
        <w:rPr>
          <w:rFonts w:ascii="Times New Roman" w:hAnsi="Times New Roman" w:cs="Times New Roman"/>
          <w:sz w:val="28"/>
        </w:rPr>
        <w:t xml:space="preserve">, </w:t>
      </w:r>
      <w:r w:rsidR="009F7F39">
        <w:rPr>
          <w:rFonts w:ascii="Times New Roman" w:hAnsi="Times New Roman" w:cs="Times New Roman"/>
          <w:sz w:val="28"/>
        </w:rPr>
        <w:t xml:space="preserve">а также </w:t>
      </w:r>
      <w:r w:rsidR="00D42111">
        <w:rPr>
          <w:rFonts w:ascii="Times New Roman" w:hAnsi="Times New Roman" w:cs="Times New Roman"/>
          <w:sz w:val="28"/>
        </w:rPr>
        <w:t>характеризующую функцию</w:t>
      </w:r>
      <w:r w:rsidR="009F7F39">
        <w:rPr>
          <w:rFonts w:ascii="Times New Roman" w:hAnsi="Times New Roman" w:cs="Times New Roman"/>
          <w:sz w:val="28"/>
        </w:rPr>
        <w:t>, поскольку являются отправной точкой развития сюжета, способны дать характеристику персонажа и передать идейно-</w:t>
      </w:r>
      <w:r w:rsidR="009F7F39">
        <w:rPr>
          <w:rFonts w:ascii="Times New Roman" w:hAnsi="Times New Roman" w:cs="Times New Roman"/>
          <w:sz w:val="28"/>
        </w:rPr>
        <w:lastRenderedPageBreak/>
        <w:t>смысловое содержание художественного произведения на импликативном уровне</w:t>
      </w:r>
      <w:r w:rsidR="00FE2119">
        <w:rPr>
          <w:rFonts w:ascii="Times New Roman" w:hAnsi="Times New Roman" w:cs="Times New Roman"/>
          <w:sz w:val="28"/>
        </w:rPr>
        <w:t xml:space="preserve">. </w:t>
      </w:r>
    </w:p>
    <w:p w14:paraId="72E1D478" w14:textId="03F4083C" w:rsidR="00702D35" w:rsidRDefault="007A52B1"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«Подвиги Геракла»</w:t>
      </w:r>
      <w:r w:rsidR="006A7285">
        <w:rPr>
          <w:rFonts w:ascii="Times New Roman" w:hAnsi="Times New Roman" w:cs="Times New Roman"/>
          <w:sz w:val="28"/>
        </w:rPr>
        <w:t xml:space="preserve"> (</w:t>
      </w:r>
      <w:r w:rsidR="006A7285" w:rsidRPr="006A7285">
        <w:rPr>
          <w:rFonts w:ascii="Times New Roman" w:hAnsi="Times New Roman" w:cs="Times New Roman"/>
          <w:sz w:val="28"/>
        </w:rPr>
        <w:t>«T</w:t>
      </w:r>
      <w:r w:rsidR="006A7285" w:rsidRPr="006A7285">
        <w:rPr>
          <w:rFonts w:ascii="Times New Roman" w:hAnsi="Times New Roman" w:cs="Times New Roman"/>
          <w:sz w:val="28"/>
          <w:lang w:val="en-US"/>
        </w:rPr>
        <w:t>he</w:t>
      </w:r>
      <w:r w:rsidR="006A7285" w:rsidRPr="006A7285">
        <w:rPr>
          <w:rFonts w:ascii="Times New Roman" w:hAnsi="Times New Roman" w:cs="Times New Roman"/>
          <w:sz w:val="28"/>
        </w:rPr>
        <w:t xml:space="preserve"> labours of H</w:t>
      </w:r>
      <w:r w:rsidR="006A7285" w:rsidRPr="006A7285">
        <w:rPr>
          <w:rFonts w:ascii="Times New Roman" w:hAnsi="Times New Roman" w:cs="Times New Roman"/>
          <w:sz w:val="28"/>
          <w:lang w:val="en-US"/>
        </w:rPr>
        <w:t>ercules</w:t>
      </w:r>
      <w:r w:rsidR="006A7285" w:rsidRPr="006A7285">
        <w:rPr>
          <w:rFonts w:ascii="Times New Roman" w:hAnsi="Times New Roman" w:cs="Times New Roman"/>
          <w:sz w:val="28"/>
        </w:rPr>
        <w:t>»)</w:t>
      </w:r>
      <w:r>
        <w:rPr>
          <w:rFonts w:ascii="Times New Roman" w:hAnsi="Times New Roman" w:cs="Times New Roman"/>
          <w:sz w:val="28"/>
        </w:rPr>
        <w:t xml:space="preserve"> - сборник расследований бельгийского сыщика Эркюля Пуаро. Название сборника относит</w:t>
      </w:r>
      <w:r w:rsidR="006A7285">
        <w:rPr>
          <w:rFonts w:ascii="Times New Roman" w:hAnsi="Times New Roman" w:cs="Times New Roman"/>
          <w:sz w:val="28"/>
        </w:rPr>
        <w:t>ся</w:t>
      </w:r>
      <w:r>
        <w:rPr>
          <w:rFonts w:ascii="Times New Roman" w:hAnsi="Times New Roman" w:cs="Times New Roman"/>
          <w:sz w:val="28"/>
        </w:rPr>
        <w:t xml:space="preserve"> не только к количеству расследований, которых двенадцать, как </w:t>
      </w:r>
      <w:r w:rsidR="009F7F39">
        <w:rPr>
          <w:rFonts w:ascii="Times New Roman" w:hAnsi="Times New Roman" w:cs="Times New Roman"/>
          <w:sz w:val="28"/>
        </w:rPr>
        <w:t>и</w:t>
      </w:r>
      <w:r>
        <w:rPr>
          <w:rFonts w:ascii="Times New Roman" w:hAnsi="Times New Roman" w:cs="Times New Roman"/>
          <w:sz w:val="28"/>
        </w:rPr>
        <w:t xml:space="preserve"> подвигов</w:t>
      </w:r>
      <w:r w:rsidR="009F7F39">
        <w:rPr>
          <w:rFonts w:ascii="Times New Roman" w:hAnsi="Times New Roman" w:cs="Times New Roman"/>
          <w:sz w:val="28"/>
        </w:rPr>
        <w:t xml:space="preserve"> героя древнегреческих мифов</w:t>
      </w:r>
      <w:r>
        <w:rPr>
          <w:rFonts w:ascii="Times New Roman" w:hAnsi="Times New Roman" w:cs="Times New Roman"/>
          <w:sz w:val="28"/>
        </w:rPr>
        <w:t>, но и к имени сыщика, так как французское имя Эркюль</w:t>
      </w:r>
      <w:r w:rsidR="00671817">
        <w:rPr>
          <w:rFonts w:ascii="Times New Roman" w:hAnsi="Times New Roman" w:cs="Times New Roman"/>
          <w:sz w:val="28"/>
        </w:rPr>
        <w:t xml:space="preserve"> (</w:t>
      </w:r>
      <w:r w:rsidR="00671817">
        <w:rPr>
          <w:rFonts w:ascii="Times New Roman" w:hAnsi="Times New Roman" w:cs="Times New Roman"/>
          <w:sz w:val="28"/>
          <w:lang w:val="en-US"/>
        </w:rPr>
        <w:t>Hercule</w:t>
      </w:r>
      <w:r w:rsidR="00671817" w:rsidRPr="00671817">
        <w:rPr>
          <w:rFonts w:ascii="Times New Roman" w:hAnsi="Times New Roman" w:cs="Times New Roman"/>
          <w:sz w:val="28"/>
        </w:rPr>
        <w:t>)</w:t>
      </w:r>
      <w:r w:rsidR="00671817">
        <w:rPr>
          <w:rFonts w:ascii="Times New Roman" w:hAnsi="Times New Roman" w:cs="Times New Roman"/>
          <w:sz w:val="28"/>
        </w:rPr>
        <w:t xml:space="preserve"> происходит от имени греческого героя </w:t>
      </w:r>
      <w:r>
        <w:rPr>
          <w:rFonts w:ascii="Times New Roman" w:hAnsi="Times New Roman" w:cs="Times New Roman"/>
          <w:sz w:val="28"/>
        </w:rPr>
        <w:t>Геракл</w:t>
      </w:r>
      <w:r w:rsidR="00671817">
        <w:rPr>
          <w:rFonts w:ascii="Times New Roman" w:hAnsi="Times New Roman" w:cs="Times New Roman"/>
          <w:sz w:val="28"/>
        </w:rPr>
        <w:t>а (</w:t>
      </w:r>
      <w:r w:rsidR="00671817">
        <w:rPr>
          <w:rFonts w:ascii="Times New Roman" w:hAnsi="Times New Roman" w:cs="Times New Roman"/>
          <w:sz w:val="28"/>
          <w:lang w:val="en-US"/>
        </w:rPr>
        <w:t>Hercules</w:t>
      </w:r>
      <w:r w:rsidR="00671817" w:rsidRPr="00671817">
        <w:rPr>
          <w:rFonts w:ascii="Times New Roman" w:hAnsi="Times New Roman" w:cs="Times New Roman"/>
          <w:sz w:val="28"/>
        </w:rPr>
        <w:t>)</w:t>
      </w:r>
      <w:r>
        <w:rPr>
          <w:rFonts w:ascii="Times New Roman" w:hAnsi="Times New Roman" w:cs="Times New Roman"/>
          <w:sz w:val="28"/>
        </w:rPr>
        <w:t>.</w:t>
      </w:r>
    </w:p>
    <w:p w14:paraId="5CA100B2" w14:textId="66B82D82" w:rsidR="00886139" w:rsidRPr="00886139" w:rsidRDefault="00B14336"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Аллюзивный характер имени главного героя придает повествованию ироническую окраску</w:t>
      </w:r>
      <w:r w:rsidR="00FE2119">
        <w:rPr>
          <w:rFonts w:ascii="Times New Roman" w:hAnsi="Times New Roman" w:cs="Times New Roman"/>
          <w:sz w:val="28"/>
        </w:rPr>
        <w:t>.</w:t>
      </w:r>
      <w:r>
        <w:rPr>
          <w:rFonts w:ascii="Times New Roman" w:hAnsi="Times New Roman" w:cs="Times New Roman"/>
          <w:sz w:val="28"/>
        </w:rPr>
        <w:t xml:space="preserve"> Образ героя древнегреческих мифов, вызываемый в воображении читателей актуализацией аллюзивной единицы, вступает в явное противоречие с внешним обликом главного героя рассказов А. Кристи. </w:t>
      </w:r>
      <w:r w:rsidR="00957641">
        <w:rPr>
          <w:rFonts w:ascii="Times New Roman" w:hAnsi="Times New Roman" w:cs="Times New Roman"/>
          <w:sz w:val="28"/>
        </w:rPr>
        <w:t>Автор намеренно обыгрывает данный контраст, вводя сравнение Эркюля Пуаро с Гераклом в повествование и указывая на ироничную реакцию сыщика на их сравнение. Ирония заключается также в том, что автор перекладывает ответственность за выбор названия на своего персонажа, который прекрасно осознает незначительность своих «подвигов» по сравнению с подвигами сына Зевса.</w:t>
      </w:r>
      <w:r w:rsidR="00D770FA" w:rsidRPr="00D770FA">
        <w:rPr>
          <w:rFonts w:ascii="Times New Roman" w:hAnsi="Times New Roman" w:cs="Times New Roman"/>
          <w:sz w:val="28"/>
        </w:rPr>
        <w:t xml:space="preserve"> </w:t>
      </w:r>
      <w:r w:rsidR="00D770FA">
        <w:rPr>
          <w:rFonts w:ascii="Times New Roman" w:hAnsi="Times New Roman" w:cs="Times New Roman"/>
          <w:sz w:val="28"/>
        </w:rPr>
        <w:t>В сборнике «Подвиги Геракла» с</w:t>
      </w:r>
      <w:r w:rsidR="00D770FA" w:rsidRPr="00886139">
        <w:rPr>
          <w:rFonts w:ascii="Times New Roman" w:hAnsi="Times New Roman" w:cs="Times New Roman"/>
          <w:sz w:val="28"/>
        </w:rPr>
        <w:t>южет каждой из новелл пос</w:t>
      </w:r>
      <w:r w:rsidR="00D770FA">
        <w:rPr>
          <w:rFonts w:ascii="Times New Roman" w:hAnsi="Times New Roman" w:cs="Times New Roman"/>
          <w:sz w:val="28"/>
        </w:rPr>
        <w:t xml:space="preserve">троен как параллель к одному из </w:t>
      </w:r>
      <w:hyperlink r:id="rId6" w:tooltip="Миф" w:history="1">
        <w:r w:rsidR="00D770FA" w:rsidRPr="00886139">
          <w:rPr>
            <w:rStyle w:val="a4"/>
            <w:rFonts w:ascii="Times New Roman" w:hAnsi="Times New Roman" w:cs="Times New Roman"/>
            <w:color w:val="000000" w:themeColor="text1"/>
            <w:sz w:val="28"/>
            <w:u w:val="none"/>
          </w:rPr>
          <w:t>мифов</w:t>
        </w:r>
      </w:hyperlink>
      <w:r w:rsidR="00D770FA">
        <w:rPr>
          <w:rStyle w:val="a4"/>
          <w:rFonts w:ascii="Times New Roman" w:hAnsi="Times New Roman" w:cs="Times New Roman"/>
          <w:color w:val="000000" w:themeColor="text1"/>
          <w:sz w:val="28"/>
          <w:u w:val="none"/>
        </w:rPr>
        <w:t xml:space="preserve"> </w:t>
      </w:r>
      <w:r w:rsidR="00D770FA">
        <w:rPr>
          <w:rFonts w:ascii="Times New Roman" w:hAnsi="Times New Roman" w:cs="Times New Roman"/>
          <w:color w:val="000000" w:themeColor="text1"/>
          <w:sz w:val="28"/>
        </w:rPr>
        <w:t xml:space="preserve">о </w:t>
      </w:r>
      <w:hyperlink r:id="rId7" w:anchor="12_.D0.BF.D0.BE.D0.B4.D0.B2.D0.B8.D0.B3.D0.BE.D0.B2_.D0.93.D0.B5.D1.80.D0.B0.D0.BA.D0.BB.D0.B0" w:tooltip="Геракл" w:history="1">
        <w:r w:rsidR="00D770FA" w:rsidRPr="00886139">
          <w:rPr>
            <w:rStyle w:val="a4"/>
            <w:rFonts w:ascii="Times New Roman" w:hAnsi="Times New Roman" w:cs="Times New Roman"/>
            <w:color w:val="000000" w:themeColor="text1"/>
            <w:sz w:val="28"/>
            <w:u w:val="none"/>
          </w:rPr>
          <w:t>подвигах</w:t>
        </w:r>
        <w:r w:rsidR="00D770FA">
          <w:rPr>
            <w:rStyle w:val="a4"/>
            <w:rFonts w:ascii="Times New Roman" w:hAnsi="Times New Roman" w:cs="Times New Roman"/>
            <w:color w:val="000000" w:themeColor="text1"/>
            <w:sz w:val="28"/>
            <w:u w:val="none"/>
          </w:rPr>
          <w:t xml:space="preserve"> сына Зевса</w:t>
        </w:r>
      </w:hyperlink>
      <w:r w:rsidR="00D770FA">
        <w:rPr>
          <w:rStyle w:val="a4"/>
          <w:rFonts w:ascii="Times New Roman" w:hAnsi="Times New Roman" w:cs="Times New Roman"/>
          <w:color w:val="000000" w:themeColor="text1"/>
          <w:sz w:val="28"/>
          <w:u w:val="none"/>
        </w:rPr>
        <w:t>.</w:t>
      </w:r>
    </w:p>
    <w:p w14:paraId="27A4854E" w14:textId="1F958477" w:rsidR="00580FC0" w:rsidRPr="00D770FA" w:rsidRDefault="00CD1E05"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Прежде чем отойти от дел Эркюль Пуаро хочет совершить своего образа «подвиги», и вполне всерьез задумывается об этом после разговора с доктором Бёртоном: </w:t>
      </w:r>
      <w:r w:rsidRPr="00D770FA">
        <w:rPr>
          <w:rFonts w:ascii="Times New Roman" w:hAnsi="Times New Roman" w:cs="Times New Roman"/>
          <w:i/>
          <w:sz w:val="28"/>
        </w:rPr>
        <w:t xml:space="preserve">«For after his departure Hercule Poirot sat down again slowly like a man in a dream </w:t>
      </w:r>
      <w:r w:rsidRPr="00D770FA">
        <w:rPr>
          <w:rFonts w:ascii="Times New Roman" w:hAnsi="Times New Roman" w:cs="Times New Roman"/>
          <w:i/>
          <w:sz w:val="28"/>
          <w:lang w:val="en-US"/>
        </w:rPr>
        <w:t>and</w:t>
      </w:r>
      <w:r w:rsidRPr="00D770FA">
        <w:rPr>
          <w:rFonts w:ascii="Times New Roman" w:hAnsi="Times New Roman" w:cs="Times New Roman"/>
          <w:i/>
          <w:sz w:val="28"/>
        </w:rPr>
        <w:t xml:space="preserve"> </w:t>
      </w:r>
      <w:r w:rsidRPr="00D770FA">
        <w:rPr>
          <w:rFonts w:ascii="Times New Roman" w:hAnsi="Times New Roman" w:cs="Times New Roman"/>
          <w:i/>
          <w:sz w:val="28"/>
          <w:lang w:val="en-US"/>
        </w:rPr>
        <w:t>murmured</w:t>
      </w:r>
      <w:r w:rsidR="00D770FA">
        <w:rPr>
          <w:rFonts w:ascii="Times New Roman" w:hAnsi="Times New Roman" w:cs="Times New Roman"/>
          <w:i/>
          <w:sz w:val="28"/>
        </w:rPr>
        <w:t xml:space="preserve">: </w:t>
      </w:r>
      <w:r w:rsidR="00D770FA" w:rsidRPr="00D770FA">
        <w:rPr>
          <w:rFonts w:ascii="Times New Roman" w:hAnsi="Times New Roman" w:cs="Times New Roman"/>
          <w:i/>
          <w:sz w:val="28"/>
        </w:rPr>
        <w:t>“</w:t>
      </w:r>
      <w:r w:rsidRPr="00D770FA">
        <w:rPr>
          <w:rFonts w:ascii="Times New Roman" w:hAnsi="Times New Roman" w:cs="Times New Roman"/>
          <w:i/>
          <w:sz w:val="28"/>
          <w:lang w:val="en-US"/>
        </w:rPr>
        <w:t>The</w:t>
      </w:r>
      <w:r w:rsidRPr="00D770FA">
        <w:rPr>
          <w:rFonts w:ascii="Times New Roman" w:hAnsi="Times New Roman" w:cs="Times New Roman"/>
          <w:i/>
          <w:sz w:val="28"/>
        </w:rPr>
        <w:t xml:space="preserve"> </w:t>
      </w:r>
      <w:r w:rsidRPr="00D770FA">
        <w:rPr>
          <w:rFonts w:ascii="Times New Roman" w:hAnsi="Times New Roman" w:cs="Times New Roman"/>
          <w:i/>
          <w:sz w:val="28"/>
          <w:lang w:val="en-US"/>
        </w:rPr>
        <w:t>Labours</w:t>
      </w:r>
      <w:r w:rsidRPr="00D770FA">
        <w:rPr>
          <w:rFonts w:ascii="Times New Roman" w:hAnsi="Times New Roman" w:cs="Times New Roman"/>
          <w:i/>
          <w:sz w:val="28"/>
        </w:rPr>
        <w:t xml:space="preserve"> </w:t>
      </w:r>
      <w:r w:rsidRPr="00D770FA">
        <w:rPr>
          <w:rFonts w:ascii="Times New Roman" w:hAnsi="Times New Roman" w:cs="Times New Roman"/>
          <w:i/>
          <w:sz w:val="28"/>
          <w:lang w:val="en-US"/>
        </w:rPr>
        <w:t>of</w:t>
      </w:r>
      <w:r w:rsidRPr="00D770FA">
        <w:rPr>
          <w:rFonts w:ascii="Times New Roman" w:hAnsi="Times New Roman" w:cs="Times New Roman"/>
          <w:i/>
          <w:sz w:val="28"/>
        </w:rPr>
        <w:t xml:space="preserve"> </w:t>
      </w:r>
      <w:r w:rsidRPr="00D770FA">
        <w:rPr>
          <w:rFonts w:ascii="Times New Roman" w:hAnsi="Times New Roman" w:cs="Times New Roman"/>
          <w:i/>
          <w:sz w:val="28"/>
          <w:lang w:val="en-US"/>
        </w:rPr>
        <w:t>Hercules</w:t>
      </w:r>
      <w:r w:rsidR="009624C7" w:rsidRPr="00B615B7">
        <w:rPr>
          <w:rFonts w:ascii="Times New Roman" w:hAnsi="Times New Roman" w:cs="Times New Roman"/>
          <w:i/>
          <w:sz w:val="28"/>
        </w:rPr>
        <w:t>...</w:t>
      </w:r>
      <w:r w:rsidR="00D770FA" w:rsidRPr="00B615B7">
        <w:rPr>
          <w:rFonts w:ascii="Times New Roman" w:hAnsi="Times New Roman" w:cs="Times New Roman"/>
          <w:i/>
          <w:sz w:val="28"/>
        </w:rPr>
        <w:t xml:space="preserve">” </w:t>
      </w:r>
      <w:r w:rsidR="006D1D42" w:rsidRPr="00A522CE">
        <w:rPr>
          <w:rFonts w:ascii="Times New Roman" w:hAnsi="Times New Roman" w:cs="Times New Roman"/>
          <w:sz w:val="28"/>
        </w:rPr>
        <w:t>[6, с.12</w:t>
      </w:r>
      <w:r w:rsidR="00D770FA" w:rsidRPr="00A522CE">
        <w:rPr>
          <w:rFonts w:ascii="Times New Roman" w:hAnsi="Times New Roman" w:cs="Times New Roman"/>
          <w:sz w:val="28"/>
        </w:rPr>
        <w:t>]</w:t>
      </w:r>
      <w:r w:rsidR="006D1D42" w:rsidRPr="00A522CE">
        <w:rPr>
          <w:rFonts w:ascii="Times New Roman" w:hAnsi="Times New Roman" w:cs="Times New Roman"/>
          <w:sz w:val="28"/>
        </w:rPr>
        <w:t>.</w:t>
      </w:r>
      <w:r w:rsidR="00D770FA" w:rsidRPr="00D770FA">
        <w:rPr>
          <w:rFonts w:ascii="Times New Roman" w:hAnsi="Times New Roman" w:cs="Times New Roman"/>
          <w:i/>
          <w:sz w:val="28"/>
        </w:rPr>
        <w:t xml:space="preserve"> </w:t>
      </w:r>
      <w:r w:rsidR="00D770FA">
        <w:rPr>
          <w:rFonts w:ascii="Times New Roman" w:hAnsi="Times New Roman" w:cs="Times New Roman"/>
          <w:sz w:val="28"/>
        </w:rPr>
        <w:t>Языковая</w:t>
      </w:r>
      <w:r w:rsidR="00D770FA" w:rsidRPr="00D770FA">
        <w:rPr>
          <w:rFonts w:ascii="Times New Roman" w:hAnsi="Times New Roman" w:cs="Times New Roman"/>
          <w:sz w:val="28"/>
        </w:rPr>
        <w:t xml:space="preserve"> </w:t>
      </w:r>
      <w:r w:rsidR="00D770FA">
        <w:rPr>
          <w:rFonts w:ascii="Times New Roman" w:hAnsi="Times New Roman" w:cs="Times New Roman"/>
          <w:sz w:val="28"/>
        </w:rPr>
        <w:t xml:space="preserve">игра, реализуемая при помощи аллюзии, смещается автором в поле персонажа, который сам определяет название цикла расследований, исходя из созвучности собственного имени и имени героя Эллады: </w:t>
      </w:r>
      <w:r w:rsidR="00D770FA" w:rsidRPr="00D770FA">
        <w:rPr>
          <w:rFonts w:ascii="Times New Roman" w:hAnsi="Times New Roman" w:cs="Times New Roman"/>
          <w:sz w:val="28"/>
        </w:rPr>
        <w:t>“</w:t>
      </w:r>
      <w:r w:rsidR="00580FC0" w:rsidRPr="00D770FA">
        <w:rPr>
          <w:rFonts w:ascii="Times New Roman" w:hAnsi="Times New Roman" w:cs="Times New Roman"/>
          <w:i/>
          <w:sz w:val="28"/>
          <w:lang w:val="en-US"/>
        </w:rPr>
        <w:t>There</w:t>
      </w:r>
      <w:r w:rsidR="00580FC0" w:rsidRPr="00D770FA">
        <w:rPr>
          <w:rFonts w:ascii="Times New Roman" w:hAnsi="Times New Roman" w:cs="Times New Roman"/>
          <w:i/>
          <w:sz w:val="28"/>
        </w:rPr>
        <w:t xml:space="preserve"> </w:t>
      </w:r>
      <w:r w:rsidR="00580FC0" w:rsidRPr="00D770FA">
        <w:rPr>
          <w:rFonts w:ascii="Times New Roman" w:hAnsi="Times New Roman" w:cs="Times New Roman"/>
          <w:i/>
          <w:sz w:val="28"/>
          <w:lang w:val="en-US"/>
        </w:rPr>
        <w:t>should</w:t>
      </w:r>
      <w:r w:rsidR="00580FC0" w:rsidRPr="00D770FA">
        <w:rPr>
          <w:rFonts w:ascii="Times New Roman" w:hAnsi="Times New Roman" w:cs="Times New Roman"/>
          <w:i/>
          <w:sz w:val="28"/>
        </w:rPr>
        <w:t xml:space="preserve"> </w:t>
      </w:r>
      <w:r w:rsidR="00580FC0" w:rsidRPr="00D770FA">
        <w:rPr>
          <w:rFonts w:ascii="Times New Roman" w:hAnsi="Times New Roman" w:cs="Times New Roman"/>
          <w:i/>
          <w:sz w:val="28"/>
          <w:lang w:val="en-US"/>
        </w:rPr>
        <w:t>be</w:t>
      </w:r>
      <w:r w:rsidR="00580FC0" w:rsidRPr="00D770FA">
        <w:rPr>
          <w:rFonts w:ascii="Times New Roman" w:hAnsi="Times New Roman" w:cs="Times New Roman"/>
          <w:i/>
          <w:sz w:val="28"/>
        </w:rPr>
        <w:t xml:space="preserve">, </w:t>
      </w:r>
      <w:r w:rsidR="00580FC0" w:rsidRPr="00D770FA">
        <w:rPr>
          <w:rFonts w:ascii="Times New Roman" w:hAnsi="Times New Roman" w:cs="Times New Roman"/>
          <w:i/>
          <w:sz w:val="28"/>
          <w:lang w:val="en-US"/>
        </w:rPr>
        <w:t>once</w:t>
      </w:r>
      <w:r w:rsidR="00580FC0" w:rsidRPr="00D770FA">
        <w:rPr>
          <w:rFonts w:ascii="Times New Roman" w:hAnsi="Times New Roman" w:cs="Times New Roman"/>
          <w:i/>
          <w:sz w:val="28"/>
        </w:rPr>
        <w:t xml:space="preserve"> </w:t>
      </w:r>
      <w:r w:rsidR="00580FC0" w:rsidRPr="00D770FA">
        <w:rPr>
          <w:rFonts w:ascii="Times New Roman" w:hAnsi="Times New Roman" w:cs="Times New Roman"/>
          <w:i/>
          <w:sz w:val="28"/>
          <w:lang w:val="en-US"/>
        </w:rPr>
        <w:t>again</w:t>
      </w:r>
      <w:r w:rsidR="00580FC0" w:rsidRPr="00D770FA">
        <w:rPr>
          <w:rFonts w:ascii="Times New Roman" w:hAnsi="Times New Roman" w:cs="Times New Roman"/>
          <w:i/>
          <w:sz w:val="28"/>
        </w:rPr>
        <w:t xml:space="preserve">, </w:t>
      </w:r>
      <w:r w:rsidR="00580FC0" w:rsidRPr="00D770FA">
        <w:rPr>
          <w:rFonts w:ascii="Times New Roman" w:hAnsi="Times New Roman" w:cs="Times New Roman"/>
          <w:i/>
          <w:sz w:val="28"/>
          <w:lang w:val="en-US"/>
        </w:rPr>
        <w:t>the</w:t>
      </w:r>
      <w:r w:rsidR="00580FC0" w:rsidRPr="00D770FA">
        <w:rPr>
          <w:rFonts w:ascii="Times New Roman" w:hAnsi="Times New Roman" w:cs="Times New Roman"/>
          <w:i/>
          <w:sz w:val="28"/>
        </w:rPr>
        <w:t xml:space="preserve"> </w:t>
      </w:r>
      <w:r w:rsidR="00580FC0" w:rsidRPr="00D770FA">
        <w:rPr>
          <w:rFonts w:ascii="Times New Roman" w:hAnsi="Times New Roman" w:cs="Times New Roman"/>
          <w:i/>
          <w:sz w:val="28"/>
          <w:lang w:val="en-US"/>
        </w:rPr>
        <w:t>Labours</w:t>
      </w:r>
      <w:r w:rsidR="00580FC0" w:rsidRPr="00D770FA">
        <w:rPr>
          <w:rFonts w:ascii="Times New Roman" w:hAnsi="Times New Roman" w:cs="Times New Roman"/>
          <w:i/>
          <w:sz w:val="28"/>
        </w:rPr>
        <w:t xml:space="preserve"> </w:t>
      </w:r>
      <w:r w:rsidR="00580FC0" w:rsidRPr="00D770FA">
        <w:rPr>
          <w:rFonts w:ascii="Times New Roman" w:hAnsi="Times New Roman" w:cs="Times New Roman"/>
          <w:i/>
          <w:sz w:val="28"/>
          <w:lang w:val="en-US"/>
        </w:rPr>
        <w:t>of</w:t>
      </w:r>
      <w:r w:rsidR="00580FC0" w:rsidRPr="00D770FA">
        <w:rPr>
          <w:rFonts w:ascii="Times New Roman" w:hAnsi="Times New Roman" w:cs="Times New Roman"/>
          <w:i/>
          <w:sz w:val="28"/>
        </w:rPr>
        <w:t xml:space="preserve"> </w:t>
      </w:r>
      <w:r w:rsidR="00580FC0" w:rsidRPr="00D770FA">
        <w:rPr>
          <w:rFonts w:ascii="Times New Roman" w:hAnsi="Times New Roman" w:cs="Times New Roman"/>
          <w:i/>
          <w:sz w:val="28"/>
          <w:lang w:val="en-US"/>
        </w:rPr>
        <w:t>Hercules</w:t>
      </w:r>
      <w:r w:rsidR="00580FC0" w:rsidRPr="00D770FA">
        <w:rPr>
          <w:rFonts w:ascii="Times New Roman" w:hAnsi="Times New Roman" w:cs="Times New Roman"/>
          <w:i/>
          <w:sz w:val="28"/>
        </w:rPr>
        <w:t xml:space="preserve"> - </w:t>
      </w:r>
      <w:r w:rsidR="00580FC0" w:rsidRPr="00D770FA">
        <w:rPr>
          <w:rFonts w:ascii="Times New Roman" w:hAnsi="Times New Roman" w:cs="Times New Roman"/>
          <w:i/>
          <w:sz w:val="28"/>
          <w:lang w:val="en-US"/>
        </w:rPr>
        <w:t>a</w:t>
      </w:r>
      <w:r w:rsidR="00580FC0" w:rsidRPr="00D770FA">
        <w:rPr>
          <w:rFonts w:ascii="Times New Roman" w:hAnsi="Times New Roman" w:cs="Times New Roman"/>
          <w:i/>
          <w:sz w:val="28"/>
        </w:rPr>
        <w:t xml:space="preserve"> </w:t>
      </w:r>
      <w:r w:rsidR="00580FC0" w:rsidRPr="00D770FA">
        <w:rPr>
          <w:rFonts w:ascii="Times New Roman" w:hAnsi="Times New Roman" w:cs="Times New Roman"/>
          <w:i/>
          <w:sz w:val="28"/>
          <w:lang w:val="en-US"/>
        </w:rPr>
        <w:t>modem</w:t>
      </w:r>
      <w:r w:rsidR="00580FC0" w:rsidRPr="00D770FA">
        <w:rPr>
          <w:rFonts w:ascii="Times New Roman" w:hAnsi="Times New Roman" w:cs="Times New Roman"/>
          <w:i/>
          <w:sz w:val="28"/>
        </w:rPr>
        <w:t xml:space="preserve"> </w:t>
      </w:r>
      <w:r w:rsidR="00D770FA">
        <w:rPr>
          <w:rFonts w:ascii="Times New Roman" w:hAnsi="Times New Roman" w:cs="Times New Roman"/>
          <w:i/>
          <w:sz w:val="28"/>
          <w:lang w:val="en-US"/>
        </w:rPr>
        <w:t>Hercules</w:t>
      </w:r>
      <w:r w:rsidR="00D770FA" w:rsidRPr="00A522CE">
        <w:rPr>
          <w:rFonts w:ascii="Times New Roman" w:hAnsi="Times New Roman" w:cs="Times New Roman"/>
          <w:sz w:val="28"/>
        </w:rPr>
        <w:t>”</w:t>
      </w:r>
      <w:r w:rsidR="006D1D42" w:rsidRPr="00A522CE">
        <w:rPr>
          <w:rFonts w:ascii="Times New Roman" w:hAnsi="Times New Roman" w:cs="Times New Roman"/>
          <w:sz w:val="28"/>
        </w:rPr>
        <w:t>[6, с.13</w:t>
      </w:r>
      <w:r w:rsidR="00D770FA" w:rsidRPr="00A522CE">
        <w:rPr>
          <w:rFonts w:ascii="Times New Roman" w:hAnsi="Times New Roman" w:cs="Times New Roman"/>
          <w:sz w:val="28"/>
        </w:rPr>
        <w:t>]</w:t>
      </w:r>
      <w:r w:rsidR="00580FC0" w:rsidRPr="00A522CE">
        <w:rPr>
          <w:rFonts w:ascii="Times New Roman" w:hAnsi="Times New Roman" w:cs="Times New Roman"/>
          <w:sz w:val="28"/>
        </w:rPr>
        <w:t>.</w:t>
      </w:r>
      <w:r w:rsidR="00D770FA" w:rsidRPr="00D770FA">
        <w:rPr>
          <w:rFonts w:ascii="Times New Roman" w:hAnsi="Times New Roman" w:cs="Times New Roman"/>
          <w:sz w:val="28"/>
        </w:rPr>
        <w:t xml:space="preserve"> </w:t>
      </w:r>
      <w:r w:rsidR="00D770FA">
        <w:rPr>
          <w:rFonts w:ascii="Times New Roman" w:hAnsi="Times New Roman" w:cs="Times New Roman"/>
          <w:sz w:val="28"/>
        </w:rPr>
        <w:t xml:space="preserve"> </w:t>
      </w:r>
    </w:p>
    <w:p w14:paraId="6D9AD69A" w14:textId="31A77457" w:rsidR="00924BC6" w:rsidRDefault="00580FC0"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В </w:t>
      </w:r>
      <w:r w:rsidR="009624C7">
        <w:rPr>
          <w:rFonts w:ascii="Times New Roman" w:hAnsi="Times New Roman" w:cs="Times New Roman"/>
          <w:sz w:val="28"/>
        </w:rPr>
        <w:t xml:space="preserve">своем предисловии к новеллам </w:t>
      </w:r>
      <w:r w:rsidR="00957641">
        <w:rPr>
          <w:rFonts w:ascii="Times New Roman" w:hAnsi="Times New Roman" w:cs="Times New Roman"/>
          <w:sz w:val="28"/>
        </w:rPr>
        <w:t>автор</w:t>
      </w:r>
      <w:r w:rsidR="009624C7">
        <w:rPr>
          <w:rFonts w:ascii="Times New Roman" w:hAnsi="Times New Roman" w:cs="Times New Roman"/>
          <w:sz w:val="28"/>
        </w:rPr>
        <w:t xml:space="preserve"> пишет, что между двумя этими персонажами </w:t>
      </w:r>
      <w:r w:rsidR="00751B78">
        <w:rPr>
          <w:rFonts w:ascii="Times New Roman" w:hAnsi="Times New Roman" w:cs="Times New Roman"/>
          <w:sz w:val="28"/>
        </w:rPr>
        <w:t xml:space="preserve">все-таки </w:t>
      </w:r>
      <w:r w:rsidR="009624C7">
        <w:rPr>
          <w:rFonts w:ascii="Times New Roman" w:hAnsi="Times New Roman" w:cs="Times New Roman"/>
          <w:sz w:val="28"/>
        </w:rPr>
        <w:t xml:space="preserve">было сходство – оба служили орудием избавления </w:t>
      </w:r>
      <w:r w:rsidR="00D770FA">
        <w:rPr>
          <w:rFonts w:ascii="Times New Roman" w:hAnsi="Times New Roman" w:cs="Times New Roman"/>
          <w:sz w:val="28"/>
        </w:rPr>
        <w:t>мира от бедствий, и «кажд</w:t>
      </w:r>
      <w:r>
        <w:rPr>
          <w:rFonts w:ascii="Times New Roman" w:hAnsi="Times New Roman" w:cs="Times New Roman"/>
          <w:sz w:val="28"/>
        </w:rPr>
        <w:t>ого можно назвать благодетелем того общества, в котором он жил…</w:t>
      </w:r>
      <w:r w:rsidR="00D770FA">
        <w:rPr>
          <w:rFonts w:ascii="Times New Roman" w:hAnsi="Times New Roman" w:cs="Times New Roman"/>
          <w:sz w:val="28"/>
        </w:rPr>
        <w:t xml:space="preserve">» </w:t>
      </w:r>
      <w:r w:rsidR="00D770FA" w:rsidRPr="009B573F">
        <w:rPr>
          <w:rFonts w:ascii="Times New Roman" w:hAnsi="Times New Roman" w:cs="Times New Roman"/>
          <w:sz w:val="28"/>
        </w:rPr>
        <w:t>[</w:t>
      </w:r>
      <w:r w:rsidR="006D1D42" w:rsidRPr="009B573F">
        <w:rPr>
          <w:rFonts w:ascii="Times New Roman" w:hAnsi="Times New Roman" w:cs="Times New Roman"/>
          <w:sz w:val="28"/>
        </w:rPr>
        <w:t>3, с.</w:t>
      </w:r>
      <w:r w:rsidR="009B573F" w:rsidRPr="009B573F">
        <w:rPr>
          <w:rFonts w:ascii="Times New Roman" w:hAnsi="Times New Roman" w:cs="Times New Roman"/>
          <w:sz w:val="28"/>
        </w:rPr>
        <w:t xml:space="preserve"> 7</w:t>
      </w:r>
      <w:r w:rsidR="006D1D42" w:rsidRPr="009B573F">
        <w:rPr>
          <w:rFonts w:ascii="Times New Roman" w:hAnsi="Times New Roman" w:cs="Times New Roman"/>
          <w:sz w:val="28"/>
        </w:rPr>
        <w:t xml:space="preserve"> </w:t>
      </w:r>
      <w:r w:rsidR="00D770FA" w:rsidRPr="009B573F">
        <w:rPr>
          <w:rFonts w:ascii="Times New Roman" w:hAnsi="Times New Roman" w:cs="Times New Roman"/>
          <w:sz w:val="28"/>
        </w:rPr>
        <w:t>].</w:t>
      </w:r>
      <w:r w:rsidR="00D770FA" w:rsidRPr="00D770FA">
        <w:rPr>
          <w:rFonts w:ascii="Times New Roman" w:hAnsi="Times New Roman" w:cs="Times New Roman"/>
          <w:sz w:val="28"/>
        </w:rPr>
        <w:t xml:space="preserve"> </w:t>
      </w:r>
      <w:r w:rsidR="00D770FA">
        <w:rPr>
          <w:rFonts w:ascii="Times New Roman" w:hAnsi="Times New Roman" w:cs="Times New Roman"/>
          <w:sz w:val="28"/>
        </w:rPr>
        <w:t xml:space="preserve"> </w:t>
      </w:r>
      <w:r>
        <w:rPr>
          <w:rFonts w:ascii="Times New Roman" w:hAnsi="Times New Roman" w:cs="Times New Roman"/>
          <w:sz w:val="28"/>
        </w:rPr>
        <w:t xml:space="preserve"> </w:t>
      </w:r>
    </w:p>
    <w:p w14:paraId="6827C6E8" w14:textId="22665807" w:rsidR="00580FC0" w:rsidRDefault="00580FC0"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Рассмотрим прием аллюзии в первом подвиге Эркюля Пуаро, который как и первый подвиг Геракла называется «Немейский лев» - «</w:t>
      </w:r>
      <w:r w:rsidRPr="00580FC0">
        <w:rPr>
          <w:rFonts w:ascii="Times New Roman" w:hAnsi="Times New Roman" w:cs="Times New Roman"/>
          <w:sz w:val="28"/>
        </w:rPr>
        <w:t>The Nemean Lion</w:t>
      </w:r>
      <w:r>
        <w:rPr>
          <w:rFonts w:ascii="Times New Roman" w:hAnsi="Times New Roman" w:cs="Times New Roman"/>
          <w:sz w:val="28"/>
        </w:rPr>
        <w:t>»</w:t>
      </w:r>
      <w:r w:rsidR="00886139">
        <w:rPr>
          <w:rFonts w:ascii="Times New Roman" w:hAnsi="Times New Roman" w:cs="Times New Roman"/>
          <w:sz w:val="28"/>
        </w:rPr>
        <w:t xml:space="preserve">. Само название каждой новеллы, как и название книги в целом </w:t>
      </w:r>
      <w:r w:rsidR="00D770FA">
        <w:rPr>
          <w:rFonts w:ascii="Times New Roman" w:hAnsi="Times New Roman" w:cs="Times New Roman"/>
          <w:sz w:val="28"/>
        </w:rPr>
        <w:t>имеет ироническую окраску</w:t>
      </w:r>
      <w:r w:rsidR="00886139">
        <w:rPr>
          <w:rFonts w:ascii="Times New Roman" w:hAnsi="Times New Roman" w:cs="Times New Roman"/>
          <w:sz w:val="28"/>
        </w:rPr>
        <w:t xml:space="preserve">. </w:t>
      </w:r>
      <w:r w:rsidR="009A6672">
        <w:rPr>
          <w:rFonts w:ascii="Times New Roman" w:hAnsi="Times New Roman" w:cs="Times New Roman"/>
          <w:sz w:val="28"/>
        </w:rPr>
        <w:t>Похищение собаки породы пекинес</w:t>
      </w:r>
      <w:r w:rsidR="00F66FC4">
        <w:rPr>
          <w:rFonts w:ascii="Times New Roman" w:hAnsi="Times New Roman" w:cs="Times New Roman"/>
          <w:sz w:val="28"/>
        </w:rPr>
        <w:t xml:space="preserve"> </w:t>
      </w:r>
      <w:r w:rsidR="00F66FC4" w:rsidRPr="00F66FC4">
        <w:rPr>
          <w:rFonts w:ascii="Times New Roman" w:hAnsi="Times New Roman" w:cs="Times New Roman"/>
          <w:i/>
          <w:sz w:val="28"/>
        </w:rPr>
        <w:t xml:space="preserve">(“The subject </w:t>
      </w:r>
      <w:r w:rsidR="00F66FC4">
        <w:rPr>
          <w:rFonts w:ascii="Times New Roman" w:hAnsi="Times New Roman" w:cs="Times New Roman"/>
          <w:i/>
          <w:sz w:val="28"/>
        </w:rPr>
        <w:t>–</w:t>
      </w:r>
      <w:r w:rsidR="00F66FC4" w:rsidRPr="00F66FC4">
        <w:rPr>
          <w:rFonts w:ascii="Times New Roman" w:hAnsi="Times New Roman" w:cs="Times New Roman"/>
          <w:i/>
          <w:sz w:val="28"/>
        </w:rPr>
        <w:t xml:space="preserve"> the kidnapping of a Pekinese dog”)</w:t>
      </w:r>
      <w:r w:rsidR="009A6672">
        <w:rPr>
          <w:rFonts w:ascii="Times New Roman" w:hAnsi="Times New Roman" w:cs="Times New Roman"/>
          <w:sz w:val="28"/>
        </w:rPr>
        <w:t xml:space="preserve"> – тема первого подвига, о котором сыщик </w:t>
      </w:r>
      <w:r w:rsidR="00F66FC4">
        <w:rPr>
          <w:rFonts w:ascii="Times New Roman" w:hAnsi="Times New Roman" w:cs="Times New Roman"/>
          <w:sz w:val="28"/>
        </w:rPr>
        <w:t xml:space="preserve">узнает </w:t>
      </w:r>
      <w:r w:rsidR="009A6672">
        <w:rPr>
          <w:rFonts w:ascii="Times New Roman" w:hAnsi="Times New Roman" w:cs="Times New Roman"/>
          <w:sz w:val="28"/>
        </w:rPr>
        <w:t>из полученных им писем</w:t>
      </w:r>
      <w:r w:rsidR="006D1D42">
        <w:rPr>
          <w:rFonts w:ascii="Times New Roman" w:hAnsi="Times New Roman" w:cs="Times New Roman"/>
          <w:sz w:val="28"/>
        </w:rPr>
        <w:t xml:space="preserve"> </w:t>
      </w:r>
      <w:r w:rsidR="006D1D42" w:rsidRPr="006D1D42">
        <w:rPr>
          <w:rFonts w:ascii="Times New Roman" w:hAnsi="Times New Roman" w:cs="Times New Roman"/>
          <w:sz w:val="28"/>
        </w:rPr>
        <w:t>[</w:t>
      </w:r>
      <w:r w:rsidR="006D1D42">
        <w:rPr>
          <w:rFonts w:ascii="Times New Roman" w:hAnsi="Times New Roman" w:cs="Times New Roman"/>
          <w:sz w:val="28"/>
        </w:rPr>
        <w:t>6, с. 15</w:t>
      </w:r>
      <w:r w:rsidR="006D1D42" w:rsidRPr="006D1D42">
        <w:rPr>
          <w:rFonts w:ascii="Times New Roman" w:hAnsi="Times New Roman" w:cs="Times New Roman"/>
          <w:sz w:val="28"/>
        </w:rPr>
        <w:t>].</w:t>
      </w:r>
      <w:r w:rsidR="00924BC6" w:rsidRPr="00924BC6">
        <w:rPr>
          <w:rFonts w:ascii="Times New Roman" w:hAnsi="Times New Roman" w:cs="Times New Roman"/>
          <w:sz w:val="28"/>
        </w:rPr>
        <w:t xml:space="preserve"> </w:t>
      </w:r>
      <w:r w:rsidR="003D1FD3">
        <w:rPr>
          <w:rFonts w:ascii="Times New Roman" w:hAnsi="Times New Roman" w:cs="Times New Roman"/>
          <w:sz w:val="28"/>
        </w:rPr>
        <w:t>Совмещение благодаря аллюзии плана содержания прецедентного текста, повествующем о соответствующем подвиге, и сюжетной линии детективного рассказа, создает сатирический эффект, подчеркивающий малозначительность проблем современного мира по сравнению с проблемами, которые приходилось решать в древности</w:t>
      </w:r>
      <w:r w:rsidR="00924BC6" w:rsidRPr="003D1FD3">
        <w:rPr>
          <w:rFonts w:ascii="Times New Roman" w:hAnsi="Times New Roman" w:cs="Times New Roman"/>
          <w:sz w:val="28"/>
        </w:rPr>
        <w:t xml:space="preserve">. </w:t>
      </w:r>
      <w:r w:rsidR="003D1FD3">
        <w:rPr>
          <w:rFonts w:ascii="Times New Roman" w:hAnsi="Times New Roman" w:cs="Times New Roman"/>
          <w:sz w:val="28"/>
        </w:rPr>
        <w:t>Обоснование связи</w:t>
      </w:r>
      <w:r w:rsidR="003D1FD3" w:rsidRPr="003D1FD3">
        <w:rPr>
          <w:rFonts w:ascii="Times New Roman" w:hAnsi="Times New Roman" w:cs="Times New Roman"/>
          <w:sz w:val="28"/>
        </w:rPr>
        <w:t xml:space="preserve"> </w:t>
      </w:r>
      <w:r w:rsidR="003D1FD3">
        <w:rPr>
          <w:rFonts w:ascii="Times New Roman" w:hAnsi="Times New Roman" w:cs="Times New Roman"/>
          <w:sz w:val="28"/>
        </w:rPr>
        <w:t>этого</w:t>
      </w:r>
      <w:r w:rsidR="003D1FD3" w:rsidRPr="003D1FD3">
        <w:rPr>
          <w:rFonts w:ascii="Times New Roman" w:hAnsi="Times New Roman" w:cs="Times New Roman"/>
          <w:sz w:val="28"/>
        </w:rPr>
        <w:t xml:space="preserve"> </w:t>
      </w:r>
      <w:r w:rsidR="003D1FD3">
        <w:rPr>
          <w:rFonts w:ascii="Times New Roman" w:hAnsi="Times New Roman" w:cs="Times New Roman"/>
          <w:sz w:val="28"/>
        </w:rPr>
        <w:t>случая</w:t>
      </w:r>
      <w:r w:rsidR="003D1FD3" w:rsidRPr="003D1FD3">
        <w:rPr>
          <w:rFonts w:ascii="Times New Roman" w:hAnsi="Times New Roman" w:cs="Times New Roman"/>
          <w:sz w:val="28"/>
        </w:rPr>
        <w:t xml:space="preserve"> </w:t>
      </w:r>
      <w:r w:rsidR="003D1FD3">
        <w:rPr>
          <w:rFonts w:ascii="Times New Roman" w:hAnsi="Times New Roman" w:cs="Times New Roman"/>
          <w:sz w:val="28"/>
        </w:rPr>
        <w:t>с</w:t>
      </w:r>
      <w:r w:rsidR="003D1FD3" w:rsidRPr="003D1FD3">
        <w:rPr>
          <w:rFonts w:ascii="Times New Roman" w:hAnsi="Times New Roman" w:cs="Times New Roman"/>
          <w:sz w:val="28"/>
        </w:rPr>
        <w:t xml:space="preserve"> </w:t>
      </w:r>
      <w:r w:rsidR="003D1FD3">
        <w:rPr>
          <w:rFonts w:ascii="Times New Roman" w:hAnsi="Times New Roman" w:cs="Times New Roman"/>
          <w:sz w:val="28"/>
        </w:rPr>
        <w:t>древнегреческим</w:t>
      </w:r>
      <w:r w:rsidR="003D1FD3" w:rsidRPr="003D1FD3">
        <w:rPr>
          <w:rFonts w:ascii="Times New Roman" w:hAnsi="Times New Roman" w:cs="Times New Roman"/>
          <w:sz w:val="28"/>
        </w:rPr>
        <w:t xml:space="preserve"> </w:t>
      </w:r>
      <w:r w:rsidR="003D1FD3">
        <w:rPr>
          <w:rFonts w:ascii="Times New Roman" w:hAnsi="Times New Roman" w:cs="Times New Roman"/>
          <w:sz w:val="28"/>
        </w:rPr>
        <w:t>мифом</w:t>
      </w:r>
      <w:r w:rsidR="003D1FD3" w:rsidRPr="003D1FD3">
        <w:rPr>
          <w:rFonts w:ascii="Times New Roman" w:hAnsi="Times New Roman" w:cs="Times New Roman"/>
          <w:sz w:val="28"/>
        </w:rPr>
        <w:t xml:space="preserve"> </w:t>
      </w:r>
      <w:r w:rsidR="003D1FD3">
        <w:rPr>
          <w:rFonts w:ascii="Times New Roman" w:hAnsi="Times New Roman" w:cs="Times New Roman"/>
          <w:sz w:val="28"/>
        </w:rPr>
        <w:t>о</w:t>
      </w:r>
      <w:r w:rsidR="003D1FD3" w:rsidRPr="003D1FD3">
        <w:rPr>
          <w:rFonts w:ascii="Times New Roman" w:hAnsi="Times New Roman" w:cs="Times New Roman"/>
          <w:sz w:val="28"/>
        </w:rPr>
        <w:t xml:space="preserve"> </w:t>
      </w:r>
      <w:r w:rsidR="003D1FD3">
        <w:rPr>
          <w:rFonts w:ascii="Times New Roman" w:hAnsi="Times New Roman" w:cs="Times New Roman"/>
          <w:sz w:val="28"/>
        </w:rPr>
        <w:t>льве</w:t>
      </w:r>
      <w:r w:rsidR="003D1FD3" w:rsidRPr="003D1FD3">
        <w:rPr>
          <w:rFonts w:ascii="Times New Roman" w:hAnsi="Times New Roman" w:cs="Times New Roman"/>
          <w:sz w:val="28"/>
        </w:rPr>
        <w:t xml:space="preserve"> </w:t>
      </w:r>
      <w:r w:rsidR="003D1FD3">
        <w:rPr>
          <w:rFonts w:ascii="Times New Roman" w:hAnsi="Times New Roman" w:cs="Times New Roman"/>
          <w:sz w:val="28"/>
        </w:rPr>
        <w:t xml:space="preserve">носит явно алогичный характер. Сатирический эффект усиливается апелляцией к общепризнанному тексту </w:t>
      </w:r>
      <w:r w:rsidR="00541C1F">
        <w:rPr>
          <w:rFonts w:ascii="Times New Roman" w:hAnsi="Times New Roman" w:cs="Times New Roman"/>
          <w:sz w:val="28"/>
        </w:rPr>
        <w:t>для обоснования явно несоответствующего действительности утверждения:</w:t>
      </w:r>
      <w:r w:rsidR="003D1FD3">
        <w:rPr>
          <w:rFonts w:ascii="Times New Roman" w:hAnsi="Times New Roman" w:cs="Times New Roman"/>
          <w:sz w:val="28"/>
        </w:rPr>
        <w:t xml:space="preserve"> </w:t>
      </w:r>
      <w:r w:rsidR="00541C1F" w:rsidRPr="00541C1F">
        <w:rPr>
          <w:rFonts w:ascii="Times New Roman" w:hAnsi="Times New Roman" w:cs="Times New Roman"/>
          <w:i/>
          <w:sz w:val="28"/>
        </w:rPr>
        <w:t>“</w:t>
      </w:r>
      <w:r w:rsidR="00785FCC" w:rsidRPr="00541C1F">
        <w:rPr>
          <w:rFonts w:ascii="Times New Roman" w:hAnsi="Times New Roman" w:cs="Times New Roman"/>
          <w:i/>
          <w:sz w:val="28"/>
        </w:rPr>
        <w:t>А</w:t>
      </w:r>
      <w:r w:rsidR="00785FCC" w:rsidRPr="00541C1F">
        <w:rPr>
          <w:rFonts w:ascii="Times New Roman" w:hAnsi="Times New Roman" w:cs="Times New Roman"/>
          <w:i/>
          <w:sz w:val="28"/>
          <w:lang w:val="en-US"/>
        </w:rPr>
        <w:t>ccording</w:t>
      </w:r>
      <w:r w:rsidR="00785FCC" w:rsidRPr="00541C1F">
        <w:rPr>
          <w:rFonts w:ascii="Times New Roman" w:hAnsi="Times New Roman" w:cs="Times New Roman"/>
          <w:i/>
          <w:sz w:val="28"/>
        </w:rPr>
        <w:t xml:space="preserve"> </w:t>
      </w:r>
      <w:r w:rsidR="00785FCC" w:rsidRPr="00541C1F">
        <w:rPr>
          <w:rFonts w:ascii="Times New Roman" w:hAnsi="Times New Roman" w:cs="Times New Roman"/>
          <w:i/>
          <w:sz w:val="28"/>
          <w:lang w:val="en-US"/>
        </w:rPr>
        <w:t>to</w:t>
      </w:r>
      <w:r w:rsidR="00785FCC" w:rsidRPr="00541C1F">
        <w:rPr>
          <w:rFonts w:ascii="Times New Roman" w:hAnsi="Times New Roman" w:cs="Times New Roman"/>
          <w:i/>
          <w:sz w:val="28"/>
        </w:rPr>
        <w:t xml:space="preserve"> </w:t>
      </w:r>
      <w:r w:rsidR="00785FCC" w:rsidRPr="00541C1F">
        <w:rPr>
          <w:rFonts w:ascii="Times New Roman" w:hAnsi="Times New Roman" w:cs="Times New Roman"/>
          <w:i/>
          <w:sz w:val="28"/>
          <w:lang w:val="en-US"/>
        </w:rPr>
        <w:t>the</w:t>
      </w:r>
      <w:r w:rsidR="00785FCC" w:rsidRPr="00541C1F">
        <w:rPr>
          <w:rFonts w:ascii="Times New Roman" w:hAnsi="Times New Roman" w:cs="Times New Roman"/>
          <w:i/>
          <w:sz w:val="28"/>
        </w:rPr>
        <w:t xml:space="preserve"> </w:t>
      </w:r>
      <w:r w:rsidR="00785FCC" w:rsidRPr="00541C1F">
        <w:rPr>
          <w:rFonts w:ascii="Times New Roman" w:hAnsi="Times New Roman" w:cs="Times New Roman"/>
          <w:i/>
          <w:sz w:val="28"/>
          <w:lang w:val="en-US"/>
        </w:rPr>
        <w:t>legend</w:t>
      </w:r>
      <w:r w:rsidR="00785FCC" w:rsidRPr="00541C1F">
        <w:rPr>
          <w:rFonts w:ascii="Times New Roman" w:hAnsi="Times New Roman" w:cs="Times New Roman"/>
          <w:i/>
          <w:sz w:val="28"/>
        </w:rPr>
        <w:t xml:space="preserve">, </w:t>
      </w:r>
      <w:r w:rsidR="00785FCC" w:rsidRPr="00541C1F">
        <w:rPr>
          <w:rFonts w:ascii="Times New Roman" w:hAnsi="Times New Roman" w:cs="Times New Roman"/>
          <w:i/>
          <w:sz w:val="28"/>
          <w:lang w:val="en-US"/>
        </w:rPr>
        <w:t>Pekinese</w:t>
      </w:r>
      <w:r w:rsidR="00E838C7" w:rsidRPr="00541C1F">
        <w:rPr>
          <w:rFonts w:ascii="Times New Roman" w:hAnsi="Times New Roman" w:cs="Times New Roman"/>
          <w:i/>
          <w:sz w:val="28"/>
        </w:rPr>
        <w:t xml:space="preserve"> </w:t>
      </w:r>
      <w:r w:rsidR="00E838C7" w:rsidRPr="00541C1F">
        <w:rPr>
          <w:rFonts w:ascii="Times New Roman" w:hAnsi="Times New Roman" w:cs="Times New Roman"/>
          <w:i/>
          <w:sz w:val="28"/>
          <w:lang w:val="en-US"/>
        </w:rPr>
        <w:t>were</w:t>
      </w:r>
      <w:r w:rsidR="00E838C7" w:rsidRPr="00541C1F">
        <w:rPr>
          <w:rFonts w:ascii="Times New Roman" w:hAnsi="Times New Roman" w:cs="Times New Roman"/>
          <w:i/>
          <w:sz w:val="28"/>
        </w:rPr>
        <w:t xml:space="preserve"> </w:t>
      </w:r>
      <w:r w:rsidR="00E838C7" w:rsidRPr="00541C1F">
        <w:rPr>
          <w:rFonts w:ascii="Times New Roman" w:hAnsi="Times New Roman" w:cs="Times New Roman"/>
          <w:i/>
          <w:sz w:val="28"/>
          <w:lang w:val="en-US"/>
        </w:rPr>
        <w:t>lions</w:t>
      </w:r>
      <w:r w:rsidR="00E838C7" w:rsidRPr="00541C1F">
        <w:rPr>
          <w:rFonts w:ascii="Times New Roman" w:hAnsi="Times New Roman" w:cs="Times New Roman"/>
          <w:i/>
          <w:sz w:val="28"/>
        </w:rPr>
        <w:t xml:space="preserve"> </w:t>
      </w:r>
      <w:r w:rsidR="00E838C7" w:rsidRPr="00541C1F">
        <w:rPr>
          <w:rFonts w:ascii="Times New Roman" w:hAnsi="Times New Roman" w:cs="Times New Roman"/>
          <w:i/>
          <w:sz w:val="28"/>
          <w:lang w:val="en-US"/>
        </w:rPr>
        <w:t>once</w:t>
      </w:r>
      <w:r w:rsidR="00E838C7" w:rsidRPr="00541C1F">
        <w:rPr>
          <w:rFonts w:ascii="Times New Roman" w:hAnsi="Times New Roman" w:cs="Times New Roman"/>
          <w:i/>
          <w:sz w:val="28"/>
        </w:rPr>
        <w:t xml:space="preserve">. </w:t>
      </w:r>
      <w:r w:rsidR="00E838C7" w:rsidRPr="00541C1F">
        <w:rPr>
          <w:rFonts w:ascii="Times New Roman" w:hAnsi="Times New Roman" w:cs="Times New Roman"/>
          <w:i/>
          <w:sz w:val="28"/>
          <w:lang w:val="en-US"/>
        </w:rPr>
        <w:t>And</w:t>
      </w:r>
      <w:r w:rsidR="00E838C7" w:rsidRPr="00541C1F">
        <w:rPr>
          <w:rFonts w:ascii="Times New Roman" w:hAnsi="Times New Roman" w:cs="Times New Roman"/>
          <w:i/>
          <w:sz w:val="28"/>
        </w:rPr>
        <w:t xml:space="preserve"> </w:t>
      </w:r>
      <w:r w:rsidR="00E838C7" w:rsidRPr="00541C1F">
        <w:rPr>
          <w:rFonts w:ascii="Times New Roman" w:hAnsi="Times New Roman" w:cs="Times New Roman"/>
          <w:i/>
          <w:sz w:val="28"/>
          <w:lang w:val="en-US"/>
        </w:rPr>
        <w:t>they</w:t>
      </w:r>
      <w:r w:rsidR="00E838C7" w:rsidRPr="00541C1F">
        <w:rPr>
          <w:rFonts w:ascii="Times New Roman" w:hAnsi="Times New Roman" w:cs="Times New Roman"/>
          <w:i/>
          <w:sz w:val="28"/>
        </w:rPr>
        <w:t xml:space="preserve"> </w:t>
      </w:r>
      <w:r w:rsidR="00E838C7" w:rsidRPr="00541C1F">
        <w:rPr>
          <w:rFonts w:ascii="Times New Roman" w:hAnsi="Times New Roman" w:cs="Times New Roman"/>
          <w:i/>
          <w:sz w:val="28"/>
          <w:lang w:val="en-US"/>
        </w:rPr>
        <w:t>still</w:t>
      </w:r>
      <w:r w:rsidR="00E838C7" w:rsidRPr="00541C1F">
        <w:rPr>
          <w:rFonts w:ascii="Times New Roman" w:hAnsi="Times New Roman" w:cs="Times New Roman"/>
          <w:i/>
          <w:sz w:val="28"/>
        </w:rPr>
        <w:t xml:space="preserve"> </w:t>
      </w:r>
      <w:r w:rsidR="00E838C7" w:rsidRPr="00541C1F">
        <w:rPr>
          <w:rFonts w:ascii="Times New Roman" w:hAnsi="Times New Roman" w:cs="Times New Roman"/>
          <w:i/>
          <w:sz w:val="28"/>
          <w:lang w:val="en-US"/>
        </w:rPr>
        <w:t>have</w:t>
      </w:r>
      <w:r w:rsidR="00E838C7" w:rsidRPr="00541C1F">
        <w:rPr>
          <w:rFonts w:ascii="Times New Roman" w:hAnsi="Times New Roman" w:cs="Times New Roman"/>
          <w:i/>
          <w:sz w:val="28"/>
        </w:rPr>
        <w:t xml:space="preserve"> </w:t>
      </w:r>
      <w:r w:rsidR="00E838C7" w:rsidRPr="00541C1F">
        <w:rPr>
          <w:rFonts w:ascii="Times New Roman" w:hAnsi="Times New Roman" w:cs="Times New Roman"/>
          <w:i/>
          <w:sz w:val="28"/>
          <w:lang w:val="en-US"/>
        </w:rPr>
        <w:t>the</w:t>
      </w:r>
      <w:r w:rsidR="00E838C7" w:rsidRPr="00541C1F">
        <w:rPr>
          <w:rFonts w:ascii="Times New Roman" w:hAnsi="Times New Roman" w:cs="Times New Roman"/>
          <w:i/>
          <w:sz w:val="28"/>
        </w:rPr>
        <w:t xml:space="preserve"> </w:t>
      </w:r>
      <w:r w:rsidR="00E838C7" w:rsidRPr="00541C1F">
        <w:rPr>
          <w:rFonts w:ascii="Times New Roman" w:hAnsi="Times New Roman" w:cs="Times New Roman"/>
          <w:i/>
          <w:sz w:val="28"/>
          <w:lang w:val="en-US"/>
        </w:rPr>
        <w:t>hearts</w:t>
      </w:r>
      <w:r w:rsidR="00E838C7" w:rsidRPr="00541C1F">
        <w:rPr>
          <w:rFonts w:ascii="Times New Roman" w:hAnsi="Times New Roman" w:cs="Times New Roman"/>
          <w:i/>
          <w:sz w:val="28"/>
        </w:rPr>
        <w:t xml:space="preserve"> </w:t>
      </w:r>
      <w:r w:rsidR="00E838C7" w:rsidRPr="00541C1F">
        <w:rPr>
          <w:rFonts w:ascii="Times New Roman" w:hAnsi="Times New Roman" w:cs="Times New Roman"/>
          <w:i/>
          <w:sz w:val="28"/>
          <w:lang w:val="en-US"/>
        </w:rPr>
        <w:t>of</w:t>
      </w:r>
      <w:r w:rsidR="00E838C7" w:rsidRPr="00541C1F">
        <w:rPr>
          <w:rFonts w:ascii="Times New Roman" w:hAnsi="Times New Roman" w:cs="Times New Roman"/>
          <w:i/>
          <w:sz w:val="28"/>
        </w:rPr>
        <w:t xml:space="preserve"> </w:t>
      </w:r>
      <w:r w:rsidR="00E838C7" w:rsidRPr="00541C1F">
        <w:rPr>
          <w:rFonts w:ascii="Times New Roman" w:hAnsi="Times New Roman" w:cs="Times New Roman"/>
          <w:i/>
          <w:sz w:val="28"/>
          <w:lang w:val="en-US"/>
        </w:rPr>
        <w:t>lions</w:t>
      </w:r>
      <w:r w:rsidR="00E838C7" w:rsidRPr="009B573F">
        <w:rPr>
          <w:rFonts w:ascii="Times New Roman" w:hAnsi="Times New Roman" w:cs="Times New Roman"/>
          <w:sz w:val="28"/>
        </w:rPr>
        <w:t>!</w:t>
      </w:r>
      <w:r w:rsidR="00541C1F" w:rsidRPr="009B573F">
        <w:rPr>
          <w:rFonts w:ascii="Times New Roman" w:hAnsi="Times New Roman" w:cs="Times New Roman"/>
          <w:sz w:val="28"/>
        </w:rPr>
        <w:t>”</w:t>
      </w:r>
      <w:r w:rsidR="00E838C7" w:rsidRPr="009B573F">
        <w:rPr>
          <w:rFonts w:ascii="Times New Roman" w:hAnsi="Times New Roman" w:cs="Times New Roman"/>
          <w:sz w:val="28"/>
        </w:rPr>
        <w:t xml:space="preserve"> </w:t>
      </w:r>
      <w:r w:rsidR="00541C1F" w:rsidRPr="009B573F">
        <w:rPr>
          <w:rFonts w:ascii="Times New Roman" w:hAnsi="Times New Roman" w:cs="Times New Roman"/>
          <w:sz w:val="28"/>
        </w:rPr>
        <w:t>[</w:t>
      </w:r>
      <w:r w:rsidR="006D1D42" w:rsidRPr="009B573F">
        <w:rPr>
          <w:rFonts w:ascii="Times New Roman" w:hAnsi="Times New Roman" w:cs="Times New Roman"/>
          <w:sz w:val="28"/>
        </w:rPr>
        <w:t>6, с.26</w:t>
      </w:r>
      <w:r w:rsidR="00541C1F" w:rsidRPr="009B573F">
        <w:rPr>
          <w:rFonts w:ascii="Times New Roman" w:hAnsi="Times New Roman" w:cs="Times New Roman"/>
          <w:sz w:val="28"/>
        </w:rPr>
        <w:t>]</w:t>
      </w:r>
      <w:r w:rsidR="006D1D42" w:rsidRPr="009B573F">
        <w:rPr>
          <w:rFonts w:ascii="Times New Roman" w:hAnsi="Times New Roman" w:cs="Times New Roman"/>
          <w:sz w:val="28"/>
        </w:rPr>
        <w:t>.</w:t>
      </w:r>
      <w:r w:rsidR="00541C1F">
        <w:rPr>
          <w:rFonts w:ascii="Times New Roman" w:hAnsi="Times New Roman" w:cs="Times New Roman"/>
          <w:i/>
          <w:sz w:val="28"/>
        </w:rPr>
        <w:t xml:space="preserve"> </w:t>
      </w:r>
      <w:r w:rsidR="00541C1F" w:rsidRPr="00541C1F">
        <w:rPr>
          <w:rFonts w:ascii="Times New Roman" w:hAnsi="Times New Roman" w:cs="Times New Roman"/>
          <w:sz w:val="28"/>
        </w:rPr>
        <w:t>П</w:t>
      </w:r>
      <w:r w:rsidR="00541C1F">
        <w:rPr>
          <w:rFonts w:ascii="Times New Roman" w:hAnsi="Times New Roman" w:cs="Times New Roman"/>
          <w:sz w:val="28"/>
        </w:rPr>
        <w:t xml:space="preserve">ринятой в обществе </w:t>
      </w:r>
      <w:r w:rsidR="00541C1F">
        <w:rPr>
          <w:rFonts w:ascii="Times New Roman" w:hAnsi="Times New Roman" w:cs="Times New Roman"/>
          <w:sz w:val="28"/>
        </w:rPr>
        <w:lastRenderedPageBreak/>
        <w:t>уважительное отношение к легендам превращает его в веский аргумент, обосновывающий связь между львами и пекинесами.</w:t>
      </w:r>
    </w:p>
    <w:p w14:paraId="5717D535" w14:textId="6580E676" w:rsidR="00A12301" w:rsidRDefault="00307CC0"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В некоторых случаях, для понимания аллюзии необходимо, чтобы понимание и позна</w:t>
      </w:r>
      <w:r w:rsidR="005671CA">
        <w:rPr>
          <w:rFonts w:ascii="Times New Roman" w:hAnsi="Times New Roman" w:cs="Times New Roman"/>
          <w:sz w:val="28"/>
        </w:rPr>
        <w:t xml:space="preserve">ние отдельных персонажей, </w:t>
      </w:r>
      <w:r>
        <w:rPr>
          <w:rFonts w:ascii="Times New Roman" w:hAnsi="Times New Roman" w:cs="Times New Roman"/>
          <w:sz w:val="28"/>
        </w:rPr>
        <w:t>или фактов у автора и читателя совпадали. Иначе читателю будет не понятно, о чем говорится в тексте, и, следовательно, читатель не заметит аллюзи</w:t>
      </w:r>
      <w:r w:rsidR="0096770D">
        <w:rPr>
          <w:rFonts w:ascii="Times New Roman" w:hAnsi="Times New Roman" w:cs="Times New Roman"/>
          <w:sz w:val="28"/>
        </w:rPr>
        <w:t>ю</w:t>
      </w:r>
      <w:r>
        <w:rPr>
          <w:rFonts w:ascii="Times New Roman" w:hAnsi="Times New Roman" w:cs="Times New Roman"/>
          <w:sz w:val="28"/>
        </w:rPr>
        <w:t xml:space="preserve">. </w:t>
      </w:r>
      <w:r w:rsidR="0096770D">
        <w:rPr>
          <w:rFonts w:ascii="Times New Roman" w:hAnsi="Times New Roman" w:cs="Times New Roman"/>
          <w:sz w:val="28"/>
        </w:rPr>
        <w:t>Для устранения таких пробелов авторы используют сноски</w:t>
      </w:r>
      <w:r>
        <w:rPr>
          <w:rFonts w:ascii="Times New Roman" w:hAnsi="Times New Roman" w:cs="Times New Roman"/>
          <w:sz w:val="28"/>
        </w:rPr>
        <w:t>.</w:t>
      </w:r>
      <w:r w:rsidR="0096770D">
        <w:rPr>
          <w:rFonts w:ascii="Times New Roman" w:hAnsi="Times New Roman" w:cs="Times New Roman"/>
          <w:sz w:val="28"/>
        </w:rPr>
        <w:t xml:space="preserve"> А Кристи вплетает пояснения аллюзий в текст художественных произведений, </w:t>
      </w:r>
      <w:r w:rsidR="005B3BF5">
        <w:rPr>
          <w:rFonts w:ascii="Times New Roman" w:hAnsi="Times New Roman" w:cs="Times New Roman"/>
          <w:sz w:val="28"/>
        </w:rPr>
        <w:t>которые дополняются послетекстовыми сносками в изданиях ее книг.</w:t>
      </w:r>
      <w:r w:rsidR="005272CF">
        <w:rPr>
          <w:rFonts w:ascii="Times New Roman" w:hAnsi="Times New Roman" w:cs="Times New Roman"/>
          <w:sz w:val="28"/>
        </w:rPr>
        <w:t xml:space="preserve"> Такие сноски обеспечивают правильное понимание редких аллюзий, незнакомых большинству читателей. Так в рассказе «Стимфалийские птицы», к</w:t>
      </w:r>
      <w:r w:rsidR="004516C3" w:rsidRPr="005272CF">
        <w:rPr>
          <w:rFonts w:ascii="Times New Roman" w:hAnsi="Times New Roman" w:cs="Times New Roman"/>
          <w:sz w:val="28"/>
        </w:rPr>
        <w:t xml:space="preserve">огда по приезду </w:t>
      </w:r>
      <w:r w:rsidR="00702D35" w:rsidRPr="005272CF">
        <w:rPr>
          <w:rFonts w:ascii="Times New Roman" w:hAnsi="Times New Roman" w:cs="Times New Roman"/>
          <w:sz w:val="28"/>
        </w:rPr>
        <w:t xml:space="preserve">в отель на озеро Стемпка, </w:t>
      </w:r>
      <w:r w:rsidR="004516C3" w:rsidRPr="005272CF">
        <w:rPr>
          <w:rFonts w:ascii="Times New Roman" w:hAnsi="Times New Roman" w:cs="Times New Roman"/>
          <w:sz w:val="28"/>
        </w:rPr>
        <w:t xml:space="preserve">Пуаро узнает о своем новом деле, о своем шестом «подвиге», он говорит: </w:t>
      </w:r>
      <w:r w:rsidR="005272CF" w:rsidRPr="00053E12">
        <w:rPr>
          <w:rFonts w:ascii="Times New Roman" w:hAnsi="Times New Roman" w:cs="Times New Roman"/>
          <w:i/>
          <w:sz w:val="28"/>
        </w:rPr>
        <w:t>“</w:t>
      </w:r>
      <w:r w:rsidR="004516C3" w:rsidRPr="00053E12">
        <w:rPr>
          <w:rFonts w:ascii="Times New Roman" w:hAnsi="Times New Roman" w:cs="Times New Roman"/>
          <w:i/>
          <w:sz w:val="28"/>
        </w:rPr>
        <w:t>The moment h</w:t>
      </w:r>
      <w:r w:rsidR="00A12301" w:rsidRPr="00053E12">
        <w:rPr>
          <w:rFonts w:ascii="Times New Roman" w:hAnsi="Times New Roman" w:cs="Times New Roman"/>
          <w:i/>
          <w:sz w:val="28"/>
        </w:rPr>
        <w:t>as come for the bronze tympanum</w:t>
      </w:r>
      <w:r w:rsidR="006D1D42" w:rsidRPr="006D1D42">
        <w:rPr>
          <w:rFonts w:ascii="Times New Roman" w:hAnsi="Times New Roman" w:cs="Times New Roman"/>
          <w:sz w:val="28"/>
        </w:rPr>
        <w:t>”</w:t>
      </w:r>
      <w:r w:rsidR="00A12301" w:rsidRPr="006D1D42">
        <w:rPr>
          <w:rFonts w:ascii="Times New Roman" w:hAnsi="Times New Roman" w:cs="Times New Roman"/>
          <w:sz w:val="28"/>
        </w:rPr>
        <w:t>[</w:t>
      </w:r>
      <w:r w:rsidR="006D1D42" w:rsidRPr="00B615B7">
        <w:rPr>
          <w:rFonts w:ascii="Times New Roman" w:hAnsi="Times New Roman" w:cs="Times New Roman"/>
          <w:sz w:val="28"/>
        </w:rPr>
        <w:t>6, с. 58</w:t>
      </w:r>
      <w:r w:rsidR="00A12301" w:rsidRPr="00B615B7">
        <w:rPr>
          <w:rFonts w:ascii="Times New Roman" w:hAnsi="Times New Roman" w:cs="Times New Roman"/>
          <w:sz w:val="28"/>
        </w:rPr>
        <w:t>]</w:t>
      </w:r>
      <w:r w:rsidR="006D1D42" w:rsidRPr="00B615B7">
        <w:rPr>
          <w:rFonts w:ascii="Times New Roman" w:hAnsi="Times New Roman" w:cs="Times New Roman"/>
          <w:sz w:val="28"/>
        </w:rPr>
        <w:t>.</w:t>
      </w:r>
      <w:r w:rsidR="00A12301">
        <w:rPr>
          <w:rFonts w:ascii="Times New Roman" w:hAnsi="Times New Roman" w:cs="Times New Roman"/>
          <w:i/>
          <w:sz w:val="28"/>
        </w:rPr>
        <w:t xml:space="preserve"> </w:t>
      </w:r>
      <w:r w:rsidR="00A12301">
        <w:rPr>
          <w:rFonts w:ascii="Times New Roman" w:hAnsi="Times New Roman" w:cs="Times New Roman"/>
          <w:sz w:val="28"/>
        </w:rPr>
        <w:t xml:space="preserve"> </w:t>
      </w:r>
      <w:r w:rsidR="005272CF">
        <w:rPr>
          <w:rFonts w:ascii="Times New Roman" w:hAnsi="Times New Roman" w:cs="Times New Roman"/>
          <w:sz w:val="28"/>
        </w:rPr>
        <w:t xml:space="preserve"> Читателю, незнакомому с текстами мифов о Геракле, сложно понять эту фразу о медных тимпанах, более того современный читатель не знает, что такое «медные тимпаны». Для устранения этой лакуны используются сноски с цитатой из мифа и пояснением того, что медные тимпаны – это </w:t>
      </w:r>
      <w:r w:rsidR="00A12301">
        <w:rPr>
          <w:rFonts w:ascii="Times New Roman" w:hAnsi="Times New Roman" w:cs="Times New Roman"/>
          <w:sz w:val="28"/>
        </w:rPr>
        <w:t>барабаны. А цитата из мифа об этом подвиге Геракла гласит, что чтобы</w:t>
      </w:r>
      <w:r w:rsidR="007424B3" w:rsidRPr="005272CF">
        <w:rPr>
          <w:rStyle w:val="a5"/>
        </w:rPr>
        <w:commentReference w:id="0"/>
      </w:r>
      <w:r w:rsidR="004516C3" w:rsidRPr="005272CF">
        <w:rPr>
          <w:rFonts w:ascii="Times New Roman" w:hAnsi="Times New Roman" w:cs="Times New Roman"/>
          <w:sz w:val="28"/>
        </w:rPr>
        <w:t xml:space="preserve"> </w:t>
      </w:r>
      <w:r w:rsidR="00A12301">
        <w:rPr>
          <w:rFonts w:ascii="Times New Roman" w:hAnsi="Times New Roman" w:cs="Times New Roman"/>
          <w:sz w:val="28"/>
        </w:rPr>
        <w:t>«</w:t>
      </w:r>
      <w:r w:rsidR="004516C3" w:rsidRPr="005272CF">
        <w:rPr>
          <w:rFonts w:ascii="Times New Roman" w:hAnsi="Times New Roman" w:cs="Times New Roman"/>
          <w:sz w:val="28"/>
        </w:rPr>
        <w:t>стимфалийские птицы поднялись в воздух, Геракл ударил в два медных тимпана, а</w:t>
      </w:r>
      <w:r w:rsidR="00702D35" w:rsidRPr="005272CF">
        <w:rPr>
          <w:rFonts w:ascii="Times New Roman" w:hAnsi="Times New Roman" w:cs="Times New Roman"/>
          <w:sz w:val="28"/>
        </w:rPr>
        <w:t xml:space="preserve"> потом перестрелял птиц из лука».</w:t>
      </w:r>
      <w:r w:rsidR="004516C3" w:rsidRPr="005272CF">
        <w:rPr>
          <w:rFonts w:ascii="Times New Roman" w:hAnsi="Times New Roman" w:cs="Times New Roman"/>
          <w:sz w:val="28"/>
        </w:rPr>
        <w:t xml:space="preserve"> </w:t>
      </w:r>
      <w:r w:rsidRPr="005272CF">
        <w:rPr>
          <w:rFonts w:ascii="Times New Roman" w:hAnsi="Times New Roman" w:cs="Times New Roman"/>
          <w:sz w:val="28"/>
        </w:rPr>
        <w:t xml:space="preserve">Если </w:t>
      </w:r>
      <w:r w:rsidR="00A12301">
        <w:rPr>
          <w:rFonts w:ascii="Times New Roman" w:hAnsi="Times New Roman" w:cs="Times New Roman"/>
          <w:sz w:val="28"/>
        </w:rPr>
        <w:t>эта информация</w:t>
      </w:r>
      <w:r w:rsidRPr="005272CF">
        <w:rPr>
          <w:rFonts w:ascii="Times New Roman" w:hAnsi="Times New Roman" w:cs="Times New Roman"/>
          <w:sz w:val="28"/>
        </w:rPr>
        <w:t xml:space="preserve"> привлечет внимание читателя, он может ознакомиться </w:t>
      </w:r>
      <w:r w:rsidR="00A12301">
        <w:rPr>
          <w:rFonts w:ascii="Times New Roman" w:hAnsi="Times New Roman" w:cs="Times New Roman"/>
          <w:sz w:val="28"/>
        </w:rPr>
        <w:t xml:space="preserve">с текстом мифа самостоятельно, и в результате произойдет совмещение смыслового содержания этого мифа и детективного рассказа. </w:t>
      </w:r>
    </w:p>
    <w:p w14:paraId="7968DF29" w14:textId="0B73DC82" w:rsidR="00A12301" w:rsidRDefault="004516C3" w:rsidP="00B615B7">
      <w:pPr>
        <w:spacing w:after="0" w:line="240" w:lineRule="auto"/>
        <w:ind w:firstLine="709"/>
        <w:jc w:val="both"/>
        <w:rPr>
          <w:rFonts w:ascii="Times New Roman" w:hAnsi="Times New Roman" w:cs="Times New Roman"/>
          <w:sz w:val="28"/>
        </w:rPr>
      </w:pPr>
      <w:r w:rsidRPr="005272CF">
        <w:rPr>
          <w:rFonts w:ascii="Times New Roman" w:hAnsi="Times New Roman" w:cs="Times New Roman"/>
          <w:sz w:val="28"/>
        </w:rPr>
        <w:t>Шестую главу, «Стимфалийские птицы» - «The Stymphalean Birds», в сборнике новелл Агата Кристи соотносит с третьим подвигом мифического героя</w:t>
      </w:r>
      <w:r w:rsidR="005671CA" w:rsidRPr="005272CF">
        <w:rPr>
          <w:rFonts w:ascii="Times New Roman" w:hAnsi="Times New Roman" w:cs="Times New Roman"/>
          <w:sz w:val="28"/>
        </w:rPr>
        <w:t xml:space="preserve">. </w:t>
      </w:r>
      <w:r w:rsidR="00B01401" w:rsidRPr="005272CF">
        <w:rPr>
          <w:rFonts w:ascii="Times New Roman" w:hAnsi="Times New Roman" w:cs="Times New Roman"/>
          <w:sz w:val="28"/>
        </w:rPr>
        <w:t>В этой главе два персонажа (мать и дочь) сравниваются с хищными стимфалийскими птицами, ко</w:t>
      </w:r>
      <w:r w:rsidR="00A12301">
        <w:rPr>
          <w:rFonts w:ascii="Times New Roman" w:hAnsi="Times New Roman" w:cs="Times New Roman"/>
          <w:sz w:val="28"/>
        </w:rPr>
        <w:t xml:space="preserve">торые также наносили вред людям. Птицы </w:t>
      </w:r>
      <w:r w:rsidR="00A12301" w:rsidRPr="005272CF">
        <w:rPr>
          <w:rFonts w:ascii="Times New Roman" w:hAnsi="Times New Roman" w:cs="Times New Roman"/>
          <w:sz w:val="28"/>
        </w:rPr>
        <w:t>нападали</w:t>
      </w:r>
      <w:r w:rsidR="00A12301">
        <w:rPr>
          <w:rFonts w:ascii="Times New Roman" w:hAnsi="Times New Roman" w:cs="Times New Roman"/>
          <w:sz w:val="28"/>
        </w:rPr>
        <w:t xml:space="preserve"> на людей</w:t>
      </w:r>
      <w:r w:rsidR="00B01401" w:rsidRPr="005272CF">
        <w:rPr>
          <w:rFonts w:ascii="Times New Roman" w:hAnsi="Times New Roman" w:cs="Times New Roman"/>
          <w:sz w:val="28"/>
        </w:rPr>
        <w:t xml:space="preserve">, а </w:t>
      </w:r>
      <w:r w:rsidR="00A12301">
        <w:rPr>
          <w:rFonts w:ascii="Times New Roman" w:hAnsi="Times New Roman" w:cs="Times New Roman"/>
          <w:sz w:val="28"/>
        </w:rPr>
        <w:t>мать и дочь ш</w:t>
      </w:r>
      <w:r w:rsidR="00B01401" w:rsidRPr="005272CF">
        <w:rPr>
          <w:rFonts w:ascii="Times New Roman" w:hAnsi="Times New Roman" w:cs="Times New Roman"/>
          <w:sz w:val="28"/>
        </w:rPr>
        <w:t xml:space="preserve">антажировали. </w:t>
      </w:r>
      <w:r w:rsidR="00A12301">
        <w:rPr>
          <w:rFonts w:ascii="Times New Roman" w:hAnsi="Times New Roman" w:cs="Times New Roman"/>
          <w:sz w:val="28"/>
        </w:rPr>
        <w:t>Указывая на параллели между этим случаем и мифом, в</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rPr>
        <w:t>начале</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rPr>
        <w:t>дела</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rPr>
        <w:t>сыщик</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rPr>
        <w:t>говорит</w:t>
      </w:r>
      <w:r w:rsidR="00B01401" w:rsidRPr="00A12301">
        <w:rPr>
          <w:rFonts w:ascii="Times New Roman" w:hAnsi="Times New Roman" w:cs="Times New Roman"/>
          <w:sz w:val="28"/>
        </w:rPr>
        <w:t>:</w:t>
      </w:r>
      <w:r w:rsidR="00053E12">
        <w:t xml:space="preserve"> </w:t>
      </w:r>
      <w:r w:rsidR="00053E12" w:rsidRPr="00053E12">
        <w:rPr>
          <w:rFonts w:ascii="Times New Roman" w:hAnsi="Times New Roman" w:cs="Times New Roman"/>
          <w:sz w:val="28"/>
          <w:szCs w:val="28"/>
        </w:rPr>
        <w:t>“</w:t>
      </w:r>
      <w:r w:rsidR="00B01401" w:rsidRPr="005272CF">
        <w:rPr>
          <w:rFonts w:ascii="Times New Roman" w:hAnsi="Times New Roman" w:cs="Times New Roman"/>
          <w:sz w:val="28"/>
          <w:lang w:val="en-US"/>
        </w:rPr>
        <w:t>The</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Stymphalean</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Birds</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with</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iron</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beaks</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who</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feed</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on</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human</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flesh</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and</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who</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dwell</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by</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the</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Stymphalean</w:t>
      </w:r>
      <w:r w:rsidR="00B01401" w:rsidRPr="00A12301">
        <w:rPr>
          <w:rFonts w:ascii="Times New Roman" w:hAnsi="Times New Roman" w:cs="Times New Roman"/>
          <w:sz w:val="28"/>
        </w:rPr>
        <w:t xml:space="preserve"> </w:t>
      </w:r>
      <w:r w:rsidR="00B01401" w:rsidRPr="005272CF">
        <w:rPr>
          <w:rFonts w:ascii="Times New Roman" w:hAnsi="Times New Roman" w:cs="Times New Roman"/>
          <w:sz w:val="28"/>
          <w:lang w:val="en-US"/>
        </w:rPr>
        <w:t>Lake</w:t>
      </w:r>
      <w:r w:rsidR="00B01401" w:rsidRPr="00A12301">
        <w:rPr>
          <w:rFonts w:ascii="Times New Roman" w:hAnsi="Times New Roman" w:cs="Times New Roman"/>
          <w:sz w:val="28"/>
        </w:rPr>
        <w:t xml:space="preserve">… . </w:t>
      </w:r>
      <w:r w:rsidR="00B01401" w:rsidRPr="005272CF">
        <w:rPr>
          <w:rFonts w:ascii="Times New Roman" w:hAnsi="Times New Roman" w:cs="Times New Roman"/>
          <w:sz w:val="28"/>
          <w:lang w:val="en-US"/>
        </w:rPr>
        <w:t>Yes</w:t>
      </w:r>
      <w:r w:rsidR="00B01401" w:rsidRPr="005272CF">
        <w:rPr>
          <w:rFonts w:ascii="Times New Roman" w:hAnsi="Times New Roman" w:cs="Times New Roman"/>
          <w:sz w:val="28"/>
        </w:rPr>
        <w:t xml:space="preserve">, </w:t>
      </w:r>
      <w:r w:rsidR="00B01401" w:rsidRPr="005272CF">
        <w:rPr>
          <w:rFonts w:ascii="Times New Roman" w:hAnsi="Times New Roman" w:cs="Times New Roman"/>
          <w:sz w:val="28"/>
          <w:lang w:val="en-US"/>
        </w:rPr>
        <w:t>it</w:t>
      </w:r>
      <w:r w:rsidR="00B01401" w:rsidRPr="005272CF">
        <w:rPr>
          <w:rFonts w:ascii="Times New Roman" w:hAnsi="Times New Roman" w:cs="Times New Roman"/>
          <w:sz w:val="28"/>
        </w:rPr>
        <w:t xml:space="preserve"> </w:t>
      </w:r>
      <w:r w:rsidR="00B01401" w:rsidRPr="005272CF">
        <w:rPr>
          <w:rFonts w:ascii="Times New Roman" w:hAnsi="Times New Roman" w:cs="Times New Roman"/>
          <w:sz w:val="28"/>
          <w:lang w:val="en-US"/>
        </w:rPr>
        <w:t>accords</w:t>
      </w:r>
      <w:r w:rsidR="00B01401" w:rsidRPr="005272CF">
        <w:rPr>
          <w:rFonts w:ascii="Times New Roman" w:hAnsi="Times New Roman" w:cs="Times New Roman"/>
          <w:sz w:val="28"/>
        </w:rPr>
        <w:t xml:space="preserve"> </w:t>
      </w:r>
      <w:r w:rsidR="00B01401" w:rsidRPr="005272CF">
        <w:rPr>
          <w:rFonts w:ascii="Times New Roman" w:hAnsi="Times New Roman" w:cs="Times New Roman"/>
          <w:sz w:val="28"/>
          <w:lang w:val="en-US"/>
        </w:rPr>
        <w:t>very</w:t>
      </w:r>
      <w:r w:rsidR="00B01401" w:rsidRPr="005272CF">
        <w:rPr>
          <w:rFonts w:ascii="Times New Roman" w:hAnsi="Times New Roman" w:cs="Times New Roman"/>
          <w:sz w:val="28"/>
        </w:rPr>
        <w:t xml:space="preserve"> </w:t>
      </w:r>
      <w:r w:rsidR="00B01401" w:rsidRPr="005272CF">
        <w:rPr>
          <w:rFonts w:ascii="Times New Roman" w:hAnsi="Times New Roman" w:cs="Times New Roman"/>
          <w:sz w:val="28"/>
          <w:lang w:val="en-US"/>
        </w:rPr>
        <w:t>well</w:t>
      </w:r>
      <w:r w:rsidR="00053E12" w:rsidRPr="00053E12">
        <w:rPr>
          <w:rFonts w:ascii="Times New Roman" w:hAnsi="Times New Roman" w:cs="Times New Roman"/>
          <w:i/>
          <w:sz w:val="28"/>
        </w:rPr>
        <w:t>”</w:t>
      </w:r>
      <w:r w:rsidR="00702D35" w:rsidRPr="005272CF">
        <w:rPr>
          <w:rFonts w:ascii="Times New Roman" w:hAnsi="Times New Roman" w:cs="Times New Roman"/>
          <w:sz w:val="28"/>
        </w:rPr>
        <w:t xml:space="preserve"> </w:t>
      </w:r>
      <w:r w:rsidR="00053E12" w:rsidRPr="00B615B7">
        <w:rPr>
          <w:rFonts w:ascii="Times New Roman" w:hAnsi="Times New Roman" w:cs="Times New Roman"/>
          <w:color w:val="000000" w:themeColor="text1"/>
          <w:sz w:val="28"/>
        </w:rPr>
        <w:t>[</w:t>
      </w:r>
      <w:r w:rsidR="006D1D42" w:rsidRPr="00B615B7">
        <w:rPr>
          <w:rFonts w:ascii="Times New Roman" w:hAnsi="Times New Roman" w:cs="Times New Roman"/>
          <w:color w:val="000000" w:themeColor="text1"/>
          <w:sz w:val="28"/>
        </w:rPr>
        <w:t>6, с. 62</w:t>
      </w:r>
      <w:r w:rsidR="00053E12" w:rsidRPr="00B615B7">
        <w:rPr>
          <w:rFonts w:ascii="Times New Roman" w:hAnsi="Times New Roman" w:cs="Times New Roman"/>
          <w:color w:val="000000" w:themeColor="text1"/>
          <w:sz w:val="28"/>
        </w:rPr>
        <w:t>]</w:t>
      </w:r>
      <w:r w:rsidR="006D1D42" w:rsidRPr="00B615B7">
        <w:rPr>
          <w:rFonts w:ascii="Times New Roman" w:hAnsi="Times New Roman" w:cs="Times New Roman"/>
          <w:color w:val="000000" w:themeColor="text1"/>
          <w:sz w:val="28"/>
        </w:rPr>
        <w:t>.</w:t>
      </w:r>
      <w:r w:rsidR="00053E12">
        <w:rPr>
          <w:rFonts w:ascii="Times New Roman" w:hAnsi="Times New Roman" w:cs="Times New Roman"/>
          <w:i/>
          <w:sz w:val="28"/>
        </w:rPr>
        <w:t xml:space="preserve"> </w:t>
      </w:r>
      <w:r w:rsidR="00A12301">
        <w:rPr>
          <w:rFonts w:ascii="Times New Roman" w:hAnsi="Times New Roman" w:cs="Times New Roman"/>
          <w:sz w:val="28"/>
        </w:rPr>
        <w:t xml:space="preserve"> Но устанавливая связи между текстами, автор использует отвлечения внимания читателей от тех, кто на самом деле является хищницами, вводя в пове</w:t>
      </w:r>
      <w:r w:rsidR="004070BE">
        <w:rPr>
          <w:rFonts w:ascii="Times New Roman" w:hAnsi="Times New Roman" w:cs="Times New Roman"/>
          <w:sz w:val="28"/>
        </w:rPr>
        <w:t>ствование двух женщин-иностраннo</w:t>
      </w:r>
      <w:r w:rsidR="00A12301">
        <w:rPr>
          <w:rFonts w:ascii="Times New Roman" w:hAnsi="Times New Roman" w:cs="Times New Roman"/>
          <w:sz w:val="28"/>
        </w:rPr>
        <w:t xml:space="preserve">к, чей внешний вид больше похож на хищных птиц. </w:t>
      </w:r>
      <w:r w:rsidR="00053E12">
        <w:rPr>
          <w:rFonts w:ascii="Times New Roman" w:hAnsi="Times New Roman" w:cs="Times New Roman"/>
          <w:sz w:val="28"/>
        </w:rPr>
        <w:t>Трансформация аллюзии позволяет сохранить интригу до конца, и читателей остается в неведении, кто же на самом деле желает зла главному героя до последних страниц рассказа.</w:t>
      </w:r>
    </w:p>
    <w:p w14:paraId="0FECF955" w14:textId="207DFD65" w:rsidR="00645073" w:rsidRDefault="00CD054D"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В первом и шестом рассказах аллюзии выполняют сюжетообразующую и характеризующую функции. В восьмом рассказе связь между названием и сюжетом менее очевидна. Аллюзия выполняет в нем только характеризующую функцию. </w:t>
      </w:r>
      <w:r w:rsidR="00751467" w:rsidRPr="005272CF">
        <w:rPr>
          <w:rFonts w:ascii="Times New Roman" w:hAnsi="Times New Roman" w:cs="Times New Roman"/>
          <w:sz w:val="28"/>
        </w:rPr>
        <w:t>В восьмом подвиге Эркюль Пуаро берется за расследование и разоблачает распространителей губите</w:t>
      </w:r>
      <w:r w:rsidR="00E65C53" w:rsidRPr="005272CF">
        <w:rPr>
          <w:rFonts w:ascii="Times New Roman" w:hAnsi="Times New Roman" w:cs="Times New Roman"/>
          <w:sz w:val="28"/>
        </w:rPr>
        <w:t xml:space="preserve">льного зелья (кокаина). </w:t>
      </w:r>
      <w:r w:rsidR="00751467" w:rsidRPr="005272CF">
        <w:rPr>
          <w:rFonts w:ascii="Times New Roman" w:hAnsi="Times New Roman" w:cs="Times New Roman"/>
          <w:sz w:val="28"/>
        </w:rPr>
        <w:t xml:space="preserve">Ими оказываются отставной генерал и четыре девушки, выдававшие себя за его дочерей. </w:t>
      </w:r>
      <w:r w:rsidR="00EB214E" w:rsidRPr="005272CF">
        <w:rPr>
          <w:rFonts w:ascii="Times New Roman" w:hAnsi="Times New Roman" w:cs="Times New Roman"/>
          <w:sz w:val="28"/>
        </w:rPr>
        <w:t>Одна из героинь называет этих девушек «людоедками» - «</w:t>
      </w:r>
      <w:r w:rsidR="00EB214E" w:rsidRPr="005272CF">
        <w:rPr>
          <w:rFonts w:ascii="Times New Roman" w:hAnsi="Times New Roman" w:cs="Times New Roman"/>
          <w:sz w:val="28"/>
          <w:lang w:val="en-US"/>
        </w:rPr>
        <w:t>ogresses</w:t>
      </w:r>
      <w:r w:rsidR="00EB214E" w:rsidRPr="005272CF">
        <w:rPr>
          <w:rFonts w:ascii="Times New Roman" w:hAnsi="Times New Roman" w:cs="Times New Roman"/>
          <w:sz w:val="28"/>
        </w:rPr>
        <w:t>».</w:t>
      </w:r>
      <w:r>
        <w:rPr>
          <w:rFonts w:ascii="Times New Roman" w:hAnsi="Times New Roman" w:cs="Times New Roman"/>
          <w:sz w:val="28"/>
        </w:rPr>
        <w:t xml:space="preserve"> Эта аллюзия не связана напрямую с подвигами Геракла, который не сражался с великаншами-людоедками. Но великаны являются персонажами многих </w:t>
      </w:r>
      <w:r>
        <w:rPr>
          <w:rFonts w:ascii="Times New Roman" w:hAnsi="Times New Roman" w:cs="Times New Roman"/>
          <w:sz w:val="28"/>
        </w:rPr>
        <w:lastRenderedPageBreak/>
        <w:t>древнегреческих мифов, поэтому включение этой аллюзии не нарушает интертекстуальных связей с мифами Древней Гпеции.</w:t>
      </w:r>
      <w:r w:rsidR="00EB214E" w:rsidRPr="005272CF">
        <w:rPr>
          <w:rFonts w:ascii="Times New Roman" w:hAnsi="Times New Roman" w:cs="Times New Roman"/>
          <w:sz w:val="28"/>
        </w:rPr>
        <w:t xml:space="preserve"> </w:t>
      </w:r>
      <w:r w:rsidR="00751467" w:rsidRPr="005272CF">
        <w:rPr>
          <w:rFonts w:ascii="Times New Roman" w:hAnsi="Times New Roman" w:cs="Times New Roman"/>
          <w:sz w:val="28"/>
        </w:rPr>
        <w:t>Пуаро</w:t>
      </w:r>
      <w:r w:rsidR="00645073">
        <w:rPr>
          <w:rFonts w:ascii="Times New Roman" w:hAnsi="Times New Roman" w:cs="Times New Roman"/>
          <w:sz w:val="28"/>
        </w:rPr>
        <w:t>, в</w:t>
      </w:r>
      <w:r w:rsidR="00EB214E" w:rsidRPr="005272CF">
        <w:rPr>
          <w:rFonts w:ascii="Times New Roman" w:hAnsi="Times New Roman" w:cs="Times New Roman"/>
          <w:sz w:val="28"/>
        </w:rPr>
        <w:t xml:space="preserve"> разговоре с одной из девушек, </w:t>
      </w:r>
      <w:r w:rsidR="00751467" w:rsidRPr="005272CF">
        <w:rPr>
          <w:rFonts w:ascii="Times New Roman" w:hAnsi="Times New Roman" w:cs="Times New Roman"/>
          <w:sz w:val="28"/>
        </w:rPr>
        <w:t>назвал их «</w:t>
      </w:r>
      <w:r w:rsidR="006F5903" w:rsidRPr="005272CF">
        <w:rPr>
          <w:rFonts w:ascii="Times New Roman" w:hAnsi="Times New Roman" w:cs="Times New Roman"/>
          <w:sz w:val="28"/>
        </w:rPr>
        <w:t xml:space="preserve">кобылицы </w:t>
      </w:r>
      <w:r w:rsidR="00751467" w:rsidRPr="005272CF">
        <w:rPr>
          <w:rFonts w:ascii="Times New Roman" w:hAnsi="Times New Roman" w:cs="Times New Roman"/>
          <w:sz w:val="28"/>
        </w:rPr>
        <w:t>Диомеда»</w:t>
      </w:r>
      <w:r>
        <w:rPr>
          <w:rFonts w:ascii="Times New Roman" w:hAnsi="Times New Roman" w:cs="Times New Roman"/>
          <w:sz w:val="28"/>
        </w:rPr>
        <w:t>:</w:t>
      </w:r>
      <w:r w:rsidR="00645073" w:rsidRPr="00645073">
        <w:rPr>
          <w:rFonts w:ascii="Times New Roman" w:hAnsi="Times New Roman" w:cs="Times New Roman"/>
          <w:sz w:val="28"/>
        </w:rPr>
        <w:t>“</w:t>
      </w:r>
      <w:r w:rsidR="0004058D" w:rsidRPr="0004058D">
        <w:rPr>
          <w:rFonts w:ascii="Times New Roman" w:hAnsi="Times New Roman" w:cs="Times New Roman"/>
          <w:sz w:val="28"/>
        </w:rPr>
        <w:t>You have been feeding, like the mares of Diomedes, on human flesh.</w:t>
      </w:r>
      <w:r w:rsidR="00645073" w:rsidRPr="00645073">
        <w:rPr>
          <w:rFonts w:ascii="Times New Roman" w:hAnsi="Times New Roman" w:cs="Times New Roman"/>
          <w:sz w:val="28"/>
        </w:rPr>
        <w:t>”</w:t>
      </w:r>
      <w:r w:rsidR="00645073">
        <w:rPr>
          <w:rFonts w:ascii="Times New Roman" w:hAnsi="Times New Roman" w:cs="Times New Roman"/>
          <w:sz w:val="28"/>
        </w:rPr>
        <w:t>.</w:t>
      </w:r>
      <w:r>
        <w:rPr>
          <w:rFonts w:ascii="Times New Roman" w:hAnsi="Times New Roman" w:cs="Times New Roman"/>
          <w:sz w:val="28"/>
        </w:rPr>
        <w:t xml:space="preserve"> </w:t>
      </w:r>
      <w:r w:rsidRPr="00B615B7">
        <w:rPr>
          <w:rFonts w:ascii="Times New Roman" w:hAnsi="Times New Roman" w:cs="Times New Roman"/>
          <w:color w:val="000000" w:themeColor="text1"/>
          <w:sz w:val="28"/>
        </w:rPr>
        <w:t>[</w:t>
      </w:r>
      <w:r w:rsidR="006D1D42" w:rsidRPr="00B615B7">
        <w:rPr>
          <w:rFonts w:ascii="Times New Roman" w:hAnsi="Times New Roman" w:cs="Times New Roman"/>
          <w:color w:val="000000" w:themeColor="text1"/>
          <w:sz w:val="28"/>
        </w:rPr>
        <w:t>6, с.156</w:t>
      </w:r>
      <w:r w:rsidRPr="00B615B7">
        <w:rPr>
          <w:rFonts w:ascii="Times New Roman" w:hAnsi="Times New Roman" w:cs="Times New Roman"/>
          <w:color w:val="000000" w:themeColor="text1"/>
          <w:sz w:val="28"/>
        </w:rPr>
        <w:t>]</w:t>
      </w:r>
      <w:r w:rsidR="006D1D42" w:rsidRPr="00B615B7">
        <w:rPr>
          <w:rFonts w:ascii="Times New Roman" w:hAnsi="Times New Roman" w:cs="Times New Roman"/>
          <w:color w:val="000000" w:themeColor="text1"/>
          <w:sz w:val="28"/>
        </w:rPr>
        <w:t>.</w:t>
      </w:r>
      <w:r>
        <w:rPr>
          <w:rFonts w:ascii="Times New Roman" w:hAnsi="Times New Roman" w:cs="Times New Roman"/>
          <w:i/>
          <w:sz w:val="28"/>
        </w:rPr>
        <w:t xml:space="preserve"> </w:t>
      </w:r>
      <w:r w:rsidR="00645073">
        <w:rPr>
          <w:rFonts w:ascii="Times New Roman" w:hAnsi="Times New Roman" w:cs="Times New Roman"/>
          <w:sz w:val="28"/>
        </w:rPr>
        <w:t>Включение аллюзии в образное сравнение устанавливает интертекстуальные связи между мифом о питающимися человеческой плотью кобылицами и распространяющими наркотик девушками.</w:t>
      </w:r>
    </w:p>
    <w:p w14:paraId="373248A7" w14:textId="3FFDB488" w:rsidR="000C0F98" w:rsidRDefault="00586C22"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Подводя итоги, следует отметить, что аллюзия, являющаяся интертекстом, т.е. отсылкой к другому тексту, позволяет совмещать идейно-смысловое содержание прецедентного текста (претекста) и текста-реципиента. Аллюзии в рассказах А. Кристи выполняют сюжетообразующую и характеризующую функции. Правильное декодирование информации, скрытой в аллюзии, возможно только в случае, если читатель знаком с прецедентным текстом. Для устранения помех при декодировании смыслового содержания аллюзии А. Кристи использует разнообразные техники вплетения аллюзий в структуру повествования. Самым частотным является пояснения от лица главного персонажа. Для пояснения прямых цитат также используются сноски. Автор мастерски трансформирует аллюзии ради сохранения интриги как важной характеристики детективного жанра.</w:t>
      </w:r>
    </w:p>
    <w:p w14:paraId="13D4AEC5" w14:textId="77777777" w:rsidR="00586C22" w:rsidRDefault="00586C22" w:rsidP="00B615B7">
      <w:pPr>
        <w:spacing w:after="0" w:line="240" w:lineRule="auto"/>
        <w:ind w:firstLine="709"/>
        <w:jc w:val="both"/>
        <w:rPr>
          <w:rFonts w:ascii="Times New Roman" w:hAnsi="Times New Roman" w:cs="Times New Roman"/>
          <w:sz w:val="28"/>
        </w:rPr>
      </w:pPr>
    </w:p>
    <w:p w14:paraId="1F19ED89" w14:textId="26A79AC5" w:rsidR="00483F5F" w:rsidRDefault="00122C81" w:rsidP="00B615B7">
      <w:pPr>
        <w:spacing w:after="0" w:line="240" w:lineRule="auto"/>
        <w:ind w:firstLine="709"/>
        <w:jc w:val="both"/>
        <w:rPr>
          <w:rFonts w:ascii="Times New Roman" w:hAnsi="Times New Roman" w:cs="Times New Roman"/>
          <w:b/>
          <w:sz w:val="32"/>
        </w:rPr>
      </w:pPr>
      <w:r>
        <w:rPr>
          <w:rFonts w:ascii="Times New Roman" w:hAnsi="Times New Roman" w:cs="Times New Roman"/>
          <w:b/>
          <w:sz w:val="32"/>
        </w:rPr>
        <w:t>Список литературы</w:t>
      </w:r>
      <w:r w:rsidR="00483F5F" w:rsidRPr="00483F5F">
        <w:rPr>
          <w:rFonts w:ascii="Times New Roman" w:hAnsi="Times New Roman" w:cs="Times New Roman"/>
          <w:b/>
          <w:sz w:val="32"/>
        </w:rPr>
        <w:t>:</w:t>
      </w:r>
    </w:p>
    <w:p w14:paraId="06E94366" w14:textId="77777777" w:rsidR="00EF5D0F" w:rsidRDefault="00EF5D0F" w:rsidP="00B615B7">
      <w:pPr>
        <w:spacing w:after="0" w:line="240" w:lineRule="auto"/>
        <w:ind w:firstLine="709"/>
        <w:jc w:val="both"/>
        <w:rPr>
          <w:rFonts w:ascii="Times New Roman" w:hAnsi="Times New Roman" w:cs="Times New Roman"/>
          <w:b/>
          <w:sz w:val="32"/>
        </w:rPr>
      </w:pPr>
    </w:p>
    <w:p w14:paraId="12860063" w14:textId="24F3B04D" w:rsidR="00EF5D0F" w:rsidRPr="00636C37" w:rsidRDefault="009B573F" w:rsidP="00636C37">
      <w:pPr>
        <w:pStyle w:val="a3"/>
        <w:numPr>
          <w:ilvl w:val="0"/>
          <w:numId w:val="2"/>
        </w:numPr>
        <w:spacing w:after="0" w:line="240" w:lineRule="auto"/>
        <w:jc w:val="both"/>
        <w:rPr>
          <w:rFonts w:ascii="Times New Roman" w:hAnsi="Times New Roman" w:cs="Times New Roman"/>
          <w:sz w:val="28"/>
        </w:rPr>
      </w:pPr>
      <w:r w:rsidRPr="00636C37">
        <w:rPr>
          <w:rFonts w:ascii="Times New Roman" w:hAnsi="Times New Roman" w:cs="Times New Roman"/>
          <w:sz w:val="28"/>
        </w:rPr>
        <w:t>Бахтин М.М. Эстетика с</w:t>
      </w:r>
      <w:r w:rsidR="00EF5D0F" w:rsidRPr="00636C37">
        <w:rPr>
          <w:rFonts w:ascii="Times New Roman" w:hAnsi="Times New Roman" w:cs="Times New Roman"/>
          <w:sz w:val="28"/>
        </w:rPr>
        <w:t>ловесного творчества.</w:t>
      </w:r>
      <w:r w:rsidRPr="00636C37">
        <w:rPr>
          <w:rFonts w:ascii="Times New Roman" w:hAnsi="Times New Roman" w:cs="Times New Roman"/>
          <w:sz w:val="28"/>
        </w:rPr>
        <w:t xml:space="preserve"> / М.М. Бахтин. - </w:t>
      </w:r>
      <w:r w:rsidR="00EF5D0F" w:rsidRPr="00636C37">
        <w:rPr>
          <w:rFonts w:ascii="Times New Roman" w:hAnsi="Times New Roman" w:cs="Times New Roman"/>
          <w:sz w:val="28"/>
        </w:rPr>
        <w:t xml:space="preserve"> М</w:t>
      </w:r>
      <w:r w:rsidRPr="00636C37">
        <w:rPr>
          <w:rFonts w:ascii="Times New Roman" w:hAnsi="Times New Roman" w:cs="Times New Roman"/>
          <w:sz w:val="28"/>
        </w:rPr>
        <w:t>осква</w:t>
      </w:r>
      <w:r w:rsidR="00EF5D0F" w:rsidRPr="00636C37">
        <w:rPr>
          <w:rFonts w:ascii="Times New Roman" w:hAnsi="Times New Roman" w:cs="Times New Roman"/>
          <w:sz w:val="28"/>
        </w:rPr>
        <w:t xml:space="preserve">: Искусство, 1986. </w:t>
      </w:r>
      <w:r w:rsidRPr="00636C37">
        <w:rPr>
          <w:rFonts w:ascii="Times New Roman" w:hAnsi="Times New Roman" w:cs="Times New Roman"/>
          <w:sz w:val="28"/>
        </w:rPr>
        <w:t xml:space="preserve"> - </w:t>
      </w:r>
      <w:r w:rsidR="00EF5D0F" w:rsidRPr="00636C37">
        <w:rPr>
          <w:rFonts w:ascii="Times New Roman" w:hAnsi="Times New Roman" w:cs="Times New Roman"/>
          <w:sz w:val="28"/>
        </w:rPr>
        <w:t xml:space="preserve">445 с. </w:t>
      </w:r>
    </w:p>
    <w:p w14:paraId="2874D3F2" w14:textId="77777777" w:rsidR="00636C37" w:rsidRPr="00636C37" w:rsidRDefault="00636C37" w:rsidP="00636C37">
      <w:pPr>
        <w:pStyle w:val="a3"/>
        <w:spacing w:after="0" w:line="240" w:lineRule="auto"/>
        <w:ind w:left="1114"/>
        <w:jc w:val="both"/>
        <w:rPr>
          <w:rFonts w:ascii="Times New Roman" w:hAnsi="Times New Roman" w:cs="Times New Roman"/>
          <w:sz w:val="28"/>
        </w:rPr>
      </w:pPr>
    </w:p>
    <w:p w14:paraId="078C9808" w14:textId="1D694AC4" w:rsidR="00EF5D0F" w:rsidRDefault="00EF5D0F"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2.</w:t>
      </w:r>
      <w:r w:rsidRPr="00EF5D0F">
        <w:rPr>
          <w:rFonts w:ascii="Times New Roman" w:hAnsi="Times New Roman" w:cs="Times New Roman"/>
          <w:sz w:val="28"/>
        </w:rPr>
        <w:t xml:space="preserve"> Гальперин И</w:t>
      </w:r>
      <w:r w:rsidR="009B573F">
        <w:rPr>
          <w:rFonts w:ascii="Times New Roman" w:hAnsi="Times New Roman" w:cs="Times New Roman"/>
          <w:sz w:val="28"/>
        </w:rPr>
        <w:t>.</w:t>
      </w:r>
      <w:r w:rsidRPr="00EF5D0F">
        <w:rPr>
          <w:rFonts w:ascii="Times New Roman" w:hAnsi="Times New Roman" w:cs="Times New Roman"/>
          <w:sz w:val="28"/>
        </w:rPr>
        <w:t xml:space="preserve">А. О принципах семантического анализа семантически маркированных отрезков текста </w:t>
      </w:r>
      <w:r w:rsidR="009B573F">
        <w:rPr>
          <w:rFonts w:ascii="Times New Roman" w:hAnsi="Times New Roman" w:cs="Times New Roman"/>
          <w:sz w:val="28"/>
        </w:rPr>
        <w:t xml:space="preserve">/И.А. Гальперин </w:t>
      </w:r>
      <w:r w:rsidRPr="00EF5D0F">
        <w:rPr>
          <w:rFonts w:ascii="Times New Roman" w:hAnsi="Times New Roman" w:cs="Times New Roman"/>
          <w:sz w:val="28"/>
        </w:rPr>
        <w:t>// Принципы и методы семантических исследований / Под ред. Ярцевой</w:t>
      </w:r>
      <w:r w:rsidRPr="00636C37">
        <w:rPr>
          <w:rFonts w:ascii="Times New Roman" w:hAnsi="Times New Roman" w:cs="Times New Roman"/>
          <w:sz w:val="28"/>
        </w:rPr>
        <w:t xml:space="preserve"> </w:t>
      </w:r>
      <w:r w:rsidRPr="00EF5D0F">
        <w:rPr>
          <w:rFonts w:ascii="Times New Roman" w:hAnsi="Times New Roman" w:cs="Times New Roman"/>
          <w:sz w:val="28"/>
        </w:rPr>
        <w:t>В</w:t>
      </w:r>
      <w:r w:rsidR="00636C37">
        <w:rPr>
          <w:rFonts w:ascii="Times New Roman" w:hAnsi="Times New Roman" w:cs="Times New Roman"/>
          <w:sz w:val="28"/>
        </w:rPr>
        <w:t>.</w:t>
      </w:r>
      <w:r w:rsidRPr="00636C37">
        <w:rPr>
          <w:rFonts w:ascii="Times New Roman" w:hAnsi="Times New Roman" w:cs="Times New Roman"/>
          <w:sz w:val="28"/>
        </w:rPr>
        <w:t xml:space="preserve">». </w:t>
      </w:r>
      <w:r w:rsidR="00636C37">
        <w:rPr>
          <w:rFonts w:ascii="Times New Roman" w:hAnsi="Times New Roman" w:cs="Times New Roman"/>
          <w:sz w:val="28"/>
        </w:rPr>
        <w:t xml:space="preserve"> - </w:t>
      </w:r>
      <w:r w:rsidRPr="00EF5D0F">
        <w:rPr>
          <w:rFonts w:ascii="Times New Roman" w:hAnsi="Times New Roman" w:cs="Times New Roman"/>
          <w:sz w:val="28"/>
        </w:rPr>
        <w:t>М</w:t>
      </w:r>
      <w:r w:rsidR="00636C37">
        <w:rPr>
          <w:rFonts w:ascii="Times New Roman" w:hAnsi="Times New Roman" w:cs="Times New Roman"/>
          <w:sz w:val="28"/>
        </w:rPr>
        <w:t>осква</w:t>
      </w:r>
      <w:r w:rsidRPr="00636C37">
        <w:rPr>
          <w:rFonts w:ascii="Times New Roman" w:hAnsi="Times New Roman" w:cs="Times New Roman"/>
          <w:sz w:val="28"/>
        </w:rPr>
        <w:t xml:space="preserve">: </w:t>
      </w:r>
      <w:r w:rsidRPr="00EF5D0F">
        <w:rPr>
          <w:rFonts w:ascii="Times New Roman" w:hAnsi="Times New Roman" w:cs="Times New Roman"/>
          <w:sz w:val="28"/>
        </w:rPr>
        <w:t>Наука</w:t>
      </w:r>
      <w:r w:rsidRPr="00636C37">
        <w:rPr>
          <w:rFonts w:ascii="Times New Roman" w:hAnsi="Times New Roman" w:cs="Times New Roman"/>
          <w:sz w:val="28"/>
        </w:rPr>
        <w:t>, 1976.</w:t>
      </w:r>
      <w:r w:rsidR="00636C37">
        <w:rPr>
          <w:rFonts w:ascii="Times New Roman" w:hAnsi="Times New Roman" w:cs="Times New Roman"/>
          <w:sz w:val="28"/>
        </w:rPr>
        <w:t xml:space="preserve"> - </w:t>
      </w:r>
      <w:r w:rsidRPr="00636C37">
        <w:rPr>
          <w:rFonts w:ascii="Times New Roman" w:hAnsi="Times New Roman" w:cs="Times New Roman"/>
          <w:sz w:val="28"/>
        </w:rPr>
        <w:t xml:space="preserve"> </w:t>
      </w:r>
      <w:r w:rsidRPr="00EF5D0F">
        <w:rPr>
          <w:rFonts w:ascii="Times New Roman" w:hAnsi="Times New Roman" w:cs="Times New Roman"/>
          <w:sz w:val="28"/>
        </w:rPr>
        <w:t>С</w:t>
      </w:r>
      <w:r w:rsidRPr="00636C37">
        <w:rPr>
          <w:rFonts w:ascii="Times New Roman" w:hAnsi="Times New Roman" w:cs="Times New Roman"/>
          <w:sz w:val="28"/>
        </w:rPr>
        <w:t xml:space="preserve">. 267-290. </w:t>
      </w:r>
    </w:p>
    <w:p w14:paraId="6B661545" w14:textId="77777777" w:rsidR="00636C37" w:rsidRDefault="00636C37" w:rsidP="00B615B7">
      <w:pPr>
        <w:spacing w:after="0" w:line="240" w:lineRule="auto"/>
        <w:ind w:firstLine="709"/>
        <w:jc w:val="both"/>
        <w:rPr>
          <w:rFonts w:ascii="Times New Roman" w:hAnsi="Times New Roman" w:cs="Times New Roman"/>
          <w:sz w:val="28"/>
        </w:rPr>
      </w:pPr>
    </w:p>
    <w:p w14:paraId="402A2D25" w14:textId="30CC6339" w:rsidR="00A70281" w:rsidRPr="00EF5D0F" w:rsidRDefault="00EF5D0F"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3. </w:t>
      </w:r>
      <w:r w:rsidR="000C0F98" w:rsidRPr="00EF5D0F">
        <w:rPr>
          <w:rFonts w:ascii="Times New Roman" w:hAnsi="Times New Roman" w:cs="Times New Roman"/>
          <w:sz w:val="28"/>
        </w:rPr>
        <w:t xml:space="preserve"> Кристи А. -</w:t>
      </w:r>
      <w:r w:rsidR="00636C37">
        <w:rPr>
          <w:rFonts w:ascii="Times New Roman" w:hAnsi="Times New Roman" w:cs="Times New Roman"/>
          <w:sz w:val="28"/>
        </w:rPr>
        <w:t xml:space="preserve"> </w:t>
      </w:r>
      <w:r w:rsidR="00A70281" w:rsidRPr="00EF5D0F">
        <w:rPr>
          <w:rFonts w:ascii="Times New Roman" w:hAnsi="Times New Roman" w:cs="Times New Roman"/>
          <w:sz w:val="28"/>
        </w:rPr>
        <w:t>Подвиги Геракла.</w:t>
      </w:r>
      <w:r w:rsidR="00636C37">
        <w:rPr>
          <w:rFonts w:ascii="Times New Roman" w:hAnsi="Times New Roman" w:cs="Times New Roman"/>
          <w:sz w:val="28"/>
        </w:rPr>
        <w:t xml:space="preserve"> /А. Кристи.</w:t>
      </w:r>
      <w:r w:rsidR="00A70281" w:rsidRPr="00EF5D0F">
        <w:rPr>
          <w:rFonts w:ascii="Times New Roman" w:hAnsi="Times New Roman" w:cs="Times New Roman"/>
          <w:sz w:val="28"/>
        </w:rPr>
        <w:t xml:space="preserve"> [пер. с англ. Н.Х. Ибрагимовой]. –</w:t>
      </w:r>
      <w:r w:rsidR="00636C37">
        <w:rPr>
          <w:rFonts w:ascii="Times New Roman" w:hAnsi="Times New Roman" w:cs="Times New Roman"/>
          <w:sz w:val="28"/>
        </w:rPr>
        <w:t xml:space="preserve"> Изд-во Москва</w:t>
      </w:r>
      <w:r w:rsidR="000C0F98" w:rsidRPr="00EF5D0F">
        <w:rPr>
          <w:rFonts w:ascii="Times New Roman" w:hAnsi="Times New Roman" w:cs="Times New Roman"/>
          <w:sz w:val="28"/>
        </w:rPr>
        <w:t xml:space="preserve">: Эксмо. - </w:t>
      </w:r>
      <w:r w:rsidR="00A70281" w:rsidRPr="00EF5D0F">
        <w:rPr>
          <w:rFonts w:ascii="Times New Roman" w:hAnsi="Times New Roman" w:cs="Times New Roman"/>
          <w:sz w:val="28"/>
        </w:rPr>
        <w:t xml:space="preserve">2019. – 384 </w:t>
      </w:r>
      <w:r w:rsidR="00636C37">
        <w:rPr>
          <w:rFonts w:ascii="Times New Roman" w:hAnsi="Times New Roman" w:cs="Times New Roman"/>
          <w:sz w:val="28"/>
        </w:rPr>
        <w:t>с</w:t>
      </w:r>
      <w:r w:rsidR="000C0F98" w:rsidRPr="00EF5D0F">
        <w:rPr>
          <w:rFonts w:ascii="Times New Roman" w:hAnsi="Times New Roman" w:cs="Times New Roman"/>
          <w:sz w:val="28"/>
        </w:rPr>
        <w:t>.</w:t>
      </w:r>
    </w:p>
    <w:p w14:paraId="3926DBAB" w14:textId="77777777" w:rsidR="00754AC8" w:rsidRPr="00754AC8" w:rsidRDefault="00754AC8" w:rsidP="00B615B7">
      <w:pPr>
        <w:spacing w:after="0" w:line="240" w:lineRule="auto"/>
        <w:ind w:firstLine="709"/>
        <w:jc w:val="both"/>
        <w:rPr>
          <w:rFonts w:ascii="Times New Roman" w:hAnsi="Times New Roman" w:cs="Times New Roman"/>
          <w:sz w:val="28"/>
        </w:rPr>
      </w:pPr>
    </w:p>
    <w:p w14:paraId="0A24B31C" w14:textId="467E1B7A" w:rsidR="00754AC8" w:rsidRDefault="006D1D42" w:rsidP="00B615B7">
      <w:pPr>
        <w:spacing w:after="0" w:line="240" w:lineRule="auto"/>
        <w:ind w:firstLine="709"/>
        <w:jc w:val="both"/>
        <w:rPr>
          <w:rFonts w:ascii="Times New Roman" w:hAnsi="Times New Roman" w:cs="Times New Roman"/>
          <w:sz w:val="28"/>
        </w:rPr>
      </w:pPr>
      <w:r w:rsidRPr="00636C37">
        <w:rPr>
          <w:rFonts w:ascii="Times New Roman" w:hAnsi="Times New Roman" w:cs="Times New Roman"/>
          <w:sz w:val="28"/>
        </w:rPr>
        <w:t>4</w:t>
      </w:r>
      <w:r w:rsidR="00754AC8" w:rsidRPr="00636C37">
        <w:rPr>
          <w:rFonts w:ascii="Times New Roman" w:hAnsi="Times New Roman" w:cs="Times New Roman"/>
          <w:sz w:val="28"/>
        </w:rPr>
        <w:t xml:space="preserve">. </w:t>
      </w:r>
      <w:r w:rsidR="00754AC8" w:rsidRPr="00754AC8">
        <w:rPr>
          <w:rFonts w:ascii="Times New Roman" w:hAnsi="Times New Roman" w:cs="Times New Roman"/>
          <w:sz w:val="28"/>
        </w:rPr>
        <w:t>Кузьмина</w:t>
      </w:r>
      <w:r w:rsidR="00754AC8" w:rsidRPr="00636C37">
        <w:rPr>
          <w:rFonts w:ascii="Times New Roman" w:hAnsi="Times New Roman" w:cs="Times New Roman"/>
          <w:sz w:val="28"/>
        </w:rPr>
        <w:t xml:space="preserve"> </w:t>
      </w:r>
      <w:r w:rsidR="00754AC8" w:rsidRPr="00754AC8">
        <w:rPr>
          <w:rFonts w:ascii="Times New Roman" w:hAnsi="Times New Roman" w:cs="Times New Roman"/>
          <w:sz w:val="28"/>
        </w:rPr>
        <w:t>Н</w:t>
      </w:r>
      <w:r w:rsidR="00636C37">
        <w:rPr>
          <w:rFonts w:ascii="Times New Roman" w:hAnsi="Times New Roman" w:cs="Times New Roman"/>
          <w:sz w:val="28"/>
        </w:rPr>
        <w:t>.</w:t>
      </w:r>
      <w:r w:rsidR="00754AC8" w:rsidRPr="00754AC8">
        <w:rPr>
          <w:rFonts w:ascii="Times New Roman" w:hAnsi="Times New Roman" w:cs="Times New Roman"/>
          <w:sz w:val="28"/>
        </w:rPr>
        <w:t>А</w:t>
      </w:r>
      <w:r w:rsidR="00754AC8" w:rsidRPr="00636C37">
        <w:rPr>
          <w:rFonts w:ascii="Times New Roman" w:hAnsi="Times New Roman" w:cs="Times New Roman"/>
          <w:sz w:val="28"/>
        </w:rPr>
        <w:t xml:space="preserve">. </w:t>
      </w:r>
      <w:r w:rsidR="00754AC8" w:rsidRPr="00754AC8">
        <w:rPr>
          <w:rFonts w:ascii="Times New Roman" w:hAnsi="Times New Roman" w:cs="Times New Roman"/>
          <w:sz w:val="28"/>
        </w:rPr>
        <w:t>Интертекст и его роль в процес</w:t>
      </w:r>
      <w:r w:rsidR="00636C37">
        <w:rPr>
          <w:rFonts w:ascii="Times New Roman" w:hAnsi="Times New Roman" w:cs="Times New Roman"/>
          <w:sz w:val="28"/>
        </w:rPr>
        <w:t xml:space="preserve">сах эволюции поэтического языка. / Н.А. Кузьмина. - </w:t>
      </w:r>
      <w:r w:rsidR="00754AC8" w:rsidRPr="00754AC8">
        <w:rPr>
          <w:rFonts w:ascii="Times New Roman" w:hAnsi="Times New Roman" w:cs="Times New Roman"/>
          <w:sz w:val="28"/>
        </w:rPr>
        <w:t xml:space="preserve"> Екатеринбург - Омск, 1999. </w:t>
      </w:r>
      <w:r w:rsidR="00636C37">
        <w:rPr>
          <w:rFonts w:ascii="Times New Roman" w:hAnsi="Times New Roman" w:cs="Times New Roman"/>
          <w:sz w:val="28"/>
        </w:rPr>
        <w:t xml:space="preserve"> - </w:t>
      </w:r>
      <w:r w:rsidR="00754AC8" w:rsidRPr="00754AC8">
        <w:rPr>
          <w:rFonts w:ascii="Times New Roman" w:hAnsi="Times New Roman" w:cs="Times New Roman"/>
          <w:sz w:val="28"/>
        </w:rPr>
        <w:t xml:space="preserve">250 с. </w:t>
      </w:r>
    </w:p>
    <w:p w14:paraId="2A982494" w14:textId="77777777" w:rsidR="00636C37" w:rsidRDefault="00636C37" w:rsidP="00B615B7">
      <w:pPr>
        <w:spacing w:after="0" w:line="240" w:lineRule="auto"/>
        <w:ind w:firstLine="709"/>
        <w:jc w:val="both"/>
        <w:rPr>
          <w:rFonts w:ascii="Times New Roman" w:hAnsi="Times New Roman" w:cs="Times New Roman"/>
          <w:sz w:val="28"/>
        </w:rPr>
      </w:pPr>
    </w:p>
    <w:p w14:paraId="61E00DBF" w14:textId="72BE6722" w:rsidR="006D1D42" w:rsidRPr="006D1D42" w:rsidRDefault="006D1D42" w:rsidP="00636C37">
      <w:pPr>
        <w:spacing w:after="0" w:line="240" w:lineRule="auto"/>
        <w:ind w:firstLine="709"/>
        <w:jc w:val="both"/>
        <w:rPr>
          <w:rFonts w:ascii="Times New Roman" w:hAnsi="Times New Roman" w:cs="Times New Roman"/>
          <w:sz w:val="28"/>
        </w:rPr>
      </w:pPr>
      <w:r>
        <w:rPr>
          <w:rFonts w:ascii="Times New Roman" w:hAnsi="Times New Roman" w:cs="Times New Roman"/>
          <w:sz w:val="28"/>
        </w:rPr>
        <w:t>5.</w:t>
      </w:r>
      <w:r w:rsidR="00636C37">
        <w:rPr>
          <w:rFonts w:ascii="Times New Roman" w:hAnsi="Times New Roman" w:cs="Times New Roman"/>
          <w:sz w:val="28"/>
        </w:rPr>
        <w:t xml:space="preserve"> Лебедева Л.И. Аллюзия. </w:t>
      </w:r>
      <w:r w:rsidRPr="006D1D42">
        <w:rPr>
          <w:rFonts w:ascii="Times New Roman" w:hAnsi="Times New Roman" w:cs="Times New Roman"/>
          <w:sz w:val="28"/>
        </w:rPr>
        <w:t xml:space="preserve">Русский язык. </w:t>
      </w:r>
      <w:r w:rsidR="00636C37">
        <w:rPr>
          <w:rFonts w:ascii="Times New Roman" w:hAnsi="Times New Roman" w:cs="Times New Roman"/>
          <w:sz w:val="28"/>
        </w:rPr>
        <w:t xml:space="preserve">/ Л.И. Лебедева. </w:t>
      </w:r>
      <w:r w:rsidRPr="006D1D42">
        <w:rPr>
          <w:rFonts w:ascii="Times New Roman" w:hAnsi="Times New Roman" w:cs="Times New Roman"/>
          <w:sz w:val="28"/>
        </w:rPr>
        <w:t>- Энциклопедия. - СПб.:</w:t>
      </w:r>
      <w:r w:rsidR="00636C37">
        <w:rPr>
          <w:rFonts w:ascii="Times New Roman" w:hAnsi="Times New Roman" w:cs="Times New Roman"/>
          <w:sz w:val="28"/>
        </w:rPr>
        <w:t xml:space="preserve"> </w:t>
      </w:r>
      <w:r w:rsidRPr="006D1D42">
        <w:rPr>
          <w:rFonts w:ascii="Times New Roman" w:hAnsi="Times New Roman" w:cs="Times New Roman"/>
          <w:sz w:val="28"/>
        </w:rPr>
        <w:t>Питер, 1996</w:t>
      </w:r>
      <w:r w:rsidR="00636C37">
        <w:rPr>
          <w:rFonts w:ascii="Times New Roman" w:hAnsi="Times New Roman" w:cs="Times New Roman"/>
          <w:sz w:val="28"/>
        </w:rPr>
        <w:t>.</w:t>
      </w:r>
      <w:r w:rsidRPr="006D1D42">
        <w:rPr>
          <w:rFonts w:ascii="Times New Roman" w:hAnsi="Times New Roman" w:cs="Times New Roman"/>
          <w:sz w:val="28"/>
        </w:rPr>
        <w:t xml:space="preserve"> - С.33.</w:t>
      </w:r>
    </w:p>
    <w:p w14:paraId="0E5F1A48" w14:textId="77777777" w:rsidR="006D1D42" w:rsidRDefault="006D1D42" w:rsidP="00B615B7">
      <w:pPr>
        <w:spacing w:after="0" w:line="240" w:lineRule="auto"/>
        <w:ind w:firstLine="709"/>
        <w:jc w:val="both"/>
        <w:rPr>
          <w:rFonts w:ascii="Times New Roman" w:hAnsi="Times New Roman" w:cs="Times New Roman"/>
          <w:sz w:val="28"/>
        </w:rPr>
      </w:pPr>
    </w:p>
    <w:p w14:paraId="2A00F930" w14:textId="36E352A4" w:rsidR="00EF5D0F" w:rsidRDefault="006D1D42" w:rsidP="00B615B7">
      <w:pPr>
        <w:spacing w:after="0" w:line="240" w:lineRule="auto"/>
        <w:ind w:firstLine="709"/>
        <w:jc w:val="both"/>
        <w:rPr>
          <w:rFonts w:ascii="Times New Roman" w:hAnsi="Times New Roman" w:cs="Times New Roman"/>
          <w:sz w:val="28"/>
        </w:rPr>
      </w:pPr>
      <w:r>
        <w:rPr>
          <w:rFonts w:ascii="Times New Roman" w:hAnsi="Times New Roman" w:cs="Times New Roman"/>
          <w:sz w:val="28"/>
        </w:rPr>
        <w:t>6.</w:t>
      </w:r>
      <w:r w:rsidR="00636C37">
        <w:rPr>
          <w:rFonts w:ascii="Times New Roman" w:hAnsi="Times New Roman" w:cs="Times New Roman"/>
          <w:sz w:val="28"/>
        </w:rPr>
        <w:t xml:space="preserve"> </w:t>
      </w:r>
      <w:r w:rsidR="00EF5D0F" w:rsidRPr="00EF5D0F">
        <w:rPr>
          <w:rFonts w:ascii="Times New Roman" w:hAnsi="Times New Roman" w:cs="Times New Roman"/>
          <w:sz w:val="28"/>
        </w:rPr>
        <w:t>Якушко Г.Т</w:t>
      </w:r>
      <w:r w:rsidR="00636C37">
        <w:rPr>
          <w:rFonts w:ascii="Times New Roman" w:hAnsi="Times New Roman" w:cs="Times New Roman"/>
          <w:sz w:val="28"/>
        </w:rPr>
        <w:t xml:space="preserve">. </w:t>
      </w:r>
      <w:r w:rsidR="00D8673E">
        <w:rPr>
          <w:rFonts w:ascii="Times New Roman" w:hAnsi="Times New Roman" w:cs="Times New Roman"/>
          <w:sz w:val="28"/>
        </w:rPr>
        <w:t xml:space="preserve">- А. Кристи </w:t>
      </w:r>
      <w:bookmarkStart w:id="1" w:name="_GoBack"/>
      <w:bookmarkEnd w:id="1"/>
      <w:r w:rsidR="00EF5D0F">
        <w:rPr>
          <w:rFonts w:ascii="Times New Roman" w:hAnsi="Times New Roman" w:cs="Times New Roman"/>
          <w:sz w:val="28"/>
        </w:rPr>
        <w:t>Подвиги Геракла</w:t>
      </w:r>
      <w:r w:rsidR="00636C37">
        <w:rPr>
          <w:rFonts w:ascii="Times New Roman" w:hAnsi="Times New Roman" w:cs="Times New Roman"/>
          <w:sz w:val="28"/>
        </w:rPr>
        <w:t xml:space="preserve"> (на англ. языке) учеб.</w:t>
      </w:r>
      <w:r w:rsidR="00EF5D0F">
        <w:rPr>
          <w:rFonts w:ascii="Times New Roman" w:hAnsi="Times New Roman" w:cs="Times New Roman"/>
          <w:sz w:val="28"/>
        </w:rPr>
        <w:t>-методи</w:t>
      </w:r>
      <w:r w:rsidR="00636C37">
        <w:rPr>
          <w:rFonts w:ascii="Times New Roman" w:hAnsi="Times New Roman" w:cs="Times New Roman"/>
          <w:sz w:val="28"/>
        </w:rPr>
        <w:t xml:space="preserve">ч. </w:t>
      </w:r>
      <w:r w:rsidR="00EF5D0F">
        <w:rPr>
          <w:rFonts w:ascii="Times New Roman" w:hAnsi="Times New Roman" w:cs="Times New Roman"/>
          <w:sz w:val="28"/>
        </w:rPr>
        <w:t>пособие по домашнему чтению</w:t>
      </w:r>
      <w:r w:rsidR="00636C37">
        <w:rPr>
          <w:rFonts w:ascii="Times New Roman" w:hAnsi="Times New Roman" w:cs="Times New Roman"/>
          <w:sz w:val="28"/>
        </w:rPr>
        <w:t>,</w:t>
      </w:r>
      <w:r w:rsidR="00EF5D0F">
        <w:rPr>
          <w:rFonts w:ascii="Times New Roman" w:hAnsi="Times New Roman" w:cs="Times New Roman"/>
          <w:sz w:val="28"/>
        </w:rPr>
        <w:t xml:space="preserve"> разработка к книге</w:t>
      </w:r>
      <w:r w:rsidR="00636C37">
        <w:rPr>
          <w:rFonts w:ascii="Times New Roman" w:hAnsi="Times New Roman" w:cs="Times New Roman"/>
          <w:sz w:val="28"/>
        </w:rPr>
        <w:t xml:space="preserve"> / Г.Т. Якушко, А.К. Халдояниди.</w:t>
      </w:r>
      <w:r w:rsidR="00EF5D0F" w:rsidRPr="00F47330">
        <w:rPr>
          <w:rFonts w:ascii="Times New Roman" w:hAnsi="Times New Roman" w:cs="Times New Roman"/>
          <w:sz w:val="28"/>
        </w:rPr>
        <w:t xml:space="preserve"> – </w:t>
      </w:r>
      <w:r w:rsidR="00636C37">
        <w:rPr>
          <w:rFonts w:ascii="Times New Roman" w:hAnsi="Times New Roman" w:cs="Times New Roman"/>
          <w:sz w:val="28"/>
        </w:rPr>
        <w:t>2 изд-е, Москва</w:t>
      </w:r>
      <w:r w:rsidR="00EF5D0F" w:rsidRPr="00F47330">
        <w:rPr>
          <w:rFonts w:ascii="Times New Roman" w:hAnsi="Times New Roman" w:cs="Times New Roman"/>
          <w:sz w:val="28"/>
        </w:rPr>
        <w:t>: Высшая школа, 1991</w:t>
      </w:r>
      <w:r w:rsidR="00EF5D0F">
        <w:rPr>
          <w:rFonts w:ascii="Times New Roman" w:hAnsi="Times New Roman" w:cs="Times New Roman"/>
          <w:sz w:val="28"/>
        </w:rPr>
        <w:t>.</w:t>
      </w:r>
      <w:r w:rsidR="00B615B7">
        <w:rPr>
          <w:rFonts w:ascii="Times New Roman" w:hAnsi="Times New Roman" w:cs="Times New Roman"/>
          <w:sz w:val="28"/>
        </w:rPr>
        <w:t xml:space="preserve"> – 134 с.</w:t>
      </w:r>
    </w:p>
    <w:p w14:paraId="7F74F685" w14:textId="082E905E" w:rsidR="00EF5D0F" w:rsidRPr="00754AC8" w:rsidRDefault="00EF5D0F" w:rsidP="00754AC8">
      <w:pPr>
        <w:spacing w:after="0" w:line="240" w:lineRule="auto"/>
        <w:ind w:firstLine="709"/>
        <w:jc w:val="both"/>
        <w:rPr>
          <w:rFonts w:ascii="Times New Roman" w:hAnsi="Times New Roman" w:cs="Times New Roman"/>
          <w:sz w:val="28"/>
        </w:rPr>
      </w:pPr>
    </w:p>
    <w:p w14:paraId="6A6DB458" w14:textId="0DAC93CD" w:rsidR="00754AC8" w:rsidRDefault="00754AC8" w:rsidP="00754AC8">
      <w:pPr>
        <w:spacing w:after="0" w:line="240" w:lineRule="auto"/>
        <w:ind w:firstLine="709"/>
        <w:jc w:val="both"/>
        <w:rPr>
          <w:rFonts w:ascii="Times New Roman" w:hAnsi="Times New Roman" w:cs="Times New Roman"/>
          <w:sz w:val="28"/>
        </w:rPr>
      </w:pPr>
    </w:p>
    <w:p w14:paraId="30AECE4E" w14:textId="3D2D4DF8" w:rsidR="00754AC8" w:rsidRDefault="00754AC8" w:rsidP="00754AC8">
      <w:pPr>
        <w:spacing w:after="0" w:line="240" w:lineRule="auto"/>
        <w:ind w:firstLine="709"/>
        <w:jc w:val="both"/>
        <w:rPr>
          <w:rFonts w:ascii="Times New Roman" w:hAnsi="Times New Roman" w:cs="Times New Roman"/>
          <w:sz w:val="28"/>
        </w:rPr>
      </w:pPr>
    </w:p>
    <w:p w14:paraId="0E14EF73" w14:textId="5432C5C6" w:rsidR="00754AC8" w:rsidRDefault="00754AC8" w:rsidP="00754AC8">
      <w:pPr>
        <w:spacing w:after="0" w:line="240" w:lineRule="auto"/>
        <w:ind w:firstLine="709"/>
        <w:jc w:val="both"/>
        <w:rPr>
          <w:rFonts w:ascii="Times New Roman" w:hAnsi="Times New Roman" w:cs="Times New Roman"/>
          <w:sz w:val="28"/>
        </w:rPr>
      </w:pPr>
    </w:p>
    <w:p w14:paraId="3ADA2335" w14:textId="77777777" w:rsidR="00754AC8" w:rsidRPr="00754AC8" w:rsidRDefault="00754AC8" w:rsidP="00754AC8">
      <w:pPr>
        <w:spacing w:after="0" w:line="240" w:lineRule="auto"/>
        <w:ind w:firstLine="709"/>
        <w:jc w:val="both"/>
        <w:rPr>
          <w:rFonts w:ascii="Times New Roman" w:hAnsi="Times New Roman" w:cs="Times New Roman"/>
          <w:sz w:val="28"/>
        </w:rPr>
      </w:pPr>
    </w:p>
    <w:p w14:paraId="2F61E3D1" w14:textId="77777777" w:rsidR="00A956ED" w:rsidRPr="00636C37" w:rsidRDefault="00A956ED" w:rsidP="007424B3">
      <w:pPr>
        <w:spacing w:after="0" w:line="240" w:lineRule="auto"/>
        <w:ind w:firstLine="709"/>
        <w:jc w:val="both"/>
        <w:rPr>
          <w:rFonts w:ascii="Times New Roman" w:hAnsi="Times New Roman" w:cs="Times New Roman"/>
          <w:sz w:val="28"/>
        </w:rPr>
      </w:pPr>
    </w:p>
    <w:sectPr w:rsidR="00A956ED" w:rsidRPr="00636C37" w:rsidSect="00AC107C">
      <w:pgSz w:w="11906" w:h="16838"/>
      <w:pgMar w:top="1134" w:right="1134"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lla" w:date="2020-03-24T01:37:00Z" w:initials="a">
    <w:p w14:paraId="3A5586E9" w14:textId="77777777" w:rsidR="007424B3" w:rsidRDefault="007424B3">
      <w:pPr>
        <w:pStyle w:val="a6"/>
      </w:pPr>
      <w:r>
        <w:rPr>
          <w:rStyle w:val="a5"/>
        </w:rPr>
        <w:annotationRef/>
      </w:r>
      <w:r>
        <w:t>Сноски не приветствуются большинством журналов. Лучше дайте пояснение в тексте статьи, перефразировав предложение и вписав необходимую информацию в нее.</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A5586E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BE4964"/>
    <w:multiLevelType w:val="hybridMultilevel"/>
    <w:tmpl w:val="B2DC48C8"/>
    <w:lvl w:ilvl="0" w:tplc="3D4E354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9D35D3F"/>
    <w:multiLevelType w:val="hybridMultilevel"/>
    <w:tmpl w:val="44E80E4E"/>
    <w:lvl w:ilvl="0" w:tplc="79D202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la">
    <w15:presenceInfo w15:providerId="None" w15:userId="all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
  <w:rsids>
    <w:rsidRoot w:val="00594B9E"/>
    <w:rsid w:val="0004058D"/>
    <w:rsid w:val="00042BB9"/>
    <w:rsid w:val="00053E12"/>
    <w:rsid w:val="000C0F98"/>
    <w:rsid w:val="00117B6C"/>
    <w:rsid w:val="00122C81"/>
    <w:rsid w:val="001418DF"/>
    <w:rsid w:val="00156C93"/>
    <w:rsid w:val="00187C78"/>
    <w:rsid w:val="00307CC0"/>
    <w:rsid w:val="00350DF3"/>
    <w:rsid w:val="003D1FD3"/>
    <w:rsid w:val="004070BE"/>
    <w:rsid w:val="004516C3"/>
    <w:rsid w:val="00483F5F"/>
    <w:rsid w:val="0049349D"/>
    <w:rsid w:val="005245D1"/>
    <w:rsid w:val="005272CF"/>
    <w:rsid w:val="00541C1F"/>
    <w:rsid w:val="005671CA"/>
    <w:rsid w:val="005728DE"/>
    <w:rsid w:val="00580FC0"/>
    <w:rsid w:val="00586C22"/>
    <w:rsid w:val="00594B9E"/>
    <w:rsid w:val="005B3BF5"/>
    <w:rsid w:val="00636C37"/>
    <w:rsid w:val="00645073"/>
    <w:rsid w:val="00670249"/>
    <w:rsid w:val="00671817"/>
    <w:rsid w:val="00694CB0"/>
    <w:rsid w:val="006A7285"/>
    <w:rsid w:val="006C2FB6"/>
    <w:rsid w:val="006D1D42"/>
    <w:rsid w:val="006F5903"/>
    <w:rsid w:val="00702D35"/>
    <w:rsid w:val="007424B3"/>
    <w:rsid w:val="00751467"/>
    <w:rsid w:val="00751B78"/>
    <w:rsid w:val="00754AC8"/>
    <w:rsid w:val="00785FCC"/>
    <w:rsid w:val="007A52B1"/>
    <w:rsid w:val="00880351"/>
    <w:rsid w:val="00886139"/>
    <w:rsid w:val="008F4885"/>
    <w:rsid w:val="00924BC6"/>
    <w:rsid w:val="00957641"/>
    <w:rsid w:val="009624C7"/>
    <w:rsid w:val="00965E42"/>
    <w:rsid w:val="0096770D"/>
    <w:rsid w:val="009A6672"/>
    <w:rsid w:val="009B573F"/>
    <w:rsid w:val="009B64DA"/>
    <w:rsid w:val="009E0FBB"/>
    <w:rsid w:val="009E448A"/>
    <w:rsid w:val="009F7F39"/>
    <w:rsid w:val="00A05BFD"/>
    <w:rsid w:val="00A12301"/>
    <w:rsid w:val="00A507BC"/>
    <w:rsid w:val="00A522CE"/>
    <w:rsid w:val="00A63ACF"/>
    <w:rsid w:val="00A70281"/>
    <w:rsid w:val="00A956ED"/>
    <w:rsid w:val="00AC107C"/>
    <w:rsid w:val="00B01401"/>
    <w:rsid w:val="00B14336"/>
    <w:rsid w:val="00B615B7"/>
    <w:rsid w:val="00CD054D"/>
    <w:rsid w:val="00CD1E05"/>
    <w:rsid w:val="00D42111"/>
    <w:rsid w:val="00D50773"/>
    <w:rsid w:val="00D770FA"/>
    <w:rsid w:val="00D8673E"/>
    <w:rsid w:val="00DB06FA"/>
    <w:rsid w:val="00E22B67"/>
    <w:rsid w:val="00E24C45"/>
    <w:rsid w:val="00E4513B"/>
    <w:rsid w:val="00E5660A"/>
    <w:rsid w:val="00E65C53"/>
    <w:rsid w:val="00E67A42"/>
    <w:rsid w:val="00E72966"/>
    <w:rsid w:val="00E8201D"/>
    <w:rsid w:val="00E838C7"/>
    <w:rsid w:val="00EB214E"/>
    <w:rsid w:val="00EF5D0F"/>
    <w:rsid w:val="00F038D6"/>
    <w:rsid w:val="00F06A28"/>
    <w:rsid w:val="00F47330"/>
    <w:rsid w:val="00F66FC4"/>
    <w:rsid w:val="00F712AD"/>
    <w:rsid w:val="00FE21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2C878"/>
  <w15:docId w15:val="{CAA27552-0D83-4DAD-87C4-12007BE77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024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28DE"/>
    <w:pPr>
      <w:ind w:left="720"/>
      <w:contextualSpacing/>
    </w:pPr>
  </w:style>
  <w:style w:type="character" w:styleId="a4">
    <w:name w:val="Hyperlink"/>
    <w:basedOn w:val="a0"/>
    <w:uiPriority w:val="99"/>
    <w:unhideWhenUsed/>
    <w:rsid w:val="00886139"/>
    <w:rPr>
      <w:color w:val="0000FF" w:themeColor="hyperlink"/>
      <w:u w:val="single"/>
    </w:rPr>
  </w:style>
  <w:style w:type="character" w:styleId="a5">
    <w:name w:val="annotation reference"/>
    <w:basedOn w:val="a0"/>
    <w:uiPriority w:val="99"/>
    <w:semiHidden/>
    <w:unhideWhenUsed/>
    <w:rsid w:val="005671CA"/>
    <w:rPr>
      <w:sz w:val="16"/>
      <w:szCs w:val="16"/>
    </w:rPr>
  </w:style>
  <w:style w:type="paragraph" w:styleId="a6">
    <w:name w:val="annotation text"/>
    <w:basedOn w:val="a"/>
    <w:link w:val="a7"/>
    <w:uiPriority w:val="99"/>
    <w:semiHidden/>
    <w:unhideWhenUsed/>
    <w:rsid w:val="005671CA"/>
    <w:pPr>
      <w:spacing w:line="240" w:lineRule="auto"/>
    </w:pPr>
    <w:rPr>
      <w:sz w:val="20"/>
      <w:szCs w:val="20"/>
    </w:rPr>
  </w:style>
  <w:style w:type="character" w:customStyle="1" w:styleId="a7">
    <w:name w:val="Текст примечания Знак"/>
    <w:basedOn w:val="a0"/>
    <w:link w:val="a6"/>
    <w:uiPriority w:val="99"/>
    <w:semiHidden/>
    <w:rsid w:val="005671CA"/>
    <w:rPr>
      <w:sz w:val="20"/>
      <w:szCs w:val="20"/>
    </w:rPr>
  </w:style>
  <w:style w:type="paragraph" w:styleId="a8">
    <w:name w:val="annotation subject"/>
    <w:basedOn w:val="a6"/>
    <w:next w:val="a6"/>
    <w:link w:val="a9"/>
    <w:uiPriority w:val="99"/>
    <w:semiHidden/>
    <w:unhideWhenUsed/>
    <w:rsid w:val="005671CA"/>
    <w:rPr>
      <w:b/>
      <w:bCs/>
    </w:rPr>
  </w:style>
  <w:style w:type="character" w:customStyle="1" w:styleId="a9">
    <w:name w:val="Тема примечания Знак"/>
    <w:basedOn w:val="a7"/>
    <w:link w:val="a8"/>
    <w:uiPriority w:val="99"/>
    <w:semiHidden/>
    <w:rsid w:val="005671CA"/>
    <w:rPr>
      <w:b/>
      <w:bCs/>
      <w:sz w:val="20"/>
      <w:szCs w:val="20"/>
    </w:rPr>
  </w:style>
  <w:style w:type="paragraph" w:styleId="aa">
    <w:name w:val="Revision"/>
    <w:hidden/>
    <w:uiPriority w:val="99"/>
    <w:semiHidden/>
    <w:rsid w:val="005671CA"/>
    <w:pPr>
      <w:spacing w:after="0" w:line="240" w:lineRule="auto"/>
    </w:pPr>
  </w:style>
  <w:style w:type="paragraph" w:styleId="ab">
    <w:name w:val="Balloon Text"/>
    <w:basedOn w:val="a"/>
    <w:link w:val="ac"/>
    <w:uiPriority w:val="99"/>
    <w:semiHidden/>
    <w:unhideWhenUsed/>
    <w:rsid w:val="005671CA"/>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671CA"/>
    <w:rPr>
      <w:rFonts w:ascii="Segoe UI" w:hAnsi="Segoe UI" w:cs="Segoe UI"/>
      <w:sz w:val="18"/>
      <w:szCs w:val="18"/>
    </w:rPr>
  </w:style>
  <w:style w:type="character" w:styleId="ad">
    <w:name w:val="Placeholder Text"/>
    <w:basedOn w:val="a0"/>
    <w:uiPriority w:val="99"/>
    <w:semiHidden/>
    <w:rsid w:val="005671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620274">
      <w:bodyDiv w:val="1"/>
      <w:marLeft w:val="0"/>
      <w:marRight w:val="0"/>
      <w:marTop w:val="0"/>
      <w:marBottom w:val="0"/>
      <w:divBdr>
        <w:top w:val="none" w:sz="0" w:space="0" w:color="auto"/>
        <w:left w:val="none" w:sz="0" w:space="0" w:color="auto"/>
        <w:bottom w:val="none" w:sz="0" w:space="0" w:color="auto"/>
        <w:right w:val="none" w:sz="0" w:space="0" w:color="auto"/>
      </w:divBdr>
    </w:div>
    <w:div w:id="1081757240">
      <w:bodyDiv w:val="1"/>
      <w:marLeft w:val="0"/>
      <w:marRight w:val="0"/>
      <w:marTop w:val="0"/>
      <w:marBottom w:val="0"/>
      <w:divBdr>
        <w:top w:val="none" w:sz="0" w:space="0" w:color="auto"/>
        <w:left w:val="none" w:sz="0" w:space="0" w:color="auto"/>
        <w:bottom w:val="none" w:sz="0" w:space="0" w:color="auto"/>
        <w:right w:val="none" w:sz="0" w:space="0" w:color="auto"/>
      </w:divBdr>
    </w:div>
    <w:div w:id="1110199956">
      <w:bodyDiv w:val="1"/>
      <w:marLeft w:val="0"/>
      <w:marRight w:val="0"/>
      <w:marTop w:val="0"/>
      <w:marBottom w:val="0"/>
      <w:divBdr>
        <w:top w:val="none" w:sz="0" w:space="0" w:color="auto"/>
        <w:left w:val="none" w:sz="0" w:space="0" w:color="auto"/>
        <w:bottom w:val="none" w:sz="0" w:space="0" w:color="auto"/>
        <w:right w:val="none" w:sz="0" w:space="0" w:color="auto"/>
      </w:divBdr>
    </w:div>
    <w:div w:id="1121538225">
      <w:bodyDiv w:val="1"/>
      <w:marLeft w:val="0"/>
      <w:marRight w:val="0"/>
      <w:marTop w:val="0"/>
      <w:marBottom w:val="0"/>
      <w:divBdr>
        <w:top w:val="none" w:sz="0" w:space="0" w:color="auto"/>
        <w:left w:val="none" w:sz="0" w:space="0" w:color="auto"/>
        <w:bottom w:val="none" w:sz="0" w:space="0" w:color="auto"/>
        <w:right w:val="none" w:sz="0" w:space="0" w:color="auto"/>
      </w:divBdr>
    </w:div>
    <w:div w:id="138707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hyperlink" Target="https://web.archive.org/web/20150920093828/https:/ru.wikipedia.org/wiki/%D0%93%D0%B5%D1%80%D0%B0%D0%BA%D0%BB"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eb.archive.org/web/20150920093828/https:/ru.wikipedia.org/wiki/%D0%9C%D0%B8%D1%84" TargetMode="Externa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0D271-1D76-49E5-9353-9783678D2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1</Pages>
  <Words>2427</Words>
  <Characters>13837</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Acer</cp:lastModifiedBy>
  <cp:revision>29</cp:revision>
  <dcterms:created xsi:type="dcterms:W3CDTF">2020-03-19T10:12:00Z</dcterms:created>
  <dcterms:modified xsi:type="dcterms:W3CDTF">2020-08-11T13:35:00Z</dcterms:modified>
</cp:coreProperties>
</file>