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36"/>
          <w:szCs w:val="36"/>
        </w:rPr>
      </w:pPr>
      <w:r>
        <w:rPr>
          <w:rFonts w:ascii="Times New Roman" w:cs="Times New Roman" w:hAnsi="Times New Roman"/>
          <w:b/>
          <w:sz w:val="36"/>
          <w:szCs w:val="36"/>
        </w:rPr>
        <w:t>ТЕХНОЛОГИЧЕСКАЯ КАРТА</w:t>
      </w: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 xml:space="preserve">урока </w:t>
      </w:r>
      <w:r>
        <w:rPr>
          <w:rFonts w:ascii="Times New Roman" w:cs="Times New Roman" w:hAnsi="Times New Roman"/>
          <w:sz w:val="36"/>
          <w:szCs w:val="36"/>
        </w:rPr>
        <w:t>окружающего мира</w:t>
      </w: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sz w:val="36"/>
          <w:szCs w:val="36"/>
        </w:rPr>
      </w:pPr>
      <w:r>
        <w:rPr>
          <w:rFonts w:ascii="Times New Roman" w:cs="Times New Roman" w:hAnsi="Times New Roman"/>
          <w:sz w:val="36"/>
          <w:szCs w:val="36"/>
        </w:rPr>
        <w:t xml:space="preserve">на тему: </w:t>
      </w:r>
      <w:r>
        <w:rPr>
          <w:rFonts w:ascii="Times New Roman" w:cs="Times New Roman" w:hAnsi="Times New Roman"/>
          <w:b/>
          <w:bCs/>
          <w:sz w:val="36"/>
          <w:szCs w:val="36"/>
        </w:rPr>
        <w:t>«</w:t>
      </w:r>
      <w:r>
        <w:rPr>
          <w:rFonts w:ascii="Times New Roman" w:cs="Times New Roman" w:hAnsi="Times New Roman"/>
          <w:bCs/>
          <w:sz w:val="36"/>
          <w:szCs w:val="36"/>
        </w:rPr>
        <w:t>Какие бывают растения</w:t>
      </w:r>
      <w:r>
        <w:rPr>
          <w:rFonts w:ascii="Times New Roman" w:cs="Times New Roman" w:hAnsi="Times New Roman"/>
          <w:bCs/>
          <w:sz w:val="36"/>
          <w:szCs w:val="36"/>
        </w:rPr>
        <w:t>»</w:t>
      </w:r>
    </w:p>
    <w:p>
      <w:pPr>
        <w:pStyle w:val="style0"/>
        <w:spacing w:after="0" w:lineRule="auto" w:line="360"/>
        <w:jc w:val="center"/>
        <w:rPr>
          <w:rFonts w:ascii="Times New Roman" w:cs="Times New Roman" w:hAnsi="Times New Roman"/>
          <w:sz w:val="36"/>
          <w:szCs w:val="36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Тип урока: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bookmarkStart w:id="0" w:name="_Hlk55149161"/>
      <w:r>
        <w:rPr>
          <w:rFonts w:ascii="Times New Roman" w:cs="Times New Roman" w:hAnsi="Times New Roman"/>
          <w:sz w:val="28"/>
          <w:szCs w:val="28"/>
        </w:rPr>
        <w:t>и</w:t>
      </w:r>
      <w:r>
        <w:rPr>
          <w:rFonts w:ascii="Times New Roman" w:cs="Times New Roman" w:hAnsi="Times New Roman"/>
          <w:sz w:val="28"/>
          <w:szCs w:val="28"/>
        </w:rPr>
        <w:t>зучения нового материала.</w:t>
      </w:r>
    </w:p>
    <w:bookmarkEnd w:id="0"/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Цель:</w:t>
      </w:r>
      <w:r>
        <w:rPr>
          <w:rFonts w:ascii="Times New Roman" w:cs="Times New Roman" w:hAnsi="Times New Roman"/>
          <w:sz w:val="28"/>
          <w:szCs w:val="28"/>
        </w:rPr>
        <w:t xml:space="preserve"> </w:t>
      </w:r>
      <w:r>
        <w:rPr>
          <w:rFonts w:ascii="Times New Roman" w:cs="Times New Roman" w:hAnsi="Times New Roman"/>
          <w:sz w:val="28"/>
          <w:szCs w:val="28"/>
        </w:rPr>
        <w:t>формирование представлений о многообразии растений.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ind w:right="-180"/>
        <w:jc w:val="both"/>
        <w:rPr>
          <w:rStyle w:val="style4097"/>
          <w:color w:val="000000"/>
          <w:sz w:val="28"/>
          <w:szCs w:val="28"/>
        </w:rPr>
      </w:pPr>
      <w:r>
        <w:rPr>
          <w:b/>
          <w:sz w:val="28"/>
          <w:szCs w:val="28"/>
        </w:rPr>
        <w:t>Задачи:</w:t>
      </w:r>
      <w:r>
        <w:rPr>
          <w:rStyle w:val="style4097"/>
          <w:color w:val="000000"/>
          <w:sz w:val="28"/>
          <w:szCs w:val="28"/>
        </w:rPr>
        <w:t xml:space="preserve"> 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ind w:right="-180"/>
        <w:jc w:val="both"/>
        <w:rPr>
          <w:rStyle w:val="style4099"/>
          <w:color w:val="000000"/>
          <w:sz w:val="28"/>
          <w:szCs w:val="28"/>
        </w:rPr>
      </w:pPr>
      <w:r>
        <w:rPr>
          <w:rStyle w:val="style4097"/>
          <w:color w:val="000000"/>
          <w:sz w:val="28"/>
          <w:szCs w:val="28"/>
        </w:rPr>
        <w:t xml:space="preserve">- образовательные: </w:t>
      </w:r>
      <w:r>
        <w:rPr>
          <w:rStyle w:val="style4099"/>
          <w:color w:val="000000"/>
          <w:sz w:val="28"/>
          <w:szCs w:val="28"/>
        </w:rPr>
        <w:t>ознакомить  с древесными  и травянистыми  жизненными  формами  растений, классификацией  травянистых  растений; научить различать травянистые  и древесные  жизненные  формы  растений по их внешним  признакам,  распознавать растения края</w:t>
      </w:r>
      <w:r>
        <w:rPr>
          <w:rStyle w:val="style4099"/>
          <w:color w:val="000000"/>
          <w:sz w:val="28"/>
          <w:szCs w:val="28"/>
        </w:rPr>
        <w:t xml:space="preserve">; 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ind w:right="-180"/>
        <w:jc w:val="both"/>
        <w:rPr>
          <w:rStyle w:val="style4099"/>
          <w:color w:val="000000"/>
          <w:sz w:val="28"/>
          <w:szCs w:val="28"/>
        </w:rPr>
      </w:pPr>
      <w:r>
        <w:rPr>
          <w:rStyle w:val="style4099"/>
          <w:color w:val="000000"/>
          <w:sz w:val="28"/>
          <w:szCs w:val="28"/>
        </w:rPr>
        <w:t>- развивающие: р</w:t>
      </w:r>
      <w:r>
        <w:rPr>
          <w:rStyle w:val="style4099"/>
          <w:color w:val="000000"/>
          <w:sz w:val="28"/>
          <w:szCs w:val="28"/>
        </w:rPr>
        <w:t>азвивать умение использовать доступные способы изучения растительного мира</w:t>
      </w:r>
      <w:r>
        <w:rPr>
          <w:rStyle w:val="style4099"/>
          <w:bCs/>
          <w:color w:val="000000"/>
          <w:sz w:val="28"/>
          <w:szCs w:val="28"/>
        </w:rPr>
        <w:t>;</w:t>
      </w:r>
      <w:r>
        <w:rPr>
          <w:rStyle w:val="style4099"/>
          <w:color w:val="000000"/>
          <w:sz w:val="28"/>
          <w:szCs w:val="28"/>
        </w:rPr>
        <w:t xml:space="preserve"> </w:t>
      </w:r>
      <w:r>
        <w:rPr>
          <w:rStyle w:val="style4099"/>
          <w:color w:val="000000"/>
          <w:sz w:val="28"/>
          <w:szCs w:val="28"/>
        </w:rPr>
        <w:t>развивать умение работать в группе</w:t>
      </w:r>
      <w:r>
        <w:rPr>
          <w:rStyle w:val="style4099"/>
          <w:color w:val="000000"/>
          <w:sz w:val="28"/>
          <w:szCs w:val="28"/>
        </w:rPr>
        <w:t xml:space="preserve">; </w:t>
      </w:r>
      <w:r>
        <w:rPr>
          <w:rStyle w:val="style4099"/>
          <w:color w:val="000000"/>
          <w:sz w:val="28"/>
          <w:szCs w:val="28"/>
        </w:rPr>
        <w:t>развивать умение устанавливать и выявлять причинно-следственные связи</w:t>
      </w:r>
      <w:r>
        <w:rPr>
          <w:rStyle w:val="style4099"/>
          <w:color w:val="000000"/>
          <w:sz w:val="28"/>
          <w:szCs w:val="28"/>
        </w:rPr>
        <w:t xml:space="preserve">; 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ind w:right="-180"/>
        <w:jc w:val="both"/>
        <w:rPr>
          <w:rStyle w:val="style4099"/>
          <w:color w:val="000000"/>
          <w:sz w:val="28"/>
          <w:szCs w:val="28"/>
        </w:rPr>
      </w:pPr>
      <w:r>
        <w:rPr>
          <w:rStyle w:val="style4099"/>
          <w:color w:val="000000"/>
          <w:sz w:val="28"/>
          <w:szCs w:val="28"/>
        </w:rPr>
        <w:t xml:space="preserve">- воспитательные </w:t>
      </w:r>
      <w:r>
        <w:rPr>
          <w:rStyle w:val="style4099"/>
          <w:color w:val="000000"/>
          <w:sz w:val="28"/>
          <w:szCs w:val="28"/>
        </w:rPr>
        <w:t>воспитывать бережное отношение к природе</w:t>
      </w:r>
      <w:r>
        <w:rPr>
          <w:rStyle w:val="style4099"/>
          <w:color w:val="000000"/>
          <w:sz w:val="28"/>
          <w:szCs w:val="28"/>
        </w:rPr>
        <w:t xml:space="preserve">; </w:t>
      </w:r>
      <w:r>
        <w:rPr>
          <w:rStyle w:val="style4099"/>
          <w:color w:val="000000"/>
          <w:sz w:val="28"/>
          <w:szCs w:val="28"/>
        </w:rPr>
        <w:t>воспитывать интерес к предмету</w:t>
      </w:r>
      <w:r>
        <w:rPr>
          <w:rStyle w:val="style4099"/>
          <w:color w:val="000000"/>
          <w:sz w:val="28"/>
          <w:szCs w:val="28"/>
        </w:rPr>
        <w:t xml:space="preserve">; </w:t>
      </w:r>
      <w:r>
        <w:rPr>
          <w:rStyle w:val="style4099"/>
          <w:color w:val="000000"/>
          <w:sz w:val="28"/>
          <w:szCs w:val="28"/>
        </w:rPr>
        <w:t>воспитывать интерес к изучению природы родного края</w:t>
      </w:r>
      <w:r>
        <w:rPr>
          <w:rStyle w:val="style4099"/>
          <w:color w:val="000000"/>
          <w:sz w:val="28"/>
          <w:szCs w:val="28"/>
        </w:rPr>
        <w:t>.</w:t>
      </w:r>
    </w:p>
    <w:p>
      <w:pPr>
        <w:pStyle w:val="style4098"/>
        <w:shd w:val="clear" w:color="auto" w:fill="ffffff"/>
        <w:spacing w:before="0" w:beforeAutospacing="false" w:after="0" w:afterAutospacing="false" w:lineRule="auto" w:line="360"/>
        <w:ind w:right="-18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Формируемые УУД: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lang w:eastAsia="ru-RU"/>
        </w:rPr>
        <w:t>личностные УУД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готовность и способность, обучающегося к саморазвитию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формирование уверенности в себе, учить оценивать свою работу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формирование уважительного отношения к иному мнению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принятие и освоение социальной роли обучающегося, развитие мотивов учебной деятельности и формирование личностного смысла учения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развитие навыков сотрудничества со взрослыми и сверстниками в разных ситуациях, умение не создавать конфликтных ситуаций и находить выходы из спорных ситуаций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lang w:eastAsia="ru-RU"/>
        </w:rPr>
        <w:t>регулятивные УУД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целеполагание постановка и принятие учебной задачи, на основе соотнесения того, что уже известно учащимся, и того, что еще не известно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 с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оставление плана и последовательности действий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lang w:eastAsia="ru-RU"/>
        </w:rPr>
        <w:t>познавательные УУД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осознанное и произвольное построение речевого высказывания в устной и письменной форме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рефлексия способов и условия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действия, контроль и оценка процесса и результатов деятельности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анализ объектов с целью выделения признаков (существенных, несущественных)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выбор оснований и критериев для сравнения, классификации объектов;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установление причинно-следственных связей;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построение логической цепи рассуждений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>
      <w:pPr>
        <w:pStyle w:val="style0"/>
        <w:spacing w:after="0" w:lineRule="auto" w:line="360"/>
        <w:ind w:firstLine="709"/>
        <w:jc w:val="both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u w:val="single"/>
          <w:lang w:eastAsia="ru-RU"/>
        </w:rPr>
        <w:t>коммуникативные УУД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умение слушать и вступать в диалог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участвовать в обсуждении проблем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интегрироваться в группу сверстников и строить продуктивное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взаимодействие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;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умение выражать свои мысли в соответствии с задачами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Оборудование: </w:t>
      </w:r>
      <w:bookmarkStart w:id="1" w:name="_Hlk55152272"/>
      <w:r>
        <w:rPr>
          <w:rFonts w:ascii="Times New Roman" w:cs="Times New Roman" w:hAnsi="Times New Roman"/>
          <w:b/>
          <w:sz w:val="28"/>
          <w:szCs w:val="28"/>
        </w:rPr>
        <w:t xml:space="preserve">для учителя: </w:t>
      </w:r>
      <w:r>
        <w:rPr>
          <w:rFonts w:ascii="Times New Roman" w:cs="Times New Roman" w:hAnsi="Times New Roman"/>
          <w:sz w:val="28"/>
          <w:szCs w:val="28"/>
        </w:rPr>
        <w:t>ноутбук, проектор, экран</w:t>
      </w:r>
      <w:r>
        <w:rPr>
          <w:rFonts w:ascii="Times New Roman" w:cs="Times New Roman" w:hAnsi="Times New Roman"/>
          <w:sz w:val="28"/>
          <w:szCs w:val="28"/>
        </w:rPr>
        <w:t>, цифровой микроскоп, карточки</w:t>
      </w:r>
      <w:r>
        <w:rPr>
          <w:rFonts w:ascii="Times New Roman" w:cs="Times New Roman" w:hAnsi="Times New Roman"/>
          <w:sz w:val="28"/>
          <w:szCs w:val="28"/>
        </w:rPr>
        <w:t>;</w:t>
      </w:r>
      <w:r>
        <w:rPr>
          <w:rFonts w:ascii="Times New Roman" w:cs="Times New Roman" w:hAnsi="Times New Roman"/>
          <w:b/>
          <w:sz w:val="28"/>
          <w:szCs w:val="28"/>
        </w:rPr>
        <w:t xml:space="preserve"> для учащихся: </w:t>
      </w:r>
      <w:r>
        <w:rPr>
          <w:rFonts w:ascii="Times New Roman" w:cs="Times New Roman" w:hAnsi="Times New Roman"/>
          <w:sz w:val="28"/>
          <w:szCs w:val="28"/>
        </w:rPr>
        <w:t>учебник, тетрадь</w:t>
      </w:r>
      <w:r>
        <w:rPr>
          <w:rFonts w:ascii="Times New Roman" w:cs="Times New Roman" w:hAnsi="Times New Roman"/>
          <w:sz w:val="28"/>
          <w:szCs w:val="28"/>
        </w:rPr>
        <w:t>, конверты с карточками.</w:t>
      </w:r>
      <w:bookmarkEnd w:id="1"/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after="0" w:lineRule="auto" w:line="360"/>
        <w:jc w:val="both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autoSpaceDE w:val="false"/>
        <w:autoSpaceDN w:val="false"/>
        <w:adjustRightInd w:val="false"/>
        <w:spacing w:after="0" w:lineRule="auto" w:line="360"/>
        <w:rPr>
          <w:rFonts w:ascii="Times New Roman" w:cs="Times New Roman" w:hAnsi="Times New Roman"/>
          <w:b/>
          <w:sz w:val="28"/>
          <w:szCs w:val="28"/>
        </w:rPr>
      </w:pPr>
    </w:p>
    <w:p>
      <w:pPr>
        <w:pStyle w:val="style0"/>
        <w:rPr/>
        <w:sectPr>
          <w:pgSz w:w="11906" w:h="16838" w:orient="portrait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  <w:r>
        <w:rPr>
          <w:rFonts w:ascii="Times New Roman" w:cs="Times New Roman" w:hAnsi="Times New Roman"/>
          <w:b/>
          <w:bCs/>
          <w:sz w:val="28"/>
          <w:szCs w:val="28"/>
        </w:rPr>
        <w:t>Ход урока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bCs/>
          <w:sz w:val="28"/>
          <w:szCs w:val="28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949"/>
        <w:gridCol w:w="3396"/>
      </w:tblGrid>
      <w:tr>
        <w:trPr/>
        <w:tc>
          <w:tcPr>
            <w:tcW w:w="5949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396" w:type="dxa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bCs/>
                <w:sz w:val="28"/>
                <w:szCs w:val="28"/>
              </w:rPr>
              <w:t>Деятельность учеников</w:t>
            </w: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1. Мотивационный момент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Добрый день! Я рада приветствовать вас на уроке окружающего мира. Посмотрите друг на друга, улыбнитесь. Желаю вам успешной работы на уроке. </w:t>
            </w:r>
          </w:p>
        </w:tc>
        <w:tc>
          <w:tcPr>
            <w:tcW w:w="3396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Присаживаются и проверяют готовность к уроку.</w:t>
            </w: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2.</w:t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Сообщение темы и цели урока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94"/>
              <w:spacing w:before="0" w:beforeAutospacing="false" w:after="0" w:afterAutospacing="false"/>
              <w:jc w:val="both"/>
              <w:rPr>
                <w:rFonts w:ascii="Open Sans" w:cs="Open Sans" w:hAnsi="Open Sans"/>
                <w:color w:val="000000"/>
                <w:sz w:val="28"/>
                <w:szCs w:val="28"/>
              </w:rPr>
            </w:pPr>
            <w:r>
              <w:rPr>
                <w:rFonts w:ascii="Open Sans" w:cs="Open Sans" w:hAnsi="Open Sans"/>
                <w:color w:val="000000"/>
                <w:sz w:val="28"/>
                <w:szCs w:val="28"/>
              </w:rPr>
              <w:t>“</w:t>
            </w:r>
            <w:r>
              <w:rPr>
                <w:color w:val="000000"/>
                <w:sz w:val="28"/>
                <w:szCs w:val="28"/>
              </w:rPr>
              <w:t>Счастье – это быть с природой, видеть её, говорить с ней”, – писал великий русский писатель Лев Николаевич Толстой.</w:t>
            </w:r>
          </w:p>
          <w:p>
            <w:pPr>
              <w:pStyle w:val="style94"/>
              <w:spacing w:before="0" w:beforeAutospacing="false" w:after="0" w:afterAutospacing="false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Природа говорит с нами ароматом цветов, журчанием ручья, мерцанием звезд, дождем и радугой, пением птиц, шепотом трав и шелестом листьев.</w:t>
            </w:r>
          </w:p>
          <w:p>
            <w:pPr>
              <w:pStyle w:val="style94"/>
              <w:spacing w:before="0" w:beforeAutospacing="false" w:after="0" w:afterAutospacing="false"/>
              <w:jc w:val="both"/>
              <w:rPr>
                <w:rFonts w:ascii="Open Sans" w:cs="Open Sans" w:hAnsi="Open Sans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Сегодня мы отправимся в путешествие. Куда именно, вы узнаете, ответив на вопросы.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(Ответы сопровождаются появлением картинок на слайде 2).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1.  Её всегда в лесу найдёшь —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Пойдём гулять и встретим: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Стоит колючая, как ёж,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Зимою в платье летнем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2.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Темной он покрыт корой,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Лист красивый вырезной,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А на кончиках ветвей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Зреет много желудей.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3.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Сладких ягод соберите,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Для варенья припасите,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От простуды, от ангины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 чем поможет чай?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4.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В белой юбочке стоит,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Про любовь секрет таит: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Может скажет, иль промашка —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Погадай-ка нам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Какое предположение мы можем выдвинуть?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Тема на доске.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На уроке мы будет путешествовать по царству растений. Какая цель будет у нас в этом путешествии?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t>На уроке вы найдете ответ на этот вопрос «Какие бывают растения?», узнаете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, как можно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разделить на группы растения, научимся выделять и сравнивать признаки этих групп.</w:t>
            </w:r>
          </w:p>
        </w:tc>
        <w:tc>
          <w:tcPr>
            <w:tcW w:w="3396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Ель (ёлка).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Дуб.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Малина.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Ромашка.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Отправимся в путешествие  понаблюдать за природой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Узнать какие бывают растения.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3.</w:t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Изучение нового материала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t xml:space="preserve">Куда бы вы ни посмотрели, повсюду увидите растения. Растения растут на лугах, в степях, в горах, в безводных пустынях и топких болотах, в морях, океанах, прудах и реках.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Видео фрагмент о разнообразии растительного мира (Слайд 3).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-Какие растения вы увидели в видеофрагменте?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(У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читель на доску вывешивает картинки растений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)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 Наша задача разделить растения на 3 группы.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детей на столах конверт с картинками растений из видеофрагмента.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Работа в парах. Дети должны разделить картинки на 3 группы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Проверка на доске распределяем картинки и подписываем названия групп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Все растения можно разделить на 3 группы: деревья, кустарники и травы.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Физминутка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Если я говорю название дерева, то вы поднимаете руки  вверх, кустарника – в стороны, травы - присесть.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Липа, подорожник, шиповник, крыжовник, береза, рябина, смородина, одуванчик, клен.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Продолжим работу по учебнику на с. 56 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Рассмотрите схему.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Назовите первую группу растений 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-Чем деревья отличаются от других растений 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 Все ли деревья одинаковы? Чем, например, ель отличается от дуба?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Листья березы и дуба похожи на пластинки. А листья ели и сосны похожи на швейные иголки.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Деревья с листьями, выглядящими как иголки, называют хвойными, а деревья с листьями, 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которые похожи на пластины, называют лиственными. (Слайд).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Значит, на какие две группы мы можем разделить деревья?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Обсуждение 2-ой группы: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Что общего у этих растений? Обратите внимание на их стволы.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То есть растения, у которых несколько тонких древесных стволов, называются кустарниками.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Их так же, как и деревья можно разделить на хвойные и лиственные.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Обсуждение 3 группы растений.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Что это за группа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Чем эти растения отличаются от других? Какой у них стебель?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Главное отличие трав от деревьев и кустарников стебель: тонкий и сочный.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Растения в природе располагаются ярусами.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Для того, чтобы понят, как это выглядит расставим растения на лестнице.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Какие растения будут находиться на верхней ступени?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Какие растения располагаются на следующей ступени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>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Что находится на нижней ступени?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Мы обсуждали с вами как выглядят растения, чем отличаются друг от друга. Вам интересно, как выглядят растения внутри, а не снаружи?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(Работа с микроскопом)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Это мы можем сделать при помощи цифрового микроскопа.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Для чего нужен микроскоп?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Сегодня мы посмотрим несколько образцов: срез сосны, стебель хлопка, лук репчатый.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(Показ предметных стекол).</w:t>
            </w:r>
          </w:p>
        </w:tc>
        <w:tc>
          <w:tcPr>
            <w:tcW w:w="339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Ель, береза, дуб, сосна, осина, малина, смородина, крыжовник, сирень, ромашка, крапива, колокольчик, клевер.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Работают в парах.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(Открывают).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Открывают учебник.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На схеме представлены 4 растения, два дерева, один кустарник, одно травянистое растение.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Деревья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дерева один толстый стебель – ствол, покрытый корой.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ели есть иголки, а у дуба листья.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Лиственные и хвойные.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них есть несколько тонких стеблей – стволиков. Это их отличает от других групп растений.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Травы.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них тонкий и сочный стебель.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Деревья.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Кустарники.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Травы.</w:t>
            </w: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4.</w:t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Закрепление нового материала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Обратимся к заданию на странице 57. Так же мы можем его видеть на экране.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(Интерактивное выполнение задания в презентации. Слайды )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Папа нарисовал несколько растений, которые увидел в парке. Назови их.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По каким признакам вы их узнали?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Какие из них - деревья, какие -  кустарники, какие - травы?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w="339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1. Сосна.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2. Калина.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3. Орешник.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4. Клён.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5. Одуванчик.</w:t>
            </w: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6. Репейник.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деревьев – толстый ствол, у кустарников – несколько веточек стволов, у трав – тонкие стебельки.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Деревья – 1, 4.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Кустарники – 2, 3.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Травы – 5, 6.</w:t>
            </w: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5.</w:t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Подведение итогов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Подходит к концу урок. И мы подводим итоги: что узнали, чему научились.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На какие группы делятся растения?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Какой общий признак у деревьев?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Какие растения можно охарактеризовать, как растения, имеющие несколько тонких стеблей – стволиков?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Чем травы отличаются от других растений?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На какие группы можно разделить деревья и кустарники?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tcW w:w="339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Деревья, кустарники, травы.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них есть один твердый, покрытый корой ствол.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Кустарники.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 них тонкий и сочный стебель.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Лиственные и хвойные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6.</w:t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ab/>
            </w: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Сообщение домашнего задания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Творческая работа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Нарисовать на альбомном листе дерево, кустарник, травянистое растение и подписать их название. </w:t>
            </w:r>
          </w:p>
        </w:tc>
        <w:tc>
          <w:tcPr>
            <w:tcW w:w="339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</w:tr>
      <w:tr>
        <w:tblPrEx/>
        <w:trPr/>
        <w:tc>
          <w:tcPr>
            <w:tcW w:w="9345" w:type="dxa"/>
            <w:gridSpan w:val="2"/>
            <w:tcBorders/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i/>
                <w:iCs/>
                <w:sz w:val="28"/>
                <w:szCs w:val="28"/>
              </w:rPr>
              <w:t>7. Рефлексия</w:t>
            </w:r>
          </w:p>
        </w:tc>
      </w:tr>
      <w:tr>
        <w:tblPrEx/>
        <w:trPr/>
        <w:tc>
          <w:tcPr>
            <w:tcW w:w="5949" w:type="dxa"/>
            <w:tcBorders/>
          </w:tcPr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Поднимите руку те, кто считает, что со всем справились. Теперь поднимите руку те, у кого были небольшие затруднения. А теперь те, у кого возникли трудности. </w:t>
            </w:r>
          </w:p>
          <w:p>
            <w:pPr>
              <w:pStyle w:val="style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Спасибо за хорошую работу на уроке, вы молодцы.</w:t>
            </w:r>
          </w:p>
        </w:tc>
        <w:tc>
          <w:tcPr>
            <w:tcW w:w="3396" w:type="dxa"/>
            <w:tcBorders/>
          </w:tcPr>
          <w:p>
            <w:pPr>
              <w:pStyle w:val="style0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Поднимают руки.</w:t>
            </w:r>
          </w:p>
        </w:tc>
      </w:tr>
    </w:tbl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Calibri"/>
    <w:panose1 w:val="00000000000000000000"/>
    <w:charset w:val="cc"/>
    <w:family w:val="swiss"/>
    <w:pitch w:val="variable"/>
    <w:sig w:usb0="E00002EF" w:usb1="4000205B" w:usb2="00000028" w:usb3="00000000" w:csb0="0000019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7">
    <w:name w:val="Верхний колонтитул Знак"/>
    <w:basedOn w:val="style65"/>
    <w:next w:val="style4097"/>
    <w:link w:val="style31"/>
    <w:uiPriority w:val="99"/>
  </w:style>
  <w:style w:type="paragraph" w:customStyle="1" w:styleId="style4098">
    <w:name w:val="c7"/>
    <w:basedOn w:val="style0"/>
    <w:next w:val="style4098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customStyle="1" w:styleId="style4099">
    <w:name w:val="c0"/>
    <w:basedOn w:val="style65"/>
    <w:next w:val="style409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5">
    <w:name w:val="Hyperlink"/>
    <w:basedOn w:val="style65"/>
    <w:next w:val="style85"/>
    <w:uiPriority w:val="99"/>
    <w:rPr>
      <w:color w:val="0563c1"/>
      <w:u w:val="single"/>
    </w:rPr>
  </w:style>
  <w:style w:type="character" w:customStyle="1" w:styleId="style4100">
    <w:name w:val="Unresolved Mention"/>
    <w:basedOn w:val="style65"/>
    <w:next w:val="style4100"/>
    <w:uiPriority w:val="99"/>
    <w:rPr>
      <w:color w:val="605e5c"/>
      <w:shd w:val="clear" w:color="auto" w:fill="e1dfdd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1137</Words>
  <Pages>6</Pages>
  <Characters>6921</Characters>
  <Application>WPS Office</Application>
  <DocSecurity>0</DocSecurity>
  <Paragraphs>269</Paragraphs>
  <ScaleCrop>false</ScaleCrop>
  <LinksUpToDate>false</LinksUpToDate>
  <CharactersWithSpaces>7974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2021-10-22T09:24:50Z</dcterms:created>
  <dc:creator>Екатерина Симанова</dc:creator>
  <lastModifiedBy>M2010J19CG</lastModifiedBy>
  <dcterms:modified xsi:type="dcterms:W3CDTF">2021-10-22T09:24:50Z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