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74B" w:rsidRPr="00B4074B" w:rsidRDefault="00B4074B" w:rsidP="00B4074B">
      <w:pPr>
        <w:pStyle w:val="a3"/>
        <w:ind w:right="42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74B">
        <w:rPr>
          <w:rFonts w:ascii="Times New Roman" w:hAnsi="Times New Roman" w:cs="Times New Roman"/>
          <w:b/>
          <w:sz w:val="28"/>
          <w:szCs w:val="28"/>
        </w:rPr>
        <w:t>Муниципальное дошкольное образовательное учреждение</w:t>
      </w:r>
    </w:p>
    <w:p w:rsidR="00B4074B" w:rsidRPr="00B4074B" w:rsidRDefault="00B4074B" w:rsidP="00B407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74B">
        <w:rPr>
          <w:rFonts w:ascii="Times New Roman" w:hAnsi="Times New Roman" w:cs="Times New Roman"/>
          <w:b/>
          <w:sz w:val="28"/>
          <w:szCs w:val="28"/>
        </w:rPr>
        <w:t xml:space="preserve">«Детский сад «Берёзка» </w:t>
      </w:r>
      <w:proofErr w:type="spellStart"/>
      <w:r w:rsidRPr="00B4074B"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 w:rsidRPr="00B4074B">
        <w:rPr>
          <w:rFonts w:ascii="Times New Roman" w:hAnsi="Times New Roman" w:cs="Times New Roman"/>
          <w:b/>
          <w:sz w:val="28"/>
          <w:szCs w:val="28"/>
        </w:rPr>
        <w:t xml:space="preserve">. Новые Бурасы </w:t>
      </w:r>
      <w:proofErr w:type="spellStart"/>
      <w:r w:rsidRPr="00B4074B">
        <w:rPr>
          <w:rFonts w:ascii="Times New Roman" w:hAnsi="Times New Roman" w:cs="Times New Roman"/>
          <w:b/>
          <w:sz w:val="28"/>
          <w:szCs w:val="28"/>
        </w:rPr>
        <w:t>Новобурасского</w:t>
      </w:r>
      <w:proofErr w:type="spellEnd"/>
      <w:r w:rsidRPr="00B4074B">
        <w:rPr>
          <w:rFonts w:ascii="Times New Roman" w:hAnsi="Times New Roman" w:cs="Times New Roman"/>
          <w:b/>
          <w:sz w:val="28"/>
          <w:szCs w:val="28"/>
        </w:rPr>
        <w:t xml:space="preserve"> района Саратовской области»</w:t>
      </w:r>
    </w:p>
    <w:p w:rsidR="00C90ABE" w:rsidRDefault="00C90ABE"/>
    <w:p w:rsidR="00B4074B" w:rsidRDefault="00B4074B"/>
    <w:p w:rsidR="00B4074B" w:rsidRDefault="00B4074B" w:rsidP="00B4074B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ДОКЛАД </w:t>
      </w:r>
    </w:p>
    <w:p w:rsidR="00B4074B" w:rsidRDefault="00B4074B" w:rsidP="00B4074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4074B" w:rsidRDefault="00B4074B" w:rsidP="00B4074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4074B" w:rsidRDefault="00B4074B" w:rsidP="00B4074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4074B" w:rsidRDefault="00B4074B" w:rsidP="00B4074B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Тема </w:t>
      </w:r>
    </w:p>
    <w:p w:rsidR="00B4074B" w:rsidRPr="00A436B9" w:rsidRDefault="00B4074B" w:rsidP="00B4074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40"/>
          <w:szCs w:val="40"/>
        </w:rPr>
        <w:t>«</w:t>
      </w:r>
      <w:r w:rsidRPr="00A436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Система ранней помощи детям с 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рушением функций ОДА за рубежом»</w:t>
      </w:r>
    </w:p>
    <w:p w:rsidR="00B4074B" w:rsidRPr="00B4074B" w:rsidRDefault="00B4074B" w:rsidP="00B4074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4074B" w:rsidRDefault="00B4074B"/>
    <w:p w:rsidR="00B4074B" w:rsidRDefault="00B4074B"/>
    <w:p w:rsidR="00B4074B" w:rsidRDefault="00B4074B"/>
    <w:p w:rsidR="00B4074B" w:rsidRDefault="00B4074B"/>
    <w:p w:rsidR="00B4074B" w:rsidRDefault="00B4074B"/>
    <w:p w:rsidR="00B4074B" w:rsidRDefault="00B4074B"/>
    <w:p w:rsidR="00B4074B" w:rsidRDefault="00B4074B"/>
    <w:p w:rsidR="00B4074B" w:rsidRDefault="00B4074B"/>
    <w:p w:rsidR="00B4074B" w:rsidRDefault="00B4074B"/>
    <w:p w:rsidR="00B4074B" w:rsidRDefault="00B4074B"/>
    <w:p w:rsidR="00B4074B" w:rsidRDefault="00B4074B"/>
    <w:p w:rsidR="00B4074B" w:rsidRDefault="00B4074B" w:rsidP="00B4074B">
      <w:pPr>
        <w:jc w:val="right"/>
      </w:pPr>
      <w:r>
        <w:t>Подготовили воспитатели</w:t>
      </w:r>
    </w:p>
    <w:p w:rsidR="00B4074B" w:rsidRDefault="00B4074B" w:rsidP="00B4074B">
      <w:pPr>
        <w:jc w:val="right"/>
      </w:pPr>
      <w:r>
        <w:t>Зобкова А.А.</w:t>
      </w:r>
    </w:p>
    <w:p w:rsidR="00B4074B" w:rsidRDefault="00B4074B" w:rsidP="00B4074B">
      <w:pPr>
        <w:jc w:val="right"/>
      </w:pPr>
      <w:r>
        <w:t>Новик О.В.</w:t>
      </w:r>
    </w:p>
    <w:p w:rsidR="00B4074B" w:rsidRDefault="00B4074B"/>
    <w:p w:rsidR="00B4074B" w:rsidRDefault="00B4074B"/>
    <w:p w:rsidR="00B4074B" w:rsidRDefault="00B4074B"/>
    <w:p w:rsidR="00B4074B" w:rsidRDefault="00B4074B" w:rsidP="00B4074B">
      <w:pPr>
        <w:jc w:val="center"/>
      </w:pPr>
      <w:proofErr w:type="spellStart"/>
      <w:r>
        <w:t>Р.п.Новые</w:t>
      </w:r>
      <w:proofErr w:type="spellEnd"/>
      <w:r>
        <w:t xml:space="preserve"> Бурасы </w:t>
      </w:r>
    </w:p>
    <w:p w:rsidR="00B4074B" w:rsidRDefault="00B4074B" w:rsidP="00B4074B">
      <w:pPr>
        <w:jc w:val="center"/>
      </w:pPr>
      <w:r>
        <w:t>2021 год</w:t>
      </w:r>
      <w:bookmarkStart w:id="0" w:name="_GoBack"/>
      <w:bookmarkEnd w:id="0"/>
    </w:p>
    <w:sdt>
      <w:sdtPr>
        <w:rPr>
          <w:rFonts w:ascii="Times New Roman" w:eastAsia="Calibri" w:hAnsi="Times New Roman" w:cs="Times New Roman"/>
          <w:sz w:val="20"/>
          <w:szCs w:val="20"/>
          <w:lang w:eastAsia="ru-RU"/>
        </w:rPr>
        <w:id w:val="-1841917523"/>
        <w:docPartObj>
          <w:docPartGallery w:val="Table of Contents"/>
          <w:docPartUnique/>
        </w:docPartObj>
      </w:sdtPr>
      <w:sdtContent>
        <w:p w:rsidR="00B4074B" w:rsidRPr="00A436B9" w:rsidRDefault="00B4074B" w:rsidP="00B4074B">
          <w:pPr>
            <w:keepNext/>
            <w:keepLines/>
            <w:spacing w:after="0" w:line="360" w:lineRule="auto"/>
            <w:jc w:val="center"/>
            <w:rPr>
              <w:rFonts w:ascii="Times New Roman" w:eastAsia="Times New Roman" w:hAnsi="Times New Roman" w:cs="Times New Roman"/>
              <w:bCs/>
              <w:sz w:val="28"/>
              <w:szCs w:val="28"/>
              <w:lang w:eastAsia="ru-RU"/>
            </w:rPr>
          </w:pPr>
          <w:r w:rsidRPr="00A436B9">
            <w:rPr>
              <w:rFonts w:ascii="Times New Roman" w:eastAsia="Times New Roman" w:hAnsi="Times New Roman" w:cs="Times New Roman"/>
              <w:bCs/>
              <w:sz w:val="28"/>
              <w:szCs w:val="28"/>
              <w:lang w:eastAsia="ru-RU"/>
            </w:rPr>
            <w:t>Оглавление</w:t>
          </w:r>
        </w:p>
        <w:p w:rsidR="00B4074B" w:rsidRPr="00A436B9" w:rsidRDefault="00B4074B" w:rsidP="00B4074B">
          <w:pPr>
            <w:spacing w:after="0" w:line="240" w:lineRule="auto"/>
            <w:rPr>
              <w:rFonts w:ascii="Times New Roman" w:eastAsia="Calibri" w:hAnsi="Times New Roman" w:cs="Times New Roman"/>
              <w:sz w:val="20"/>
              <w:szCs w:val="20"/>
              <w:lang w:eastAsia="ru-RU"/>
            </w:rPr>
          </w:pPr>
        </w:p>
        <w:p w:rsidR="00B4074B" w:rsidRPr="00A436B9" w:rsidRDefault="00B4074B" w:rsidP="00B4074B">
          <w:pPr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="Calibri" w:hAnsi="Times New Roman" w:cs="Times New Roman"/>
              <w:noProof/>
              <w:sz w:val="28"/>
              <w:szCs w:val="28"/>
              <w:lang w:eastAsia="ru-RU"/>
            </w:rPr>
          </w:pPr>
          <w:r w:rsidRPr="00A436B9">
            <w:rPr>
              <w:rFonts w:ascii="Times New Roman" w:eastAsia="Calibri" w:hAnsi="Times New Roman" w:cs="Times New Roman"/>
              <w:sz w:val="28"/>
              <w:szCs w:val="28"/>
              <w:lang w:eastAsia="ru-RU"/>
            </w:rPr>
            <w:fldChar w:fldCharType="begin"/>
          </w:r>
          <w:r w:rsidRPr="00A436B9">
            <w:rPr>
              <w:rFonts w:ascii="Times New Roman" w:eastAsia="Calibri" w:hAnsi="Times New Roman" w:cs="Times New Roman"/>
              <w:sz w:val="28"/>
              <w:szCs w:val="28"/>
              <w:lang w:eastAsia="ru-RU"/>
            </w:rPr>
            <w:instrText xml:space="preserve"> TOC \o "1-3" \h \z \u </w:instrText>
          </w:r>
          <w:r w:rsidRPr="00A436B9">
            <w:rPr>
              <w:rFonts w:ascii="Times New Roman" w:eastAsia="Calibri" w:hAnsi="Times New Roman" w:cs="Times New Roman"/>
              <w:sz w:val="28"/>
              <w:szCs w:val="28"/>
              <w:lang w:eastAsia="ru-RU"/>
            </w:rPr>
            <w:fldChar w:fldCharType="separate"/>
          </w:r>
          <w:hyperlink w:anchor="_Toc70370708" w:history="1">
            <w:r w:rsidRPr="00A436B9">
              <w:rPr>
                <w:rFonts w:ascii="Times New Roman" w:eastAsia="Calibri" w:hAnsi="Times New Roman" w:cs="Times New Roman"/>
                <w:noProof/>
                <w:sz w:val="28"/>
                <w:szCs w:val="28"/>
                <w:u w:val="single"/>
                <w:lang w:eastAsia="ru-RU"/>
              </w:rPr>
              <w:t>Введение</w:t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tab/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fldChar w:fldCharType="begin"/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instrText xml:space="preserve"> PAGEREF _Toc70370708 \h </w:instrText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fldChar w:fldCharType="separate"/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t>3</w:t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fldChar w:fldCharType="end"/>
            </w:r>
          </w:hyperlink>
        </w:p>
        <w:p w:rsidR="00B4074B" w:rsidRPr="00A436B9" w:rsidRDefault="00B4074B" w:rsidP="00B4074B">
          <w:pPr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="Calibri" w:hAnsi="Times New Roman" w:cs="Times New Roman"/>
              <w:noProof/>
              <w:sz w:val="28"/>
              <w:szCs w:val="28"/>
              <w:lang w:eastAsia="ru-RU"/>
            </w:rPr>
          </w:pPr>
          <w:hyperlink w:anchor="_Toc70370709" w:history="1">
            <w:r w:rsidRPr="00A436B9">
              <w:rPr>
                <w:rFonts w:ascii="Times New Roman" w:eastAsia="Calibri" w:hAnsi="Times New Roman" w:cs="Times New Roman"/>
                <w:bCs/>
                <w:noProof/>
                <w:sz w:val="28"/>
                <w:szCs w:val="28"/>
                <w:u w:val="single"/>
                <w:lang w:eastAsia="ru-RU"/>
              </w:rPr>
              <w:t>1 СИСТЕМА ПОМОЩИ ДЕТЯМ С НАРУШЕНИЯМИ ОПОРНО-ДВИГАТЕЛЬНОГО АППАРАТА</w:t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tab/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fldChar w:fldCharType="begin"/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instrText xml:space="preserve"> PAGEREF _Toc70370709 \h </w:instrText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fldChar w:fldCharType="separate"/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t>4</w:t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fldChar w:fldCharType="end"/>
            </w:r>
          </w:hyperlink>
        </w:p>
        <w:p w:rsidR="00B4074B" w:rsidRPr="00A436B9" w:rsidRDefault="00B4074B" w:rsidP="00B4074B">
          <w:pPr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="Calibri" w:hAnsi="Times New Roman" w:cs="Times New Roman"/>
              <w:noProof/>
              <w:sz w:val="28"/>
              <w:szCs w:val="28"/>
              <w:lang w:eastAsia="ru-RU"/>
            </w:rPr>
          </w:pPr>
          <w:hyperlink w:anchor="_Toc70370710" w:history="1">
            <w:r w:rsidRPr="00A436B9">
              <w:rPr>
                <w:rFonts w:ascii="Times New Roman" w:eastAsia="Calibri" w:hAnsi="Times New Roman" w:cs="Times New Roman"/>
                <w:noProof/>
                <w:sz w:val="28"/>
                <w:szCs w:val="28"/>
                <w:u w:val="single"/>
                <w:lang w:eastAsia="ru-RU"/>
              </w:rPr>
              <w:t>2 СИСТЕМА РАННЕЙ ПОМОЩИ ДЕТЯМ С НАРУШЕНИЕМ ФУНКЦИЙ ОПОРНО-ДВИГАТЕЛЬНОГО АППАРАТА ЗА РУБЕЖОМ</w:t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tab/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fldChar w:fldCharType="begin"/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instrText xml:space="preserve"> PAGEREF _Toc70370710 \h </w:instrText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fldChar w:fldCharType="separate"/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t>10</w:t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fldChar w:fldCharType="end"/>
            </w:r>
          </w:hyperlink>
        </w:p>
        <w:p w:rsidR="00B4074B" w:rsidRPr="00A436B9" w:rsidRDefault="00B4074B" w:rsidP="00B4074B">
          <w:pPr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="Calibri" w:hAnsi="Times New Roman" w:cs="Times New Roman"/>
              <w:noProof/>
              <w:sz w:val="28"/>
              <w:szCs w:val="28"/>
              <w:lang w:eastAsia="ru-RU"/>
            </w:rPr>
          </w:pPr>
          <w:hyperlink w:anchor="_Toc70370711" w:history="1">
            <w:r w:rsidRPr="00A436B9">
              <w:rPr>
                <w:rFonts w:ascii="Times New Roman" w:eastAsia="Calibri" w:hAnsi="Times New Roman" w:cs="Times New Roman"/>
                <w:noProof/>
                <w:sz w:val="28"/>
                <w:szCs w:val="28"/>
                <w:u w:val="single"/>
                <w:lang w:eastAsia="ru-RU"/>
              </w:rPr>
              <w:t>Заключение</w:t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tab/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fldChar w:fldCharType="begin"/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instrText xml:space="preserve"> PAGEREF _Toc70370711 \h </w:instrText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fldChar w:fldCharType="separate"/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t>15</w:t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fldChar w:fldCharType="end"/>
            </w:r>
          </w:hyperlink>
        </w:p>
        <w:p w:rsidR="00B4074B" w:rsidRPr="00A436B9" w:rsidRDefault="00B4074B" w:rsidP="00B4074B">
          <w:pPr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="Calibri" w:hAnsi="Times New Roman" w:cs="Times New Roman"/>
              <w:noProof/>
              <w:sz w:val="28"/>
              <w:szCs w:val="28"/>
              <w:lang w:eastAsia="ru-RU"/>
            </w:rPr>
          </w:pPr>
          <w:hyperlink w:anchor="_Toc70370712" w:history="1">
            <w:r w:rsidRPr="00A436B9">
              <w:rPr>
                <w:rFonts w:ascii="Times New Roman" w:eastAsia="Calibri" w:hAnsi="Times New Roman" w:cs="Times New Roman"/>
                <w:noProof/>
                <w:sz w:val="28"/>
                <w:szCs w:val="28"/>
                <w:u w:val="single"/>
                <w:lang w:eastAsia="ru-RU"/>
              </w:rPr>
              <w:t>Список используемой литературы</w:t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tab/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fldChar w:fldCharType="begin"/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instrText xml:space="preserve"> PAGEREF _Toc70370712 \h </w:instrText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fldChar w:fldCharType="separate"/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t>16</w:t>
            </w:r>
            <w:r w:rsidRPr="00A436B9">
              <w:rPr>
                <w:rFonts w:ascii="Times New Roman" w:eastAsia="Calibri" w:hAnsi="Times New Roman" w:cs="Times New Roman"/>
                <w:noProof/>
                <w:webHidden/>
                <w:sz w:val="28"/>
                <w:szCs w:val="28"/>
                <w:lang w:eastAsia="ru-RU"/>
              </w:rPr>
              <w:fldChar w:fldCharType="end"/>
            </w:r>
          </w:hyperlink>
        </w:p>
        <w:p w:rsidR="00B4074B" w:rsidRPr="00A436B9" w:rsidRDefault="00B4074B" w:rsidP="00B4074B">
          <w:pPr>
            <w:spacing w:after="0" w:line="360" w:lineRule="auto"/>
            <w:jc w:val="both"/>
            <w:rPr>
              <w:rFonts w:ascii="Times New Roman" w:eastAsia="Calibri" w:hAnsi="Times New Roman" w:cs="Times New Roman"/>
              <w:sz w:val="20"/>
              <w:szCs w:val="20"/>
              <w:lang w:eastAsia="ru-RU"/>
            </w:rPr>
          </w:pPr>
          <w:r w:rsidRPr="00A436B9">
            <w:rPr>
              <w:rFonts w:ascii="Times New Roman" w:eastAsia="Calibri" w:hAnsi="Times New Roman" w:cs="Times New Roman"/>
              <w:bCs/>
              <w:sz w:val="28"/>
              <w:szCs w:val="28"/>
              <w:lang w:eastAsia="ru-RU"/>
            </w:rPr>
            <w:fldChar w:fldCharType="end"/>
          </w:r>
        </w:p>
      </w:sdtContent>
    </w:sdt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br w:type="page"/>
      </w:r>
    </w:p>
    <w:p w:rsidR="00B4074B" w:rsidRPr="00A436B9" w:rsidRDefault="00B4074B" w:rsidP="00B4074B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bookmarkStart w:id="1" w:name="_Toc70370708"/>
      <w:r w:rsidRPr="00A436B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Введение</w:t>
      </w:r>
      <w:bookmarkEnd w:id="1"/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настоящее время все более актуальной становится проблема профилактики, медицинской, психолого-педагогической и социальной реабилитации детей с нарушениями опорно-двигательного аппарата, социальная адаптация и интеграция в общество этих детей и включение их в общественно-полезную деятельность.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Врожденные и приобретенные заболевания и повреждения опорно-двигательного аппарата наблюдаются у 5—7 % детей. Большую часть детей с нарушениями опорно-двигательного аппарата составляют дети с церебральными параличами (89 %).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 данным ряда авторов, на 10 000 новорожденных приходится 34—42 ребенка, страдающих церебральным параличом. За последнее десятилетие в России увеличилось количество детей с ДЦП.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br w:type="page"/>
      </w:r>
    </w:p>
    <w:p w:rsidR="00B4074B" w:rsidRPr="00A436B9" w:rsidRDefault="00B4074B" w:rsidP="00B4074B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bookmarkStart w:id="2" w:name="_Toc70370709"/>
      <w:r w:rsidRPr="00A436B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1 СИСТЕМА ПОМОЩИ ДЕТЯМ С НАРУШЕНИЯМИ ОПОРНО-ДВИГАТЕЛЬНОГО АППАРАТА</w:t>
      </w:r>
      <w:bookmarkEnd w:id="2"/>
    </w:p>
    <w:p w:rsidR="00B4074B" w:rsidRPr="00A436B9" w:rsidRDefault="00B4074B" w:rsidP="00B4074B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Основной целью ранней помощи при нарушениях опорно-двигательного аппарата является оказание детям медицинской, психологической, педагогической, логопедической и социальной помощи, обеспечение максимально полной и социальной адаптации, общего и профессионального обучения.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Очень важно развитие позитивного отношения к жизни, обществу, семье, обучению и труду.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Эффективность </w:t>
      </w:r>
      <w:proofErr w:type="spellStart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лечебно</w:t>
      </w:r>
      <w:proofErr w:type="spellEnd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 педагогических мероприятий определяется своевременностью, </w:t>
      </w:r>
      <w:proofErr w:type="spellStart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взаимосвязностью</w:t>
      </w:r>
      <w:proofErr w:type="spellEnd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преемственностью в работе различных звеньев.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Лечебно-педагогическая работа должна носить комплексный характер. Важное условие комплексного воздействия – согласованность действий специалистов различного профиля.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Основные принципы коррекционно-педагогической работы с детьми, страдающими церебральным параличом: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Комплексный характер коррекционно-педагогической работы. Это означает постоянный учет взаимовлияния двигательных, речевых и психических нарушений в динамике продолжающегося развития ребенка. Вследствие этого необходима совместная стимуляция (развитие) всех сторон психики, речи и моторики, а также предупреждение и коррекция их нарушений.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Ранняя диагностика ДЦП. Несмотря на то, что уже в первые месяцы жизни можно выявить патологию доречевого развития и нарушения ориентировочно-познавательной деятельности, коррекционно-педагогическая, и в частности логопедическая, работа с детьми нередко начинается после 3—4 лет.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В этом случае работа чаще всего направлена на исправление уже сложившихся дефектов речи и психики, а не на их предупреждение. Раннее выявление патологии доречевого и раннего речевого развития и своевременное коррекционно-педагогическое воздействие в младенческом и раннем возрасте позволяют уменьшить, а в некоторых случаях и исключить </w:t>
      </w:r>
      <w:proofErr w:type="spellStart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психоречевые</w:t>
      </w:r>
      <w:proofErr w:type="spellEnd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нарушения у детей с церебральным параличом в старшем возрасте. Коррекционная работа строится не с учетом возраста, а учетом того, на каком этапе </w:t>
      </w:r>
      <w:proofErr w:type="spellStart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психоречевого</w:t>
      </w:r>
      <w:proofErr w:type="spellEnd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развития находится ребенок. Организация работы в рамках ведущей деятельности.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Наблюдение за ребенком в динамике продолжающегося </w:t>
      </w:r>
      <w:proofErr w:type="spellStart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психоречевого</w:t>
      </w:r>
      <w:proofErr w:type="spellEnd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развития.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Тесное взаимодействие с родителями и всем окружением ребенка.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силу огромной роли семьи, ближайшего окружения в процессе становления личности ребенка необходима такая организация среды (быта, досуга, воспитания), которая могла бы максимальным образом стимулировать это развитие.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Условно всю работу психолого-педагогических служб можно разделить на четыре блока: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1) работа с ребенком;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2) работа с семьей ребенка;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3) совместная работа со всей семьей одновременно;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4) работа с социальным окружением ребенка (школа, друзья, одноклассники и т.д.).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-педагогическая работа реализуется в несколько этапов. Каждый этап имеет свои направления в работе.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Среди основных этапов следует выделить: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развитие игровой деятельности;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- развитие речевого общения с окружающими (со сверстниками и взрослыми);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- увеличение пассивного и активного словарного запаса, формирование связной речи;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развитие и коррекция нарушений лексического, грамматического и фонетического строя речи;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- расширение запаса знаний и представлений об окружающем; развитие сенсорных функций;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- формирование пространственных и временных представлений, коррекция их нарушений;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развитие кинестетического восприятия и </w:t>
      </w:r>
      <w:proofErr w:type="spellStart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стереогноза</w:t>
      </w:r>
      <w:proofErr w:type="spellEnd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развитие внимания, памяти, мышления (наглядно-образного и элементов абстрактно-логического);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формирование математических представлений;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развитие ручной умелости и подготовка руки к овладению письмом;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воспитание навыков самообслуживания и гигиены.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практическом осуществлении учебно-воспитательной работы с детьми с нарушением опорно-двигательного аппарата коррекционное развитие как специально организуемый и направляемый процесс неразличим и не может существовать вне коррекционного обучения и воспитания.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Поскольку развитие учащихся осуществляется в ходе обучения и в процессе воспитания, то и коррекционное воздействие будет присутствовать в этой деятельности. Следовательно, специальное, так </w:t>
      </w:r>
      <w:proofErr w:type="gramStart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же</w:t>
      </w:r>
      <w:proofErr w:type="gramEnd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как и общее, образование триедино и состоит из коррекционного обучения, коррекционного воспитания и коррекционного развития.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Любое обучение и воспитание одновременно в какой-то мере развивают, что и относится и к коррекционным процессам. Вместе с тем коррекция развития не сводится только к усвоению знаний и навыков. В процессе специального обучения перестраиваются психические и физические функции, формируются механизмы компенсации дефекта, им придаётся новый характер.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В ходе коррекционного развития накапливаются и изменяются состояние и свойства личности по мере того, как происходит усвоение ею социального опыта. В ходе коррекционной работы развиваются умственная, физическая, нравственная </w:t>
      </w:r>
      <w:proofErr w:type="spellStart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саморегуляция</w:t>
      </w:r>
      <w:proofErr w:type="spellEnd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способности организовывать и регулировать свою деятельность, навыки социально – трудовой ориентировки.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В практическом осуществлении учебно-воспитательной работы с детьми с нарушением опорно-двигательного аппарата коррекционное развитие как специально организуемый и направляемый процесс неразличим и не может существовать вне коррекционного обучения и воспитания [4, c.47].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Специальное, так </w:t>
      </w:r>
      <w:proofErr w:type="gramStart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же</w:t>
      </w:r>
      <w:proofErr w:type="gramEnd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как и общее, образование триедино и состоит из коррекционного обучения, коррекционного воспитания и коррекционного развития. Коррекция развития не сводится только к усвоению знаний и навыков. В процессе специального обучения перестраиваются психические и физические функции, формируются механизмы компенсации дефекта, им придаётся новый характер.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ходе коррекционного развития накапливаются и изменяются состояние и свойства личности по мере того, как происходит усвоение ею социального опыта.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ходе коррекционной работы развиваются умственная, физическая, нравственная </w:t>
      </w:r>
      <w:proofErr w:type="spellStart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саморегуляция</w:t>
      </w:r>
      <w:proofErr w:type="spellEnd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, способности организовывать и регулировать свою деятельность, навыки социально-трудовой ориентировки [3, c.31].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Основная задача работы с детьми с нарушениями опорно-двигательного аппарата – выработка и совершенствование трудовых навыков, воспитания необходимых установок поведения, личностных качеств. Разнообразие видов труда обеспечивает разностороннюю и активную работу всех анализаторов. Большое значение в определении трудовых возможностей физически отсталого ребенка и профиля доступного ему вида труда имеет его физическое развитие, развитие его общей и ручной моторики. Правильно организованное трудовое обучение благоприятно влияет на физическое развитие глубоко отсталых детей, содействуя коррекции их двигательных недостатков [5, c,33].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Конкретные методические пути использования процесса обучения и воспитания могут быть весьма разнообразными. Они зависят от объективного содержания учебного материала, от большей или меньшей возможности использования практических работ в учебном процессе и способов сочетания практических и словесных средств обучения.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Конкретные методы обучения и воспитания работы избираются с учётом особенностей интеллектуальной и эмоционально – волевой и двигательной сферы учащихся на том или ином этапе.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Вместе с разнообразием конкретных методических путей существуют психолого-педагогические принципы: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введение в содержание обучения разделов, которые предусматривают восполнение пробелов предшествующего развития, формирование готовности к восприятию наиболее сложного программного материала;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использование методов и приёмов обучения и воспитания с ориентацией на «зону ближайшего развития» ребёнка, создание оптимальных условий для реализации его потенциальных возможностей; коррекционная направленность </w:t>
      </w:r>
      <w:proofErr w:type="spellStart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учебно</w:t>
      </w:r>
      <w:proofErr w:type="spellEnd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–воспитательного процесса, обеспечивающего решение задач общего развития, воспитания, преодоление индивидуальных недостатков развития;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определение оптимального содержания учебного материала и его отбор в соответствии с поставленными задачами.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Таким образом, на сегодняшний день в нашей стране существует и успешно развивается система социально - педагогической реабилитации лиц с нарушениями опорно-двигательного аппарата, в которой приоритетным является использование педагогического подхода.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Основная задача работы с детьми с нарушениями опорно-двигательного аппарата – выработка и совершенствование трудовых навыков, воспитания необходимых установок поведения, личностных качеств.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Практическая деятельность в её простых видах наиболее понятна и доступна для глубоко физически и умственно отсталых детей. Здесь всё дано </w:t>
      </w: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в наглядном, легко воспринимаемом виде. Разнообразие видов труда обеспечивает разностороннюю и активную работу всех анализаторов. Большое значение в определении трудовых возможностей умственно и </w:t>
      </w:r>
      <w:proofErr w:type="gramStart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физически отсталого ребенка</w:t>
      </w:r>
      <w:proofErr w:type="gramEnd"/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профиля доступного ему вида труда имеет его физическое развитие, развитие его общей и ручной моторики.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Правильно организованное трудовое обучение благоприятно влияет на физическое развитие глубоко отсталых детей, содействуя коррекции их двигательных недостатков.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Конкретные методические пути использования процесса обучения и воспитания могут быть весьма разнообразными. Они зависят от объективного содержания учебного материала, от большей или меньшей возможности использования практических работ в учебном процессе и способов сочетания практических и словесных средств обучения. Конкретные методы обучения и воспитания работы избираются с учётом особенностей интеллектуальной и эмоционально – волевой и двигательной сферы учащихся на том или ином этапе. </w:t>
      </w:r>
    </w:p>
    <w:p w:rsidR="00B4074B" w:rsidRPr="00A436B9" w:rsidRDefault="00B4074B" w:rsidP="00B4074B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br w:type="page"/>
      </w:r>
    </w:p>
    <w:p w:rsidR="00B4074B" w:rsidRPr="00A436B9" w:rsidRDefault="00B4074B" w:rsidP="00B4074B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bookmarkStart w:id="3" w:name="_Toc70370710"/>
      <w:r w:rsidRPr="00A436B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2 СИСТЕМА РАННЕЙ ПОМОЩИ ДЕТЯМ С НАРУШЕНИЕМ ФУНКЦИЙ ОПОРНО-ДВИГАТЕЛЬНОГО АППАРАТА ЗА РУБЕЖОМ</w:t>
      </w:r>
      <w:bookmarkEnd w:id="3"/>
    </w:p>
    <w:p w:rsidR="00B4074B" w:rsidRPr="00A436B9" w:rsidRDefault="00B4074B" w:rsidP="00B4074B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B4074B" w:rsidRPr="00A436B9" w:rsidRDefault="00B4074B" w:rsidP="00B4074B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 ДЦП - причисляются к особой категории. ДЦП - заболевание, отягощенное не только двигательными, но интеллектуальными, речевыми, зрительными и слуховыми нарушениями. Любая из форм ДЦП, как правило, включает в себя все вышеперечисленные дефекты, комплексно проявляющиеся в той или иной мере. Таким образом, и сам подход к решению этой проблемы должен быть комплексным. В отличие, от сложившегося медицинского подхода система предусматривает использование потенциала индивидуального развития, стимулирующего преодоление ребенком своих ограниченных возможностей. Данный подход не исключает медицинские меры в профилактике - диагностического контроля над ребенком, а также в исключительных случаях (после 4 - 5 летнего возраста) хирургического вмешательства с целью преодоления отклонений в развитии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опорно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двигательного аппарата. За рубежом существуют различные модели организации лечебно-педагогической помощи детям с ДЦП. Следует отметить, что во многих странах нет специальных лечебных и учебных заведений для таких детей (например, в Болгарии, Чехии, Греции).</w:t>
      </w:r>
    </w:p>
    <w:p w:rsidR="00B4074B" w:rsidRPr="00A436B9" w:rsidRDefault="00B4074B" w:rsidP="00B4074B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случае дети получают лечение у невропатолога и физиотерапевта, а учатся в зависимости от уровня интеллектуального развития в общеобразовательных школах или школах для умственно отсталых. В ряде стран получила широкое распространение сеть реабилитационных центров для детей-инвалидов. В таких центрах</w:t>
      </w: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обычно используется так называемый «бригадный» метод: с ребенком работает группа специалистов разного профиля (методист ЛФК, физиотерапевт, психолог, педагог и др.), которые реализуют индивидуальную комплексную реабилитационную программу, разработанную в соответствии с возможностями и психофизическими особенностями данного ребенка. Инвалиды вследствие ДЦП</w:t>
      </w: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посещают эти центры наряду с детьми, имеющими другие проблемы в развитии.</w:t>
      </w:r>
    </w:p>
    <w:p w:rsidR="00B4074B" w:rsidRPr="00A436B9" w:rsidRDefault="00B4074B" w:rsidP="00B4074B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Федеративной Республике Германия существует система, сходная с российской. Для детей с ДЦП открыты специальные школы, в которых наряду с обучением дети получают лечение, ЛФК, логопедическую помощь, трудовую подготовку. В таких школах работают педагоги с дефектологическим образованием. Но имеются и существенные отличия. Во-первых, дети находятся в школе только в дневное время, так как считается нецелесообразным отрывать ребенка от семьи на всю рабочую неделю. При этом доставляют их туда и обратно работники школы на специально оборудованном транспорте. </w:t>
      </w:r>
    </w:p>
    <w:p w:rsidR="00B4074B" w:rsidRPr="00A436B9" w:rsidRDefault="00B4074B" w:rsidP="00B4074B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Во-вторых, и это самое главное достоинство, в школу принимают детей независимо от тяжести двигательных и интеллектуальных нарушений. Работа с ними ведется дифференцированно с учетом выраженности двигательной патологии и уровня психического развития. Конечно, при столь разнообразном и тяжелом контингенте встает проблема персонала.</w:t>
      </w:r>
    </w:p>
    <w:p w:rsidR="00B4074B" w:rsidRPr="00A436B9" w:rsidRDefault="00B4074B" w:rsidP="00B4074B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Германии она решается путем привлечения к работе в таких школах призывников, проходящих альтернативную службу. Это не только помогает решить проблему кадров для работы с наиболее тяжелыми детьми, но и приобретает большое социальное значение. Молодые люди знакомятся с проблемами инвалидов, у них формируется положительное отношение к людям с проблемами в физическом и психическом развитии, часть призывников после окончания службы осознанно выбирают медицинские или педагогические профессии.</w:t>
      </w:r>
    </w:p>
    <w:p w:rsidR="00B4074B" w:rsidRPr="00A436B9" w:rsidRDefault="00B4074B" w:rsidP="00B4074B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Система социально-педагогической реабилитации сложилась и получила признание как "</w:t>
      </w:r>
      <w:proofErr w:type="spellStart"/>
      <w:r w:rsidRPr="00A436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кондуктивная</w:t>
      </w:r>
      <w:proofErr w:type="spellEnd"/>
      <w:r w:rsidRPr="00A436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педагогика" в Венгерской Республике.</w:t>
      </w:r>
    </w:p>
    <w:p w:rsidR="00B4074B" w:rsidRPr="00A436B9" w:rsidRDefault="00B4074B" w:rsidP="00B4074B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Кондуктивная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педагогика была разработана в 1945-1967 гг. венгерским врачом и педагогом проф.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Андрашем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Петё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. Впоследствии она получила развитие в трудах его ученицы и коллеги проф. Марии Хари.</w:t>
      </w:r>
    </w:p>
    <w:p w:rsidR="00B4074B" w:rsidRPr="00A436B9" w:rsidRDefault="00B4074B" w:rsidP="00B4074B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36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Кондуктивная</w:t>
      </w:r>
      <w:proofErr w:type="spellEnd"/>
      <w:r w:rsidRPr="00A436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педагогика</w:t>
      </w: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изучает теорию и практику развития, воспитания и обучения, а также вопросы реабилитации и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абилитации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детей, имеющих церебральный паралич.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Кондуктивная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педагогика рассматривает ребенка как личность в целом, используя в работе с ним системный подход, стремиться ввести и применить реабилитационные мероприятия во все виды деятельности в процессе всего дня.</w:t>
      </w:r>
    </w:p>
    <w:p w:rsidR="00B4074B" w:rsidRPr="00A436B9" w:rsidRDefault="00B4074B" w:rsidP="00B4074B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Сущность системы состоит в стремлении создать для ребенка условия, стимулирующие его жизнедеятельность, и позволяющие наиболее полно и эффективно использовать его индивидуальные возможности в процессе целенаправленного комплексного развития. В ходе чего, коррекция двигательных нарушений у ребенка происходит с помощью педагогического воздействия на него, а каждодневные реабилитационные мероприятия развивают адаптационные способности, прививают навыки удовлетворять свои потребности с минимальной помощью окружающих. Для достижения этого на начальном этапе у ребенка необходимо сформировать подсознательное построение двигательного стереотипа. Затем организованный двигательный акт переходит в сферу сознания и в конечном итоге автоматизируется, таким образом, человек из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дисфункциональной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личности становится личностью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ортофункциональной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, это достигается стимуляцией и развитием способностей личности к обучению. Процесс достижения этой цели основывается, на высокой пластичности мозга ребенка, которая особенно характерна детскому возрасту.</w:t>
      </w:r>
    </w:p>
    <w:p w:rsidR="00B4074B" w:rsidRPr="00A436B9" w:rsidRDefault="00B4074B" w:rsidP="00B4074B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всего реабилитационного процесса осуществляется в специализированных группах численностью от 10 до 25 детей, имеющих схожую форму церебрального паралича. Управление процессом осуществляется педагогом - кондуктором (сопровождающий, проводник). </w:t>
      </w:r>
    </w:p>
    <w:p w:rsidR="00B4074B" w:rsidRPr="00A436B9" w:rsidRDefault="00B4074B" w:rsidP="00B4074B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 - кондуктор - это специалист, владеющий знаниями в области медицины, психологии, педагогики, дефектологии, логопедии и лечебной физкультуры.</w:t>
      </w: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Основная задача кондуктора при работе с детьми - достижение наиболее эффективных результатов у каждого ребенка находящегося в группе, </w:t>
      </w: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процессе обучения; преодолеть или минимизировать двигательную, речевую и психическую недостаточность, развивая задержанные и корригируя нарушенные функции. Большую роль в достижении этой цели играет комплексная программа дня. Она включает в себя блоки, состоящие из комплексов упражнений и педагогических занятий, проводимых в игровой форме.</w:t>
      </w:r>
    </w:p>
    <w:p w:rsidR="00B4074B" w:rsidRPr="00A436B9" w:rsidRDefault="00B4074B" w:rsidP="00B4074B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Комплексы упражнений, а также и </w:t>
      </w:r>
      <w:proofErr w:type="gram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</w:t>
      </w:r>
      <w:proofErr w:type="gram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входящие в них подбираются в зависимости от характера патологии ребенка, двигательных и интеллектуальных возможностей. </w:t>
      </w:r>
      <w:proofErr w:type="gram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упражнения</w:t>
      </w:r>
      <w:proofErr w:type="gram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входящие в комплекс основаны на физиологических движениях.</w:t>
      </w:r>
    </w:p>
    <w:p w:rsidR="00B4074B" w:rsidRPr="00A436B9" w:rsidRDefault="00B4074B" w:rsidP="00B4074B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комплекс упражнений с различными предметами и спортивными снарядами входят упражнения с мячом, на лестнице, на гимнастической скамейке, с гимнастической палкой, а также данный комплекс дополняется ходьбой с усложненными заданиями и упражнения у шведской стенки.</w:t>
      </w:r>
    </w:p>
    <w:p w:rsidR="00B4074B" w:rsidRPr="00A436B9" w:rsidRDefault="00B4074B" w:rsidP="00B4074B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каждого ребенка составляется индивидуальная комплексная программа реабилитации. Системный подход в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кондуктивной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педагогике не подразумевает разделение ее элементов, и применения их не зависимо друг от друга. Нацеленная в первую очередь на личность программа позволяет ребенку проявить свою инициативу, показать себя самостоятельной личностью, в ходе чего ребенка никто не подгоняет, не проявляет к нему нетерпения.</w:t>
      </w:r>
    </w:p>
    <w:p w:rsidR="00B4074B" w:rsidRPr="00A436B9" w:rsidRDefault="00B4074B" w:rsidP="00B4074B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становления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ортофункциональной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личности применяются программы, связанные с конкретными нуждами детей. Возможность их практического применения и непрерывность деятельности характеризуют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кондуктивную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педагогику, как динамическую систему, постоянно совершенствующую ребенка.</w:t>
      </w: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Эфективность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участия ребенка в реабилитационном процессе в значительной степени зависит от его мотивации. Как правило, дети с ДЦП пассивны в своих действиях. Для стимуляции двигательной активности и достижения спонтанности в действиях ребенка с нарушениями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опорно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двигательного </w:t>
      </w: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аппарата всегда необходимо знать цель и причину действия для начала его осуществления. Немаловажное значение в формировании мотивации в процессе реабилитационной работы является стремление ребенка к успеху и достижение прогнозируемого результата. Поэтому любой, даже совсем не значительный успех получает положительную оценку специалистов.</w:t>
      </w:r>
    </w:p>
    <w:p w:rsidR="00B4074B" w:rsidRPr="00A436B9" w:rsidRDefault="00B4074B" w:rsidP="00B4074B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основополагающих компонентов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кондуктивной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педагогики является выбор активной жизненной позиции у ребенка. Сложившееся в реабилитационной среде особое представление о заниженной активности детей с нарушениями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опорно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двигательного аппарата уменьшают активное участие самого ребенка в процессе реабилитации. Вследствие такого подхода в реабилитации детей с ДЦП существуют в большинстве своем методы, построенные на простом присутствии ребенка на так называемом сеансе лечения или реабилитации.</w:t>
      </w:r>
    </w:p>
    <w:p w:rsidR="00B4074B" w:rsidRPr="00A436B9" w:rsidRDefault="00B4074B" w:rsidP="00B4074B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B4074B" w:rsidRPr="00A436B9" w:rsidRDefault="00B4074B" w:rsidP="00B4074B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br w:type="page"/>
      </w:r>
    </w:p>
    <w:p w:rsidR="00B4074B" w:rsidRPr="00A436B9" w:rsidRDefault="00B4074B" w:rsidP="00B4074B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bookmarkStart w:id="4" w:name="_Toc70370711"/>
      <w:r w:rsidRPr="00A436B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Заключение</w:t>
      </w:r>
      <w:bookmarkEnd w:id="4"/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>Таким образом, анализ современных подходов к организации педагогического процесса с участием детей с ДЦП позволяет сделать вывод о необходимости включения различных форм и методов. Физическая реабилитация детей с ДЦП должна быть направлена на развитие телесных ощущений, выработку координации движений, их согласованность, развитие умения произвольно расслаблять скелетную и дыхательную мускулатуру. Нервная система этих детей устроена так, что и эмоциональные, и физические перегрузки способствуют еще большему развитию ненаправленной раздражительности, являющейся симптомом усталости. Дети с церебральным параличом нуждаются в ранней комплексной лечебно-коррекционной работе. Наряду с лечебной физкультурой и массажем в большинстве случаев необходимы специальные ортопедические мероприятия (специальные укладки, этап</w:t>
      </w: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  <w:t xml:space="preserve">ные гипсовые повязки, различные приспособления для удержания головы, сидения, стояния и ходьбы: рамы-каталки, утяжеленная тележка, ходунки, палочки для ходьбы и др.).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активного, думающего человека, способного креативно мыслить и самостоятельно решать многие жизненные задачи, в том числе и двигательные, цель </w:t>
      </w:r>
      <w:proofErr w:type="spellStart"/>
      <w:r w:rsidRPr="00A43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кондуктивной</w:t>
      </w:r>
      <w:proofErr w:type="spellEnd"/>
      <w:r w:rsidRPr="00A43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педагогики, а исправление </w:t>
      </w:r>
      <w:proofErr w:type="gramStart"/>
      <w:r w:rsidRPr="00A43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нарушений</w:t>
      </w:r>
      <w:proofErr w:type="gramEnd"/>
      <w:r w:rsidRPr="00A43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возникших вследствие ДЦП средство для достижения этой цели. Таким образом рассмотрены основные теоретические положения, характеризирующие </w:t>
      </w:r>
      <w:proofErr w:type="spellStart"/>
      <w:r w:rsidRPr="00A43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кондуктивную</w:t>
      </w:r>
      <w:proofErr w:type="spellEnd"/>
      <w:r w:rsidRPr="00A43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педагогику. Знакомство с венгерским опытом позволяет понять сущность и особенности системы социально - педагогической реабилитации детей с ДЦП, а также ее отличие от превалирующего в нашей стране медицинского подхода.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br w:type="page"/>
      </w:r>
    </w:p>
    <w:p w:rsidR="00B4074B" w:rsidRPr="00A436B9" w:rsidRDefault="00B4074B" w:rsidP="00B4074B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bookmarkStart w:id="5" w:name="_Toc70370712"/>
      <w:r w:rsidRPr="00A436B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Список используемой литературы</w:t>
      </w:r>
      <w:bookmarkEnd w:id="5"/>
      <w:r w:rsidRPr="00A436B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</w:p>
    <w:p w:rsidR="00B4074B" w:rsidRPr="00A436B9" w:rsidRDefault="00B4074B" w:rsidP="00B4074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B4074B" w:rsidRPr="00A436B9" w:rsidRDefault="00B4074B" w:rsidP="00B4074B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Выготский Л.С. Собрание сочинений: В 6-ти томах, Т.5, – Москва, 1983. </w:t>
      </w:r>
    </w:p>
    <w:p w:rsidR="00B4074B" w:rsidRPr="00A436B9" w:rsidRDefault="00B4074B" w:rsidP="00B4074B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Дефектология: Словарь-справочник. Под редакцией Б.П.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Пузанова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Москва, Новая школа, 2006. </w:t>
      </w:r>
    </w:p>
    <w:p w:rsidR="00B4074B" w:rsidRPr="00A436B9" w:rsidRDefault="00B4074B" w:rsidP="00B4074B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Козленко Н.А. Физическое воспитание в системе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–воспитательной работы вспомогательной школы. // Дефектология. – 2001г. - №2 – с.33. </w:t>
      </w:r>
    </w:p>
    <w:p w:rsidR="00B4074B" w:rsidRPr="00A436B9" w:rsidRDefault="00B4074B" w:rsidP="00B4074B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Лапшин В.А., Пузанов Б.П. Основы дефектологии – Москва, Просвещение, 2008г. </w:t>
      </w:r>
    </w:p>
    <w:p w:rsidR="00B4074B" w:rsidRPr="00A436B9" w:rsidRDefault="00B4074B" w:rsidP="00B4074B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Леднёв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В.С. Содержание образования. – Москва, 2007. Образовательные стандарты для специальных школ: отвечаем на вопросы практиков. // Дефектология. – 2007г. - №4 – с.43.</w:t>
      </w:r>
    </w:p>
    <w:p w:rsidR="00B4074B" w:rsidRPr="00A436B9" w:rsidRDefault="00B4074B" w:rsidP="00B4074B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Селюкова, Е. А. Система воспитания и обучения детей с нарушениями опорно-двигательного аппарата / Е. А. Селюкова, В. Н. Герасимова, С. А.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Ильядис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— </w:t>
      </w:r>
      <w:proofErr w:type="gram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:</w:t>
      </w:r>
      <w:proofErr w:type="gram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непосредственный // Актуальные задачи педагогики : материалы I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науч. </w:t>
      </w:r>
      <w:proofErr w:type="spell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</w:t>
      </w:r>
      <w:proofErr w:type="spell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(г. Чита, декабрь 2011 г.). — </w:t>
      </w:r>
      <w:proofErr w:type="gramStart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 :</w:t>
      </w:r>
      <w:proofErr w:type="gramEnd"/>
      <w:r w:rsidRPr="00A43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Издательство Молодой ученый, 2011. — С. 167-169. — URL: https://moluch.ru/conf/ped/archive/20/1462/ (дата обращения: 26.04.2021).</w:t>
      </w:r>
    </w:p>
    <w:p w:rsidR="00B4074B" w:rsidRDefault="00B4074B" w:rsidP="00B4074B"/>
    <w:p w:rsidR="00B4074B" w:rsidRDefault="00B4074B" w:rsidP="00B4074B"/>
    <w:p w:rsidR="00B4074B" w:rsidRDefault="00B4074B" w:rsidP="00B4074B"/>
    <w:p w:rsidR="00B4074B" w:rsidRDefault="00B4074B"/>
    <w:p w:rsidR="00B4074B" w:rsidRDefault="00B4074B"/>
    <w:sectPr w:rsidR="00B40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4266F"/>
    <w:multiLevelType w:val="hybridMultilevel"/>
    <w:tmpl w:val="816CAE28"/>
    <w:lvl w:ilvl="0" w:tplc="9BD6F9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B4F"/>
    <w:rsid w:val="004B4B4F"/>
    <w:rsid w:val="00B4074B"/>
    <w:rsid w:val="00C9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07D988-CF5F-436F-9B79-CB8C535C4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7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4074B"/>
    <w:pPr>
      <w:spacing w:after="0" w:line="240" w:lineRule="auto"/>
      <w:jc w:val="both"/>
    </w:pPr>
    <w:rPr>
      <w:rFonts w:ascii="Calibri" w:eastAsia="Calibri" w:hAnsi="Calibri" w:cs="Calibri"/>
    </w:rPr>
  </w:style>
  <w:style w:type="character" w:customStyle="1" w:styleId="a4">
    <w:name w:val="Без интервала Знак"/>
    <w:link w:val="a3"/>
    <w:uiPriority w:val="1"/>
    <w:locked/>
    <w:rsid w:val="00B4074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3243</Words>
  <Characters>18490</Characters>
  <Application>Microsoft Office Word</Application>
  <DocSecurity>0</DocSecurity>
  <Lines>154</Lines>
  <Paragraphs>43</Paragraphs>
  <ScaleCrop>false</ScaleCrop>
  <Company>SPecialiST RePack</Company>
  <LinksUpToDate>false</LinksUpToDate>
  <CharactersWithSpaces>21690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3</cp:revision>
  <dcterms:created xsi:type="dcterms:W3CDTF">2021-10-20T09:31:00Z</dcterms:created>
  <dcterms:modified xsi:type="dcterms:W3CDTF">2021-10-20T09:37:00Z</dcterms:modified>
</cp:coreProperties>
</file>