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80D" w:rsidRDefault="00B7740A">
      <w:pPr>
        <w:rPr>
          <w:rFonts w:ascii="Times New Roman" w:hAnsi="Times New Roman" w:cs="Times New Roman"/>
          <w:sz w:val="24"/>
          <w:szCs w:val="24"/>
        </w:rPr>
      </w:pPr>
      <w:r w:rsidRPr="00B7740A">
        <w:rPr>
          <w:rFonts w:ascii="Times New Roman" w:hAnsi="Times New Roman" w:cs="Times New Roman"/>
          <w:sz w:val="24"/>
          <w:szCs w:val="24"/>
        </w:rPr>
        <w:t>Тема конкурсной работы: трудовое воспитание и профессиональное самоопределение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740A" w:rsidRDefault="00B7740A">
      <w:pPr>
        <w:rPr>
          <w:rFonts w:ascii="Times New Roman" w:hAnsi="Times New Roman" w:cs="Times New Roman"/>
          <w:sz w:val="24"/>
          <w:szCs w:val="24"/>
        </w:rPr>
      </w:pPr>
    </w:p>
    <w:p w:rsidR="00B7740A" w:rsidRDefault="00B7740A">
      <w:pPr>
        <w:rPr>
          <w:rFonts w:ascii="Times New Roman" w:hAnsi="Times New Roman" w:cs="Times New Roman"/>
          <w:sz w:val="24"/>
          <w:szCs w:val="24"/>
        </w:rPr>
      </w:pPr>
    </w:p>
    <w:p w:rsidR="00B7740A" w:rsidRDefault="00B7740A" w:rsidP="00B774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7D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Социально-трудовая  адаптация  обучающихся  с интеллектуальными нарушениями через  обучение в 10-11 профессиональных классах  </w:t>
      </w:r>
    </w:p>
    <w:p w:rsidR="00B7740A" w:rsidRDefault="00B7740A" w:rsidP="00B774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7D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профессии  «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Рабочий зелёного строительства»</w:t>
      </w:r>
    </w:p>
    <w:p w:rsidR="00B7740A" w:rsidRPr="0067166A" w:rsidRDefault="00B7740A" w:rsidP="00B7740A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7166A">
        <w:rPr>
          <w:rFonts w:ascii="Times New Roman" w:hAnsi="Times New Roman" w:cs="Times New Roman"/>
          <w:i/>
          <w:sz w:val="24"/>
          <w:szCs w:val="24"/>
        </w:rPr>
        <w:t xml:space="preserve">Максимова С.Г., учитель </w:t>
      </w:r>
    </w:p>
    <w:p w:rsidR="00B7740A" w:rsidRPr="0067166A" w:rsidRDefault="00B7740A" w:rsidP="00B7740A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7166A">
        <w:rPr>
          <w:rFonts w:ascii="Times New Roman" w:hAnsi="Times New Roman" w:cs="Times New Roman"/>
          <w:i/>
          <w:sz w:val="24"/>
          <w:szCs w:val="24"/>
        </w:rPr>
        <w:t>ГКОУ УР «ОШ №5 город Глазов»</w:t>
      </w:r>
    </w:p>
    <w:p w:rsidR="00B7740A" w:rsidRPr="00A37D50" w:rsidRDefault="00B7740A" w:rsidP="00B774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740A" w:rsidRPr="00B7740A" w:rsidRDefault="00B7740A" w:rsidP="00B77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B7740A" w:rsidRPr="00A37D50" w:rsidRDefault="00B7740A" w:rsidP="00B7740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Демократические преобразования в  современном обществе и модернизация системы специального образования способствовали появлению и внедрению в практику идей продления сроков обучения умственно отсталых школьников.  Следует отметить,   что  одной из причин продления срока обучения является необходимость   особой  помощи  в социально-трудовой  адаптации    выпускников  с  нарушениями интеллектуального развития.</w:t>
      </w:r>
    </w:p>
    <w:p w:rsidR="00B7740A" w:rsidRPr="00A37D50" w:rsidRDefault="00B7740A" w:rsidP="00B7740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Социально-трудовая адаптация предполагает освоение комплекса представлений, навыков и отношений, позволяющих личности комфортно поддерживать существование в социальной среде и успешно реализовывать в ней свои потребности и цели. Для нормально развивающегося ребёнка социальная адаптация происходит спонтанно, за счет непроизвольного усвоения необходимой информации при семейном воспитании, общении со сверстниками и взрослыми, чтении и т.п. Обучающиеся с умственной отсталостью (интеллектуальными нарушениями) в силу первичного дефекта не в состоянии сами это освоить. Они лишены основы самостоятельного благополучного существования в сложном современном мире, поэтому социально-трудовая адаптация - важнейшая задача обучения и </w:t>
      </w:r>
      <w:proofErr w:type="gramStart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воспитания</w:t>
      </w:r>
      <w:proofErr w:type="gramEnd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с умственной отсталостью (интеллектуальными нарушениями) в образовательных организациях, реализующих адаптированные основные общеобразовательные программы (АООП).</w:t>
      </w:r>
    </w:p>
    <w:p w:rsidR="00B7740A" w:rsidRPr="00A37D50" w:rsidRDefault="00B7740A" w:rsidP="00B7740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D5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</w:t>
      </w: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организации специальной поддержки выпускники с умственной отсталостью    не в состоянии выдержать конкуренцию на рынке труда, не способны   на самостоятельное трудоустройство даже на доступные им рабочие места. Сложившаяся система пятилетнего профессионально-трудового обучения  (5-9 классы)  не решает в полном объёме задач по дальнейшей успешной социально-трудовой адаптации  детей.  15-16 летние умственно отсталые подростки не готовы к дальнейшей самостоятельной трудовой деятельности. Им требуется специально организованное сопровождение  </w:t>
      </w:r>
      <w:r w:rsidR="003745A2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виде наставничества на рабочих</w:t>
      </w: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местах, либо продолжение обучения в специальных группах профессиональных училищ, </w:t>
      </w: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либо  в условиях 10-11 профессиональных  классов (углублённая  трудовая подготовка)  на базе ОУ.</w:t>
      </w:r>
    </w:p>
    <w:p w:rsidR="00B7740A" w:rsidRPr="00A37D50" w:rsidRDefault="00B7740A" w:rsidP="00B7740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в Удмуртской Республике 22 </w:t>
      </w:r>
      <w:proofErr w:type="gramStart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общеобразовательных</w:t>
      </w:r>
      <w:proofErr w:type="gramEnd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учреждения, где по АООП обучаются дети с умственной отсталостью. Из них только в трёх ОУ открыты  профессиональные классы: </w:t>
      </w:r>
    </w:p>
    <w:p w:rsidR="00B7740A" w:rsidRPr="00A37D50" w:rsidRDefault="00B7740A" w:rsidP="00B7740A">
      <w:pPr>
        <w:keepNext/>
        <w:keepLines/>
        <w:shd w:val="clear" w:color="auto" w:fill="FFFFFF"/>
        <w:spacing w:after="0" w:line="360" w:lineRule="auto"/>
        <w:jc w:val="both"/>
        <w:outlineLvl w:val="2"/>
        <w:rPr>
          <w:rFonts w:ascii="Times New Roman" w:eastAsiaTheme="majorEastAsia" w:hAnsi="Times New Roman" w:cs="Times New Roman"/>
          <w:bCs/>
          <w:sz w:val="24"/>
          <w:szCs w:val="24"/>
        </w:rPr>
      </w:pPr>
      <w:proofErr w:type="gramStart"/>
      <w:r w:rsidRPr="00A37D50">
        <w:rPr>
          <w:rFonts w:ascii="Times New Roman" w:eastAsiaTheme="majorEastAsia" w:hAnsi="Times New Roman" w:cs="Times New Roman"/>
          <w:bCs/>
          <w:sz w:val="24"/>
          <w:szCs w:val="24"/>
        </w:rPr>
        <w:t xml:space="preserve">-  </w:t>
      </w:r>
      <w:r w:rsidRPr="00A37D50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ГКОУ УР «ШКОЛА № 79»</w:t>
      </w:r>
      <w:r w:rsidRPr="00A37D50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г. Ижевск («Кухонный рабочий» (10 профессиональный класс для обучающихся с лёгкой степенью умственной отсталости, один год обучения);</w:t>
      </w:r>
      <w:proofErr w:type="gramEnd"/>
    </w:p>
    <w:p w:rsidR="00B7740A" w:rsidRPr="00A37D50" w:rsidRDefault="00B7740A" w:rsidP="00B7740A">
      <w:pPr>
        <w:keepNext/>
        <w:keepLines/>
        <w:shd w:val="clear" w:color="auto" w:fill="FFFFFF"/>
        <w:spacing w:after="0" w:line="360" w:lineRule="auto"/>
        <w:jc w:val="both"/>
        <w:outlineLvl w:val="2"/>
        <w:rPr>
          <w:rFonts w:ascii="Times New Roman" w:eastAsiaTheme="majorEastAsia" w:hAnsi="Times New Roman" w:cs="Times New Roman"/>
          <w:bCs/>
          <w:sz w:val="24"/>
          <w:szCs w:val="24"/>
        </w:rPr>
      </w:pPr>
      <w:proofErr w:type="gramStart"/>
      <w:r w:rsidRPr="00A37D50">
        <w:rPr>
          <w:rFonts w:ascii="Times New Roman" w:eastAsiaTheme="majorEastAsia" w:hAnsi="Times New Roman" w:cs="Times New Roman"/>
          <w:b/>
          <w:bCs/>
          <w:color w:val="4F81BD" w:themeColor="accent1"/>
          <w:sz w:val="24"/>
          <w:szCs w:val="24"/>
        </w:rPr>
        <w:t>-</w:t>
      </w:r>
      <w:r w:rsidRPr="00A37D50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  ГКОУ УР «ШКОЛА № 4» </w:t>
      </w:r>
      <w:r w:rsidRPr="00A37D50">
        <w:rPr>
          <w:rFonts w:ascii="Times New Roman" w:eastAsiaTheme="majorEastAsia" w:hAnsi="Times New Roman" w:cs="Times New Roman"/>
          <w:bCs/>
          <w:sz w:val="24"/>
          <w:szCs w:val="24"/>
        </w:rPr>
        <w:t>г. Ижевск («Кухонный рабочий» 10  профессиональный класс для обучающихся с лёгкой степенью умственной отсталости, один год обучения);</w:t>
      </w:r>
      <w:proofErr w:type="gramEnd"/>
    </w:p>
    <w:p w:rsidR="00B7740A" w:rsidRPr="00A37D50" w:rsidRDefault="00B7740A" w:rsidP="00B7740A">
      <w:pPr>
        <w:keepNext/>
        <w:keepLines/>
        <w:shd w:val="clear" w:color="auto" w:fill="FFFFFF"/>
        <w:spacing w:after="0" w:line="360" w:lineRule="auto"/>
        <w:jc w:val="both"/>
        <w:outlineLvl w:val="2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A37D50">
        <w:rPr>
          <w:rFonts w:ascii="Times New Roman" w:eastAsiaTheme="majorEastAsia" w:hAnsi="Times New Roman" w:cs="Times New Roman"/>
          <w:bCs/>
          <w:sz w:val="24"/>
          <w:szCs w:val="24"/>
        </w:rPr>
        <w:t xml:space="preserve"> -  ГКОУ УР «ОШ №5 города Глазова» ( «Столя</w:t>
      </w:r>
      <w:proofErr w:type="gramStart"/>
      <w:r w:rsidRPr="00A37D50">
        <w:rPr>
          <w:rFonts w:ascii="Times New Roman" w:eastAsiaTheme="majorEastAsia" w:hAnsi="Times New Roman" w:cs="Times New Roman"/>
          <w:bCs/>
          <w:sz w:val="24"/>
          <w:szCs w:val="24"/>
        </w:rPr>
        <w:t>р-</w:t>
      </w:r>
      <w:proofErr w:type="gramEnd"/>
      <w:r w:rsidRPr="00A37D50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строительный», «Швея», «Повар», «Рабочий зелёного строительства», 10-11 профессиональные классы для обучающихся с лёгкой и умеренной умственной отсталостью, два года обучения).</w:t>
      </w:r>
      <w:r w:rsidRPr="00A37D50">
        <w:rPr>
          <w:rFonts w:ascii="Times New Roman" w:eastAsiaTheme="majorEastAsia" w:hAnsi="Times New Roman" w:cs="Times New Roman"/>
          <w:bCs/>
          <w:color w:val="4F81BD" w:themeColor="accent1"/>
          <w:sz w:val="24"/>
          <w:szCs w:val="24"/>
        </w:rPr>
        <w:tab/>
      </w:r>
    </w:p>
    <w:p w:rsidR="00B7740A" w:rsidRPr="00A37D50" w:rsidRDefault="00B7740A" w:rsidP="00B774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D50">
        <w:rPr>
          <w:rFonts w:ascii="Times New Roman" w:hAnsi="Times New Roman" w:cs="Times New Roman"/>
          <w:sz w:val="24"/>
          <w:szCs w:val="24"/>
        </w:rPr>
        <w:t xml:space="preserve">По нашему мнению, одной из наиболее эффективных форм организации профессиональной  подготовки обучающихся с умственной отсталостью, считается  обучение на базе ОУ.  В данном случае сохраняется преемственность в обучении и воспитании, обучающиеся получают возможность дальнейшего пролонгированного   обучения с усилением компонентов социокультурной и трудовой подготовки, с детьми работают специалисты-дефектологи. Кроме перечисленного, есть ещё один важный на сегодняшний день  момент, это изменение состава </w:t>
      </w:r>
      <w:proofErr w:type="gramStart"/>
      <w:r w:rsidRPr="00A37D50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37D50">
        <w:rPr>
          <w:rFonts w:ascii="Times New Roman" w:hAnsi="Times New Roman" w:cs="Times New Roman"/>
          <w:sz w:val="24"/>
          <w:szCs w:val="24"/>
        </w:rPr>
        <w:t xml:space="preserve">.  В ОУ  обучаются  дети  с разной степенью   умственной отсталости. </w:t>
      </w:r>
    </w:p>
    <w:p w:rsidR="00B7740A" w:rsidRPr="00A37D50" w:rsidRDefault="00B7740A" w:rsidP="00B7740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Определённый процент  обучающихся    с умеренной умственной отсталостью  по заключению ПМПК и рекомендациям врача – </w:t>
      </w:r>
      <w:proofErr w:type="spellStart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профпатолога</w:t>
      </w:r>
      <w:proofErr w:type="spellEnd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может  обучаться   в профессиональных классах.</w:t>
      </w:r>
      <w:proofErr w:type="gramEnd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вполне очевидно, что для данной категории детей  обучение  лучше   организовать на базе ОУ. Специальное образование ‒ это три составляющие: обучение, воспитание и сопровождение (специальная организованная помощь ‒ поддержка обучающегося в процессе его обучения и воспитания, в его школьной жизни). </w:t>
      </w:r>
      <w:r w:rsidRPr="00A37D50">
        <w:rPr>
          <w:rFonts w:ascii="Times New Roman" w:hAnsi="Times New Roman" w:cs="Times New Roman"/>
          <w:sz w:val="24"/>
          <w:szCs w:val="24"/>
        </w:rPr>
        <w:t>У</w:t>
      </w: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чителя-дефектологи обращают внимание на различную структуру дефекта и степень его выраженности у обучающегося,  включают в содержание обучения и воспитания подростка необходимые ему представления, навыки и отношения. Такой подход   позволяет выстраивать программно-методическое обеспечение системы </w:t>
      </w:r>
      <w:proofErr w:type="spellStart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разноуровневого</w:t>
      </w:r>
      <w:proofErr w:type="spellEnd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обучения, максимально раскрыть потенциал развития каждого ребенка. </w:t>
      </w:r>
    </w:p>
    <w:p w:rsidR="00B7740A" w:rsidRPr="00A37D50" w:rsidRDefault="00B7740A" w:rsidP="00B7740A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proofErr w:type="gramStart"/>
      <w:r w:rsidRPr="00A37D50">
        <w:rPr>
          <w:rFonts w:ascii="Times New Roman" w:hAnsi="Times New Roman" w:cs="Times New Roman"/>
          <w:sz w:val="24"/>
          <w:szCs w:val="24"/>
        </w:rPr>
        <w:t>Цель  профессионального</w:t>
      </w:r>
      <w:r w:rsidRPr="00A37D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обучения обучающихся с умственной отсталостью (интеллектуальными нарушениями):  получение необходимых компетенций и квалификации, теоретических и практические знаний, необходимых для осуществления профессиональной деятельности.</w:t>
      </w:r>
      <w:proofErr w:type="gramEnd"/>
    </w:p>
    <w:p w:rsidR="00B7740A" w:rsidRPr="00A37D50" w:rsidRDefault="00B7740A" w:rsidP="00B7740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</w:t>
      </w: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Продолжение обучения в 10-11 профессиональных классах нацелено на решение следующих задач:  формирование у подростков устойчивых умений и навыков в избранной сфере трудовой деятельности; воспитание культуры труда;  формирование основ жизненной компетенции подростков средствами образования и воспитания;  направленная интеграция в общество.</w:t>
      </w:r>
    </w:p>
    <w:p w:rsidR="00B7740A" w:rsidRPr="00A37D50" w:rsidRDefault="00B7740A" w:rsidP="00B7740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A37D50">
        <w:rPr>
          <w:rFonts w:ascii="Times New Roman" w:hAnsi="Times New Roman" w:cs="Times New Roman"/>
          <w:sz w:val="24"/>
          <w:szCs w:val="24"/>
        </w:rPr>
        <w:t xml:space="preserve">  </w:t>
      </w: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Изменение состава обучающихся повлекло за собой  необходимость введения новых трудовых  профилей: младший медицинский  персонал,  дворники, рабочие зелёного строительства и </w:t>
      </w:r>
      <w:r w:rsidR="003745A2">
        <w:rPr>
          <w:rFonts w:ascii="Times New Roman" w:eastAsia="Times New Roman" w:hAnsi="Times New Roman" w:cs="Times New Roman"/>
          <w:sz w:val="24"/>
          <w:szCs w:val="24"/>
          <w:lang w:eastAsia="ru-RU"/>
        </w:rPr>
        <w:t>др. Предполагается, что по данны</w:t>
      </w: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профилям  будут обучаться подростки  с разной степенью  умственной отсталости, которые </w:t>
      </w:r>
      <w:proofErr w:type="gramStart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своим</w:t>
      </w:r>
      <w:proofErr w:type="gramEnd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психофизическим возможностям не могут овладеть более сложными  профессиями: «Швея», «Повар», «Столяр  строительный».  С целью решения проблемы социализации и дальнейшего трудоустройства  данной категории выпускников,  в ГКОУ УР «ОШ №5 город Глазов» в 2019-2020 учебном году  было принято решение разработать программу профессионального </w:t>
      </w:r>
      <w:proofErr w:type="gramStart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 по профессии</w:t>
      </w:r>
      <w:proofErr w:type="gramEnd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«Рабочий зелёного строительства». </w:t>
      </w:r>
    </w:p>
    <w:p w:rsidR="00B7740A" w:rsidRPr="00A37D50" w:rsidRDefault="00B7740A" w:rsidP="003745A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</w:t>
      </w:r>
      <w:r w:rsidRPr="00A37D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Программа профессионального обучения «Рабочий зелёного строительства» разработана  общеобразовательным учреждением на основе требований квалификационной характеристики к рабочим данной профессии. В содержание программы включены темы по четырём профессиональным модулям: </w:t>
      </w:r>
    </w:p>
    <w:p w:rsidR="003745A2" w:rsidRPr="00DB68D1" w:rsidRDefault="00B7740A" w:rsidP="003745A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7D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ПМ-</w:t>
      </w:r>
      <w:r w:rsidRPr="003745A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 «</w:t>
      </w:r>
      <w:r w:rsidR="003745A2" w:rsidRPr="003745A2">
        <w:rPr>
          <w:rFonts w:ascii="Times New Roman" w:hAnsi="Times New Roman" w:cs="Times New Roman"/>
          <w:sz w:val="24"/>
          <w:szCs w:val="24"/>
        </w:rPr>
        <w:t>Основы агрономии».</w:t>
      </w:r>
    </w:p>
    <w:p w:rsidR="003745A2" w:rsidRPr="003745A2" w:rsidRDefault="00B7740A" w:rsidP="003745A2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37D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ПМ-2 «</w:t>
      </w:r>
      <w:r w:rsidR="003745A2" w:rsidRPr="003745A2">
        <w:rPr>
          <w:rFonts w:ascii="Times New Roman" w:eastAsia="Times New Roman" w:hAnsi="Times New Roman" w:cs="Times New Roman"/>
          <w:bCs/>
          <w:sz w:val="24"/>
          <w:szCs w:val="24"/>
        </w:rPr>
        <w:t>Дендрология»</w:t>
      </w:r>
      <w:r w:rsidR="003745A2" w:rsidRPr="003745A2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B7740A" w:rsidRPr="00A37D50" w:rsidRDefault="00B7740A" w:rsidP="003745A2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37D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ПМ-3 «</w:t>
      </w:r>
      <w:r w:rsidRPr="00A37D50">
        <w:rPr>
          <w:rFonts w:ascii="Times New Roman" w:eastAsia="Times New Roman" w:hAnsi="Times New Roman" w:cs="Times New Roman"/>
          <w:bCs/>
          <w:sz w:val="24"/>
          <w:szCs w:val="24"/>
        </w:rPr>
        <w:t>Выращивание цветочно-декоративных культур</w:t>
      </w:r>
      <w:r w:rsidRPr="00A37D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».</w:t>
      </w:r>
    </w:p>
    <w:p w:rsidR="003745A2" w:rsidRPr="003745A2" w:rsidRDefault="00B7740A" w:rsidP="003745A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7D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ПМ- </w:t>
      </w:r>
      <w:r w:rsidRPr="003745A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4 «</w:t>
      </w:r>
      <w:r w:rsidR="003745A2" w:rsidRPr="003745A2">
        <w:rPr>
          <w:rFonts w:ascii="Times New Roman" w:eastAsia="Times New Roman" w:hAnsi="Times New Roman" w:cs="Times New Roman"/>
          <w:sz w:val="24"/>
          <w:szCs w:val="24"/>
        </w:rPr>
        <w:t>Основы зелёного строительства».</w:t>
      </w:r>
    </w:p>
    <w:p w:rsidR="00B7740A" w:rsidRPr="00A37D50" w:rsidRDefault="00B7740A" w:rsidP="003745A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7D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В каждый профессиональный модуль включён </w:t>
      </w:r>
      <w:r w:rsidR="003745A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материал как теоретического</w:t>
      </w:r>
      <w:r w:rsidRPr="00A37D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</w:t>
      </w:r>
      <w:r w:rsidR="003745A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так и практического характера (</w:t>
      </w:r>
      <w:r w:rsidRPr="00A37D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учебная практика).</w:t>
      </w:r>
      <w:r w:rsidR="003745A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A37D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Соотношение теоретического и практического материала составляет 30% на 70%.</w:t>
      </w:r>
      <w:r w:rsidRPr="00A37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7D50">
        <w:rPr>
          <w:rFonts w:ascii="Times New Roman" w:hAnsi="Times New Roman" w:cs="Times New Roman"/>
          <w:sz w:val="24"/>
          <w:szCs w:val="24"/>
        </w:rPr>
        <w:t>Особое место в программе отводится  производственной практике (это 80 учебных часов в 10 классе и 124 часа в 11 классе). В  производственную практику обучающихся включены виды работ, соответствующие 1-2 разряду рабочего зелёного строительства:</w:t>
      </w:r>
      <w:r w:rsidRPr="00A37D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37D50"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выполнение подсобных работ при закладке насаждений, разбивке газонов; разравнивание земли на отвалах; засыпка ям; разбрасывание и переноска грунта; установка и полив цветов в горшках; полив цветов, деревьев из шланга; разбрасывание перегноя вручную; уборка территории от строительных отходов, мусора, срезанных ветвей, скошенной травы, снега, их погрузка и разгрузка и др.</w:t>
      </w:r>
    </w:p>
    <w:p w:rsidR="00B7740A" w:rsidRPr="00A37D50" w:rsidRDefault="00B7740A" w:rsidP="00B774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37D50">
        <w:rPr>
          <w:rFonts w:ascii="Times New Roman" w:hAnsi="Times New Roman" w:cs="Times New Roman"/>
          <w:sz w:val="24"/>
          <w:szCs w:val="24"/>
        </w:rPr>
        <w:t xml:space="preserve">В программу «Рабочий зелёного строительства» также включены  темы общепрофессионального и общеобразовательного  циклов. В  общепрофессиональном </w:t>
      </w:r>
      <w:r w:rsidRPr="00A37D50">
        <w:rPr>
          <w:rFonts w:ascii="Times New Roman" w:hAnsi="Times New Roman" w:cs="Times New Roman"/>
          <w:sz w:val="24"/>
          <w:szCs w:val="24"/>
        </w:rPr>
        <w:lastRenderedPageBreak/>
        <w:t xml:space="preserve">цикле рассматриваются вопросы </w:t>
      </w:r>
      <w:r w:rsidRPr="00A37D50">
        <w:rPr>
          <w:rFonts w:ascii="Times New Roman" w:eastAsia="Times New Roman" w:hAnsi="Times New Roman" w:cs="Times New Roman"/>
          <w:sz w:val="24"/>
          <w:szCs w:val="24"/>
        </w:rPr>
        <w:t>охраны труда и правила безопасной работы;</w:t>
      </w: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основы гигиены труда, производственной санитарии и личной гигиены; экологические основы природопользования. </w:t>
      </w:r>
    </w:p>
    <w:p w:rsidR="003745A2" w:rsidRPr="00A37D50" w:rsidRDefault="00B7740A" w:rsidP="00B774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Общеобразовательный цикл включает такие дисциплины, как </w:t>
      </w:r>
      <w:r w:rsidR="00F124F5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русский язык, математика, родной язык и литература, этика, обществознание, элементы химии, человек и закон, элементы физики, социально-бытовое ориентирование, физкультура, психологический практикум, факультативные занятия «Аэробика» и «Пользователь ПК».</w:t>
      </w:r>
      <w:proofErr w:type="gramEnd"/>
    </w:p>
    <w:p w:rsidR="00B7740A" w:rsidRPr="00A37D50" w:rsidRDefault="00B7740A" w:rsidP="00B774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D50">
        <w:rPr>
          <w:rFonts w:ascii="Times New Roman" w:hAnsi="Times New Roman" w:cs="Times New Roman"/>
          <w:sz w:val="24"/>
          <w:szCs w:val="24"/>
        </w:rPr>
        <w:t xml:space="preserve"> Следует отметить, что все предметы, вводимые на этапе продолженного обучения, учитывают специфические особенности, характерные для обучающихся с умственной отсталостью и направлены на усиление коррекционного </w:t>
      </w:r>
      <w:proofErr w:type="gramStart"/>
      <w:r w:rsidRPr="00A37D50">
        <w:rPr>
          <w:rFonts w:ascii="Times New Roman" w:hAnsi="Times New Roman" w:cs="Times New Roman"/>
          <w:sz w:val="24"/>
          <w:szCs w:val="24"/>
        </w:rPr>
        <w:t>воздействия</w:t>
      </w:r>
      <w:proofErr w:type="gramEnd"/>
      <w:r w:rsidRPr="00A37D50">
        <w:rPr>
          <w:rFonts w:ascii="Times New Roman" w:hAnsi="Times New Roman" w:cs="Times New Roman"/>
          <w:sz w:val="24"/>
          <w:szCs w:val="24"/>
        </w:rPr>
        <w:t xml:space="preserve"> на личностное развитие будущих выпускников,  а также   являются логическим продолжением дисциплин, которые изучались в предыдущих классах. Для развития познавательного интереса, интереса к получаемой профессии при организации обучения используются различные формы проведения уроков: интегрированные уроки, уроки-путешествия, экскурсии, </w:t>
      </w:r>
      <w:proofErr w:type="spellStart"/>
      <w:r w:rsidRPr="00A37D50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A37D50">
        <w:rPr>
          <w:rFonts w:ascii="Times New Roman" w:hAnsi="Times New Roman" w:cs="Times New Roman"/>
          <w:sz w:val="24"/>
          <w:szCs w:val="24"/>
        </w:rPr>
        <w:t>-игры и др.</w:t>
      </w:r>
    </w:p>
    <w:p w:rsidR="00B7740A" w:rsidRPr="00A37D50" w:rsidRDefault="00B7740A" w:rsidP="00B7740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Наряду с получением теоретических знаний, развитием </w:t>
      </w:r>
      <w:proofErr w:type="spellStart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общетрудовых</w:t>
      </w:r>
      <w:proofErr w:type="spellEnd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умений и навыков для дальнейшей удачной социально-трудовой социализации   большое внимание при обучении в  профессиональных классах уделяется развитию личностных качеств обучающихся, эмоциональных, нравственно-поведенческих свойств личности, развитию коммуникативных умений и навыков. </w:t>
      </w:r>
    </w:p>
    <w:p w:rsidR="00B7740A" w:rsidRPr="00A37D50" w:rsidRDefault="00B7740A" w:rsidP="00B7740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Г.В. Васенков, доктор педагогических наук,  писал: </w:t>
      </w:r>
      <w:proofErr w:type="gramStart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«Задачами трудовой подготовки учащихся с отклонениями в развитии являются: воспитание мотивированного жизненно-заинтересованного отношения к труду и формирование соответствующих качеств личности (умения работать в коллективе, чувства самостоятельности, самоутверждения, ответственности; коррекция и компенсация средствами трудового обучения недостатков физического и умственного развития; профессиональная </w:t>
      </w:r>
      <w:r w:rsidR="00F124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к производительному т</w:t>
      </w: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>руду, которая позволяет окончившим школу работать на производстве)».</w:t>
      </w:r>
      <w:proofErr w:type="gramEnd"/>
    </w:p>
    <w:p w:rsidR="00B7740A" w:rsidRPr="00A37D50" w:rsidRDefault="00B7740A" w:rsidP="00B7740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 задачи, являющиеся основополагающими для всех категорий детей с ограниченными возможностями здоровья, особое значение приобретают в отношении умственно отсталых учащихся, которые в силу своих интеллектуальных и психофизических особенностей и возможностей являются наиболее уязвимыми в плане обеспечения им общего образования, трудовой подготовки и особенно трудоустройства. </w:t>
      </w:r>
    </w:p>
    <w:p w:rsidR="00B7740A" w:rsidRPr="00A37D50" w:rsidRDefault="00B7740A" w:rsidP="00B7740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смыслом работы учителя образовательной организации, реализующей </w:t>
      </w:r>
      <w:bookmarkStart w:id="0" w:name="_GoBack"/>
      <w:bookmarkEnd w:id="0"/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адаптированные основные общеобразовательные программы (АООП), является забота о личном и социальном благополучии выпускника, а важнейшей задачей ‒ социально-</w:t>
      </w: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трудовая адаптация обучающегося, которая осуществляется более эффективно через обучение детей в профессиональных классах. </w:t>
      </w:r>
    </w:p>
    <w:p w:rsidR="00B7740A" w:rsidRPr="00A37D50" w:rsidRDefault="00B7740A" w:rsidP="00B7740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740A" w:rsidRPr="00A37D50" w:rsidRDefault="00B7740A" w:rsidP="00B7740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литературы.</w:t>
      </w:r>
    </w:p>
    <w:p w:rsidR="00B7740A" w:rsidRPr="00A37D50" w:rsidRDefault="00B7740A" w:rsidP="00B7740A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7D50">
        <w:rPr>
          <w:rFonts w:ascii="Times New Roman" w:eastAsia="Calibri" w:hAnsi="Times New Roman" w:cs="Times New Roman"/>
          <w:sz w:val="24"/>
          <w:szCs w:val="24"/>
        </w:rPr>
        <w:t>1.Климов Е. А. Психология профессионального самоопределения. – Ростов-на-Дону, 1996.</w:t>
      </w:r>
    </w:p>
    <w:p w:rsidR="00B7740A" w:rsidRPr="00A37D50" w:rsidRDefault="00B7740A" w:rsidP="00B7740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>2.Кулишова Г.П. «Как обучать профессии», М., «Просвещение», 2006г.</w:t>
      </w:r>
    </w:p>
    <w:p w:rsidR="00B7740A" w:rsidRPr="00A37D50" w:rsidRDefault="00B7740A" w:rsidP="00B7740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D50">
        <w:rPr>
          <w:rFonts w:ascii="Times New Roman" w:eastAsia="Times New Roman" w:hAnsi="Times New Roman" w:cs="Times New Roman"/>
          <w:sz w:val="24"/>
          <w:szCs w:val="24"/>
          <w:lang w:eastAsia="ru-RU"/>
        </w:rPr>
        <w:t>3.Мирский С.Л. «Методика профессионально-трудового обучения во вспомогательной школе», М., «Просвящение»,1988г.</w:t>
      </w:r>
    </w:p>
    <w:p w:rsidR="00B7740A" w:rsidRPr="00A37D50" w:rsidRDefault="00B7740A" w:rsidP="00B7740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740A" w:rsidRPr="00B7740A" w:rsidRDefault="00B7740A" w:rsidP="00B7740A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B7740A" w:rsidRPr="00B77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40A"/>
    <w:rsid w:val="001B780D"/>
    <w:rsid w:val="003745A2"/>
    <w:rsid w:val="00B7740A"/>
    <w:rsid w:val="00F12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45A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45A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1537</Words>
  <Characters>8762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Геннадьевна</dc:creator>
  <cp:lastModifiedBy>Светлана Геннадьевна</cp:lastModifiedBy>
  <cp:revision>1</cp:revision>
  <dcterms:created xsi:type="dcterms:W3CDTF">2021-09-23T08:48:00Z</dcterms:created>
  <dcterms:modified xsi:type="dcterms:W3CDTF">2021-09-23T09:16:00Z</dcterms:modified>
</cp:coreProperties>
</file>