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68" w:rsidRPr="005B5768" w:rsidRDefault="00F075AD" w:rsidP="00F075AD">
      <w:pPr>
        <w:jc w:val="center"/>
        <w:rPr>
          <w:b/>
          <w:bCs/>
        </w:rPr>
      </w:pPr>
      <w:r>
        <w:rPr>
          <w:b/>
          <w:bCs/>
        </w:rPr>
        <w:t xml:space="preserve">Конфликтные ситуации в образовательной среде </w:t>
      </w:r>
      <w:r w:rsidR="005B5768" w:rsidRPr="005B5768">
        <w:rPr>
          <w:b/>
          <w:bCs/>
        </w:rPr>
        <w:t>СПО</w:t>
      </w:r>
      <w:r>
        <w:rPr>
          <w:b/>
          <w:bCs/>
        </w:rPr>
        <w:t>.</w:t>
      </w:r>
    </w:p>
    <w:p w:rsidR="005B5768" w:rsidRDefault="005B5768" w:rsidP="005B5768">
      <w:r>
        <w:t xml:space="preserve">Одна из основных трудностей педагогического общения состоит в том, что оно </w:t>
      </w:r>
      <w:proofErr w:type="spellStart"/>
      <w:r>
        <w:t>высококонфликтно</w:t>
      </w:r>
      <w:proofErr w:type="spellEnd"/>
      <w:r>
        <w:t>. И это его объективная особенность. В педагогическом общении концентрируется множество противоречий, свойственных образовательному процессу. Это противоречия между:</w:t>
      </w:r>
    </w:p>
    <w:p w:rsidR="005B5768" w:rsidRDefault="005B5768" w:rsidP="005B5768">
      <w:r>
        <w:t>• естественной властью педагога и столь же естественным противостоянием власти со стороны подростков (обладание властью всегда вызывает явное или скрытое противодействие со стороны определенной части подвластных людей);</w:t>
      </w:r>
      <w:r w:rsidR="00FB19ED">
        <w:t xml:space="preserve"> </w:t>
      </w:r>
    </w:p>
    <w:p w:rsidR="005B5768" w:rsidRDefault="005B5768" w:rsidP="005B5768">
      <w:r>
        <w:t>• «хочу» и «надо» (в глазах студентов это часто выглядит как противоречие между «я хочу» и «преподаватель хочет»);</w:t>
      </w:r>
    </w:p>
    <w:p w:rsidR="005B5768" w:rsidRDefault="005B5768" w:rsidP="005B5768">
      <w:r>
        <w:t>• объективными потребностями развития учащегося и его сиюминутными желаниями, прихотями и капризами;</w:t>
      </w:r>
    </w:p>
    <w:p w:rsidR="005B5768" w:rsidRDefault="005B5768" w:rsidP="005B5768">
      <w:r>
        <w:t>• отдельными взаимоисключающими интересами студента (а также его родителей: «Хотим, чтобы у нашего ребенка все было, и чтобы ему за это ничего не было»);</w:t>
      </w:r>
    </w:p>
    <w:p w:rsidR="005B5768" w:rsidRDefault="005B5768" w:rsidP="005B5768">
      <w:r>
        <w:t>• «надо» и «могу» (точнее «не могу»);</w:t>
      </w:r>
    </w:p>
    <w:p w:rsidR="005B5768" w:rsidRDefault="005B5768" w:rsidP="005B5768">
      <w:r>
        <w:t>• содержанием речи учителя и формой словесных и бессловесных действий, в которую это содержание облечено;</w:t>
      </w:r>
    </w:p>
    <w:p w:rsidR="005B5768" w:rsidRDefault="005B5768" w:rsidP="005B5768">
      <w:r>
        <w:t>• различными представлениями о справедливости у студентов и у преподавателя и т.д.</w:t>
      </w:r>
    </w:p>
    <w:p w:rsidR="005B5768" w:rsidRDefault="005B5768" w:rsidP="005B5768">
      <w:r>
        <w:t>И все же суть большинства конфликтов и педагог, и студент могли бы выразить в форме обоюдных претензий: «Как быть, когда меня, обладающего чувством собственного достоинства, прилюдно унижают, оскорбляют? Ведь обидно же!».</w:t>
      </w:r>
    </w:p>
    <w:p w:rsidR="005B5768" w:rsidRDefault="005B5768" w:rsidP="005B5768">
      <w:r>
        <w:t xml:space="preserve">Такого рода конфликты всегда начинаются с определенного </w:t>
      </w:r>
      <w:proofErr w:type="spellStart"/>
      <w:r>
        <w:t>конфликтогена</w:t>
      </w:r>
      <w:proofErr w:type="spellEnd"/>
      <w:r>
        <w:t>, который обычно проходит мимо нашего внимания.</w:t>
      </w:r>
    </w:p>
    <w:p w:rsidR="005B5768" w:rsidRDefault="005B5768" w:rsidP="005B5768">
      <w:proofErr w:type="spellStart"/>
      <w:r>
        <w:t>Конфликтоген</w:t>
      </w:r>
      <w:proofErr w:type="spellEnd"/>
      <w:r>
        <w:t xml:space="preserve"> — любые слова, действия или бездействие, которые могут привести к конфликту.</w:t>
      </w:r>
    </w:p>
    <w:p w:rsidR="005B5768" w:rsidRDefault="005B5768" w:rsidP="005B5768">
      <w:r>
        <w:lastRenderedPageBreak/>
        <w:t>Конфликтогены могут, но не всегда приводят к конфликту, и в этом их главная опасность. Из-за этого уменьшается наша бдительность в общении, появляется «</w:t>
      </w:r>
      <w:proofErr w:type="spellStart"/>
      <w:r>
        <w:t>конфликтогенная</w:t>
      </w:r>
      <w:proofErr w:type="spellEnd"/>
      <w:r>
        <w:t xml:space="preserve"> неряшливость», и со временем человек может, сам того не замечая, становится постоянным источником </w:t>
      </w:r>
      <w:proofErr w:type="spellStart"/>
      <w:r>
        <w:t>конфликтогенов</w:t>
      </w:r>
      <w:proofErr w:type="spellEnd"/>
      <w:r>
        <w:t xml:space="preserve">. Такой «ходячий </w:t>
      </w:r>
      <w:proofErr w:type="spellStart"/>
      <w:r>
        <w:t>конфликтоген</w:t>
      </w:r>
      <w:proofErr w:type="spellEnd"/>
      <w:r>
        <w:t xml:space="preserve">» — первый тип людей, которых мы называем «тяжелые в общении». Другой тип «тяжелого человека» — тот, кто, хотя и следит за собой, стараясь не допускать </w:t>
      </w:r>
      <w:proofErr w:type="spellStart"/>
      <w:r>
        <w:t>конфликтогенов</w:t>
      </w:r>
      <w:proofErr w:type="spellEnd"/>
      <w:r>
        <w:t xml:space="preserve">, но при этом обязательно отреагирует на любой </w:t>
      </w:r>
      <w:proofErr w:type="spellStart"/>
      <w:r>
        <w:t>конфликтоген</w:t>
      </w:r>
      <w:proofErr w:type="spellEnd"/>
      <w:r>
        <w:t xml:space="preserve"> собеседника.</w:t>
      </w:r>
    </w:p>
    <w:p w:rsidR="005B5768" w:rsidRDefault="005B5768" w:rsidP="005B5768">
      <w:r>
        <w:t xml:space="preserve">Что именно может быть </w:t>
      </w:r>
      <w:proofErr w:type="spellStart"/>
      <w:r>
        <w:t>конфликтогеном</w:t>
      </w:r>
      <w:proofErr w:type="spellEnd"/>
      <w:r>
        <w:t xml:space="preserve"> в педагогическом общении?</w:t>
      </w:r>
    </w:p>
    <w:p w:rsidR="005B5768" w:rsidRDefault="005B5768" w:rsidP="005B5768">
      <w:r>
        <w:t>Первая группа — конфликтогены превосходства. Прямые проявления превосходства преподавателя над студентом (угроза, публичное замечание, вдалбливание, но особенно критика, прямое обвинение, насмешка). Снисходительное отношение к студенту, проявления высокомерия. Напоминание об оказанном студенту благодеянии (контекст: «Ты теперь у меня в долгу»). Категоричность («Я уверена!») и безапелляционные фразы-обобщения («Все нынешние студенты — лентяи!»). Навязывание преподавателем советов, своего мнения, своей жизненной позиции. Подшучивание, даже безобидное. Демонстрация своих достоинств с оттенком похвальбы. Напоминание о проигрышной для собеседника (обидной, унизительной) ситуации. Перебивание собеседника, один поправляет другого и т.п.</w:t>
      </w:r>
    </w:p>
    <w:p w:rsidR="005B5768" w:rsidRDefault="005B5768" w:rsidP="005B5768">
      <w:r>
        <w:t>Вторая группа — конфликтогены агрессивности. Непреодоленная природная агрессивность (люди с повышенной врожденной агрессивностью встречаются как среди студентов, так и среди преподавателей). Привычка к проявлениям ситуативной агрессивности (личные неприятности, плохое самочувствие и т.д.).</w:t>
      </w:r>
    </w:p>
    <w:p w:rsidR="005B5768" w:rsidRDefault="005B5768" w:rsidP="005B5768">
      <w:r>
        <w:t>Третья группа — конфликтогены эгоизма. Концентрация в общении на собственном «Я», эгоцентризм. Равнодушие к ценностям, убеждениям, внутреннему миру других. Следование собственным (корыстным) интересам, их преобладание над общими интересами.</w:t>
      </w:r>
    </w:p>
    <w:p w:rsidR="005B5768" w:rsidRDefault="005B5768" w:rsidP="005B5768">
      <w:r>
        <w:lastRenderedPageBreak/>
        <w:t>Студентам свойственны особые возрастные конфликтогены:</w:t>
      </w:r>
    </w:p>
    <w:p w:rsidR="005B5768" w:rsidRDefault="005B5768" w:rsidP="005B5768">
      <w:r>
        <w:t>• эгоцентризм проявляется в форме самовыражения и самоутверждения (часто в примитивных формах: вызывающие внешний вид и поведение, шутовские маски и роли);</w:t>
      </w:r>
    </w:p>
    <w:p w:rsidR="005B5768" w:rsidRDefault="005B5768" w:rsidP="005B5768">
      <w:r>
        <w:t>• стремление одержать верх в споре с преподавателем (особенно в публичных ситуациях);</w:t>
      </w:r>
    </w:p>
    <w:p w:rsidR="005B5768" w:rsidRDefault="005B5768" w:rsidP="005B5768">
      <w:r>
        <w:t>• агрессивное стремление к равноправию с взрослыми;</w:t>
      </w:r>
    </w:p>
    <w:p w:rsidR="005B5768" w:rsidRDefault="005B5768" w:rsidP="005B5768">
      <w:r>
        <w:t>• морально-нравственная категоричность, излишне строгая моральная оценка преподавателя, нежелание простить его ошибки, демонстративная принципиальность;</w:t>
      </w:r>
    </w:p>
    <w:p w:rsidR="005B5768" w:rsidRDefault="005B5768" w:rsidP="005B5768">
      <w:r>
        <w:t>• постоянное внутреннее напряжение, связанное с поиском и примеркой на себя разных (иногда противоречивых) моделей поведения;</w:t>
      </w:r>
    </w:p>
    <w:p w:rsidR="005B5768" w:rsidRDefault="005B5768" w:rsidP="005B5768">
      <w:r>
        <w:t>• демонстрация примитивно понимаемого «взрослого» отношения к жизни в форме грубости, цинизма, иронии;</w:t>
      </w:r>
    </w:p>
    <w:p w:rsidR="005B5768" w:rsidRDefault="005B5768" w:rsidP="005B5768">
      <w:r>
        <w:t>• избирательная антипатия к отдельным преподавателям, которую нельзя объяснить видимыми причинами.</w:t>
      </w:r>
    </w:p>
    <w:p w:rsidR="005B5768" w:rsidRDefault="005B5768" w:rsidP="005B5768">
      <w:r>
        <w:t xml:space="preserve">Большинство </w:t>
      </w:r>
      <w:proofErr w:type="spellStart"/>
      <w:r>
        <w:t>конфликтогенов</w:t>
      </w:r>
      <w:proofErr w:type="spellEnd"/>
      <w:r>
        <w:t>, исходящих со стороны студентов, — это подростковые и юношеские, часто неумелые проявления их обостренно ощущаемой и оберегаемой индивидуальности, не вписывающейся в рамки педагогического процесса и в установки учителя.</w:t>
      </w:r>
    </w:p>
    <w:p w:rsidR="005B5768" w:rsidRDefault="005B5768" w:rsidP="005B5768">
      <w:r>
        <w:t xml:space="preserve">Начинаясь с первого </w:t>
      </w:r>
      <w:proofErr w:type="spellStart"/>
      <w:r>
        <w:t>конфликтогена</w:t>
      </w:r>
      <w:proofErr w:type="spellEnd"/>
      <w:r>
        <w:t xml:space="preserve">, конфликт разворачивается в соответствии с вредоносной, но очень распространенной установкой: «На каждый полученный в свой адрес </w:t>
      </w:r>
      <w:proofErr w:type="spellStart"/>
      <w:r>
        <w:t>конфликтоген</w:t>
      </w:r>
      <w:proofErr w:type="spellEnd"/>
      <w:r>
        <w:t xml:space="preserve"> мы должны ответить более сильным </w:t>
      </w:r>
      <w:proofErr w:type="spellStart"/>
      <w:r>
        <w:t>конфликтогеном</w:t>
      </w:r>
      <w:proofErr w:type="spellEnd"/>
      <w:r>
        <w:t>». Такой линии поведения способствует множество мифов, существующих в обыденном сознании, главный из которых: «В конфликте непременно нужно одержать победу над противником».</w:t>
      </w:r>
    </w:p>
    <w:p w:rsidR="005B5768" w:rsidRDefault="005B5768" w:rsidP="005B5768">
      <w:r>
        <w:t>Чтобы педагогическое общение было минимально конфликтным, необходимо использовать три правила.</w:t>
      </w:r>
    </w:p>
    <w:p w:rsidR="005B5768" w:rsidRDefault="005B5768" w:rsidP="005B5768">
      <w:r>
        <w:t xml:space="preserve">1. Не употребляйте </w:t>
      </w:r>
      <w:proofErr w:type="spellStart"/>
      <w:r>
        <w:t>конфликтогенов</w:t>
      </w:r>
      <w:proofErr w:type="spellEnd"/>
      <w:r>
        <w:t>!</w:t>
      </w:r>
    </w:p>
    <w:p w:rsidR="005B5768" w:rsidRDefault="005B5768" w:rsidP="005B5768">
      <w:r>
        <w:t xml:space="preserve">2. Никогда не отвечайте </w:t>
      </w:r>
      <w:proofErr w:type="spellStart"/>
      <w:r>
        <w:t>конфликтогеном</w:t>
      </w:r>
      <w:proofErr w:type="spellEnd"/>
      <w:r>
        <w:t xml:space="preserve"> на </w:t>
      </w:r>
      <w:proofErr w:type="spellStart"/>
      <w:r>
        <w:t>конфликтоген</w:t>
      </w:r>
      <w:proofErr w:type="spellEnd"/>
      <w:r>
        <w:t>!</w:t>
      </w:r>
    </w:p>
    <w:p w:rsidR="005B5768" w:rsidRDefault="005B5768" w:rsidP="005B5768">
      <w:r>
        <w:lastRenderedPageBreak/>
        <w:t>3. Делайте как можно больше благожелательных посылов!</w:t>
      </w:r>
    </w:p>
    <w:p w:rsidR="005B5768" w:rsidRDefault="005B5768" w:rsidP="005B5768">
      <w:r>
        <w:t>Наиболее эффективная стратегия сделать общение со студентами конструктивным — искреннее уважение к личности каждого из них.</w:t>
      </w:r>
    </w:p>
    <w:p w:rsidR="003B6318" w:rsidRDefault="005B5768" w:rsidP="005B5768">
      <w:r>
        <w:t>Все сказанное выше нацелено на профилактику конфликтов в педагогическом общении. Но если уж конфликт развернулся, для того, чтобы его оперативно погасить или</w:t>
      </w:r>
      <w:r w:rsidR="003B6318">
        <w:t xml:space="preserve"> </w:t>
      </w:r>
      <w:r>
        <w:t xml:space="preserve">исчерпать, требуются другие методы. Логика работы с педагогическим конфликтом такова: </w:t>
      </w:r>
    </w:p>
    <w:p w:rsidR="003B6318" w:rsidRDefault="005B5768" w:rsidP="005B5768">
      <w:bookmarkStart w:id="0" w:name="_GoBack"/>
      <w:r>
        <w:t xml:space="preserve">на первом этапе снимается эмоциональный накал противостояния, </w:t>
      </w:r>
    </w:p>
    <w:p w:rsidR="003B6318" w:rsidRDefault="005B5768" w:rsidP="005B5768">
      <w:r>
        <w:t xml:space="preserve">на втором — осуществляется совместный поиск конструктивных путей решения проблемы, вызвавшей конфликт. </w:t>
      </w:r>
    </w:p>
    <w:bookmarkEnd w:id="0"/>
    <w:p w:rsidR="005B5768" w:rsidRDefault="005B5768" w:rsidP="005B5768">
      <w:r>
        <w:t>Наиболее сложен, как правило, именно первый этап, поэтому все перечисленные ниже приемы направлены в первую очередь именно на ослабление эмоционального накала и снятие чувства противостояния.</w:t>
      </w:r>
    </w:p>
    <w:p w:rsidR="005B5768" w:rsidRDefault="005B5768" w:rsidP="005B5768">
      <w:r>
        <w:t xml:space="preserve">Прием «выход чувств». Если не прерывать насильственным путем поток отрицательных эмоций конфликтующего подростка (и не провоцировать его дополнительными </w:t>
      </w:r>
      <w:proofErr w:type="spellStart"/>
      <w:r>
        <w:t>конфликтогенами</w:t>
      </w:r>
      <w:proofErr w:type="spellEnd"/>
      <w:r>
        <w:t xml:space="preserve">), то он достаточно быстро иссякнет сам собой, а с ним — и вся острая фаза конфликта. Когда чувства «выйдут», бывший оппонент начнет с </w:t>
      </w:r>
      <w:proofErr w:type="spellStart"/>
      <w:r>
        <w:t>бо́льшим</w:t>
      </w:r>
      <w:proofErr w:type="spellEnd"/>
      <w:r>
        <w:t xml:space="preserve"> вниманием слушать ваши разумные доводы.</w:t>
      </w:r>
    </w:p>
    <w:p w:rsidR="005B5768" w:rsidRDefault="005B5768" w:rsidP="005B5768">
      <w:r>
        <w:t>Прием «эмоциональное возмещение». Посочувствуйте подростку даже в том случае, если он не прав. Покажите, что вы понимаете его моральное состояние. Даже если вы с ним не согласны, продемонстрируйте, что его личность по-прежнему вызывает у вас уважение и интерес. Напомните о его сильных сторонах. В общем, возместите ему его эмоциональные потери в конфликте, понимая, что в конфликте нет победителей — есть только пострадавшие.</w:t>
      </w:r>
    </w:p>
    <w:p w:rsidR="005B5768" w:rsidRDefault="005B5768" w:rsidP="005B5768">
      <w:r>
        <w:t xml:space="preserve">Прием «проговаривание проблемы». Самое важное в данном случае — вслух сказать о том, чем подросток реально обеспокоен. В ситуации конфликта ему самому это сделать не просто: «эмоции кипят». Трудность еще и в том, что на исходную проблему (например, студенту показалось, что </w:t>
      </w:r>
      <w:r>
        <w:lastRenderedPageBreak/>
        <w:t>преподаватель несправедливо выставил оценку за контрольную работу) накладывается вторая — перенос критики с конкретного действия преподавателя на его личность в целом. Использование этого метода требует сразу многих тонкостей педагогического общения: пристройка «наравне», вес «с достоинством», словесное действие «узнавать». «Чистый» вопрос может быть сформулирован примерно так: «Ты считаешь мою оценку несправедливой? И теперь стал считать, что я несправедливый человек? Давай сначала поговорим об оценке. Попробуй аргументированно высказать свое мнение, а потом я выскажу свое». В такой ситуации неизбежно активизируются мышление студента и его рефлексия, что вызывает автоматическое угасание интенсивности эмоций.</w:t>
      </w:r>
    </w:p>
    <w:p w:rsidR="00A64188" w:rsidRDefault="005B5768" w:rsidP="005B5768">
      <w:r>
        <w:t>Прием «авторитетный третий». Известно, что даже самые добрые и примирительные слова, если они сказаны противником в конфликте, могут быть истолкованы превратно. Суть метода — в привлечении нейтрального авторитетного лица (например, опытного и уважаемого преподавателя), которое может очень умно и осторожно примирить конфликтующие стороны. Но злоупотреблять этим методом опасно: у подростков может сложиться впечатление, что в общении с ними вы ощущаете себя неуверенно и поэтому постоянно прибегаете к внешней помощи.</w:t>
      </w:r>
    </w:p>
    <w:sectPr w:rsidR="00A64188" w:rsidSect="00B41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653E0"/>
    <w:multiLevelType w:val="multilevel"/>
    <w:tmpl w:val="5714353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6BE464C1"/>
    <w:multiLevelType w:val="multilevel"/>
    <w:tmpl w:val="2626CF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790F07BA"/>
    <w:multiLevelType w:val="multilevel"/>
    <w:tmpl w:val="252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7E2E6BFB"/>
    <w:multiLevelType w:val="multilevel"/>
    <w:tmpl w:val="B1B6227E"/>
    <w:lvl w:ilvl="0">
      <w:start w:val="1"/>
      <w:numFmt w:val="upperRoman"/>
      <w:pStyle w:val="1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768"/>
    <w:rsid w:val="00041479"/>
    <w:rsid w:val="00116B36"/>
    <w:rsid w:val="001665CF"/>
    <w:rsid w:val="00171EDF"/>
    <w:rsid w:val="001E2019"/>
    <w:rsid w:val="001F5170"/>
    <w:rsid w:val="002D52F6"/>
    <w:rsid w:val="002F4112"/>
    <w:rsid w:val="003A38EF"/>
    <w:rsid w:val="003B6318"/>
    <w:rsid w:val="003E5A18"/>
    <w:rsid w:val="00426176"/>
    <w:rsid w:val="004516C8"/>
    <w:rsid w:val="00563539"/>
    <w:rsid w:val="005A72CE"/>
    <w:rsid w:val="005B5768"/>
    <w:rsid w:val="00613D4E"/>
    <w:rsid w:val="006245C0"/>
    <w:rsid w:val="006B58C6"/>
    <w:rsid w:val="006C2FE6"/>
    <w:rsid w:val="00840127"/>
    <w:rsid w:val="00A64188"/>
    <w:rsid w:val="00B41025"/>
    <w:rsid w:val="00B55311"/>
    <w:rsid w:val="00B73763"/>
    <w:rsid w:val="00B77EED"/>
    <w:rsid w:val="00C13C39"/>
    <w:rsid w:val="00C15CC7"/>
    <w:rsid w:val="00C1671E"/>
    <w:rsid w:val="00D83EC7"/>
    <w:rsid w:val="00DB2B1A"/>
    <w:rsid w:val="00E01211"/>
    <w:rsid w:val="00E71E9A"/>
    <w:rsid w:val="00F075AD"/>
    <w:rsid w:val="00FB1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170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C1671E"/>
    <w:pPr>
      <w:keepNext/>
      <w:keepLines/>
      <w:numPr>
        <w:numId w:val="8"/>
      </w:numPr>
      <w:spacing w:before="240" w:line="276" w:lineRule="auto"/>
      <w:jc w:val="left"/>
      <w:outlineLvl w:val="0"/>
    </w:pPr>
    <w:rPr>
      <w:rFonts w:eastAsiaTheme="majorEastAsia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F5170"/>
    <w:pPr>
      <w:keepNext/>
      <w:keepLines/>
      <w:numPr>
        <w:ilvl w:val="1"/>
        <w:numId w:val="8"/>
      </w:numPr>
      <w:spacing w:after="240"/>
      <w:outlineLvl w:val="1"/>
    </w:pPr>
    <w:rPr>
      <w:rFonts w:eastAsiaTheme="majorEastAsia"/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1F5170"/>
    <w:pPr>
      <w:keepNext/>
      <w:keepLines/>
      <w:numPr>
        <w:ilvl w:val="2"/>
        <w:numId w:val="8"/>
      </w:numPr>
      <w:spacing w:after="240"/>
      <w:outlineLvl w:val="2"/>
    </w:pPr>
    <w:rPr>
      <w:rFonts w:eastAsiaTheme="majorEastAsia"/>
      <w:b/>
      <w:i/>
    </w:rPr>
  </w:style>
  <w:style w:type="paragraph" w:styleId="4">
    <w:name w:val="heading 4"/>
    <w:basedOn w:val="3"/>
    <w:next w:val="a"/>
    <w:link w:val="40"/>
    <w:uiPriority w:val="9"/>
    <w:unhideWhenUsed/>
    <w:qFormat/>
    <w:rsid w:val="001E2019"/>
    <w:pPr>
      <w:numPr>
        <w:ilvl w:val="3"/>
        <w:numId w:val="9"/>
      </w:numPr>
      <w:spacing w:before="360" w:line="276" w:lineRule="auto"/>
      <w:outlineLvl w:val="3"/>
    </w:pPr>
    <w:rPr>
      <w:rFonts w:cstheme="majorBidi"/>
      <w:i w:val="0"/>
      <w:noProof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671E"/>
    <w:rPr>
      <w:rFonts w:ascii="Times New Roman" w:eastAsiaTheme="majorEastAsia" w:hAnsi="Times New Roman" w:cs="Times New Roman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F5170"/>
    <w:rPr>
      <w:rFonts w:ascii="Times New Roman" w:eastAsiaTheme="majorEastAsia" w:hAnsi="Times New Roman" w:cs="Times New Roman"/>
      <w:b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F5170"/>
    <w:rPr>
      <w:rFonts w:ascii="Times New Roman" w:eastAsiaTheme="majorEastAsia" w:hAnsi="Times New Roman" w:cs="Times New Roman"/>
      <w:b/>
      <w:i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1E2019"/>
    <w:rPr>
      <w:rFonts w:ascii="Times New Roman" w:eastAsiaTheme="majorEastAsia" w:hAnsi="Times New Roman" w:cstheme="majorBidi"/>
      <w:b/>
      <w:noProof/>
      <w:sz w:val="28"/>
      <w:szCs w:val="24"/>
      <w:lang w:eastAsia="ru-RU"/>
    </w:rPr>
  </w:style>
  <w:style w:type="paragraph" w:styleId="a3">
    <w:name w:val="caption"/>
    <w:basedOn w:val="a"/>
    <w:next w:val="a"/>
    <w:uiPriority w:val="35"/>
    <w:unhideWhenUsed/>
    <w:qFormat/>
    <w:rsid w:val="00840127"/>
    <w:pPr>
      <w:spacing w:after="200" w:line="240" w:lineRule="auto"/>
      <w:ind w:firstLine="0"/>
      <w:jc w:val="center"/>
    </w:pPr>
    <w:rPr>
      <w:i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Куликова</dc:creator>
  <cp:keywords/>
  <dc:description/>
  <cp:lastModifiedBy>User</cp:lastModifiedBy>
  <cp:revision>4</cp:revision>
  <dcterms:created xsi:type="dcterms:W3CDTF">2020-01-16T09:41:00Z</dcterms:created>
  <dcterms:modified xsi:type="dcterms:W3CDTF">2021-10-14T07:53:00Z</dcterms:modified>
</cp:coreProperties>
</file>