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DB8" w:rsidRPr="006B505D" w:rsidRDefault="00FA5DB8" w:rsidP="00FA5DB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A5DB8" w:rsidRPr="00FA5DB8" w:rsidRDefault="00FA5DB8" w:rsidP="00FA5DB8">
      <w:pPr>
        <w:pStyle w:val="headline"/>
        <w:shd w:val="clear" w:color="auto" w:fill="FFFFFF"/>
        <w:spacing w:before="0" w:beforeAutospacing="0" w:after="0" w:afterAutospacing="0" w:line="276" w:lineRule="auto"/>
        <w:ind w:firstLine="360"/>
        <w:jc w:val="center"/>
        <w:rPr>
          <w:rFonts w:eastAsia="Calibri"/>
          <w:b/>
          <w:color w:val="000000" w:themeColor="text1"/>
          <w:sz w:val="28"/>
          <w:szCs w:val="28"/>
        </w:rPr>
      </w:pPr>
      <w:r w:rsidRPr="00FA5DB8">
        <w:rPr>
          <w:b/>
          <w:color w:val="111111"/>
          <w:sz w:val="28"/>
          <w:szCs w:val="28"/>
        </w:rPr>
        <w:t>Проект по формированию финансовой грамотности «Юный финансист». Старшая группа</w:t>
      </w:r>
    </w:p>
    <w:p w:rsidR="00FA5DB8" w:rsidRDefault="00FA5DB8" w:rsidP="00FA5DB8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3A0B41" w:rsidRPr="00FA5DB8" w:rsidRDefault="003A0B41" w:rsidP="00FA5DB8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b/>
          <w:bCs/>
          <w:color w:val="111111"/>
          <w:sz w:val="28"/>
          <w:szCs w:val="28"/>
          <w:bdr w:val="none" w:sz="0" w:space="0" w:color="auto" w:frame="1"/>
        </w:rPr>
      </w:pPr>
      <w:r w:rsidRPr="006B505D">
        <w:rPr>
          <w:rStyle w:val="a4"/>
          <w:color w:val="111111"/>
          <w:sz w:val="28"/>
          <w:szCs w:val="28"/>
          <w:bdr w:val="none" w:sz="0" w:space="0" w:color="auto" w:frame="1"/>
        </w:rPr>
        <w:t>Актуальность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Низкий уровень финансовой грамотности негативно влияет на личное благосостояние и финансовый потенциал домашних хозяйств, препятствует развитию финансового рынка, затормаживает инвестиционные процессы в экономике и приводит к ухудшению социально-экономического положения страны. Финансовое просвещение и экономическое воспитание - сравнительно новое направление в дошкольной педагогике. Многочисленные исследования последних лет свидетельствуют о необходимости внедрения экономического образования с дошкольного возраста, когда дети получают первичный опыт</w:t>
      </w:r>
      <w:r w:rsidR="002F44A0" w:rsidRPr="006B505D">
        <w:rPr>
          <w:color w:val="111111"/>
          <w:sz w:val="28"/>
          <w:szCs w:val="28"/>
        </w:rPr>
        <w:t xml:space="preserve"> </w:t>
      </w:r>
      <w:r w:rsidRPr="006B505D">
        <w:rPr>
          <w:color w:val="111111"/>
          <w:sz w:val="28"/>
          <w:szCs w:val="28"/>
        </w:rPr>
        <w:t>участия в элементарных экономических отношениях, происходит их приобщение к миру экономической действительности.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rStyle w:val="a4"/>
          <w:color w:val="111111"/>
          <w:sz w:val="28"/>
          <w:szCs w:val="28"/>
          <w:bdr w:val="none" w:sz="0" w:space="0" w:color="auto" w:frame="1"/>
        </w:rPr>
        <w:t>Постановка проблемы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Помочь детям дошкольного возраста сформировать представления об экономических понятиях: экономика, потребности, нормы жизни, деньги, товар, цена в соответствии с их возрастными особенностями.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rStyle w:val="a4"/>
          <w:color w:val="111111"/>
          <w:sz w:val="28"/>
          <w:szCs w:val="28"/>
          <w:bdr w:val="none" w:sz="0" w:space="0" w:color="auto" w:frame="1"/>
        </w:rPr>
        <w:t>Цель проекта: </w:t>
      </w:r>
      <w:r w:rsidRPr="006B505D">
        <w:rPr>
          <w:color w:val="111111"/>
          <w:sz w:val="28"/>
          <w:szCs w:val="28"/>
        </w:rPr>
        <w:t>содействие финансовому просвещению и воспитанию детей дошкольного возраста, создание необходимой мотивации для повышения их финансовой грамотности.</w:t>
      </w:r>
    </w:p>
    <w:p w:rsidR="002F44A0" w:rsidRPr="006B505D" w:rsidRDefault="002F44A0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rStyle w:val="a4"/>
          <w:color w:val="111111"/>
          <w:sz w:val="28"/>
          <w:szCs w:val="28"/>
          <w:bdr w:val="none" w:sz="0" w:space="0" w:color="auto" w:frame="1"/>
        </w:rPr>
        <w:t>Задачи: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Формировать основы финансовой грамотности у дошкольников;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Развивать основы финансовой грамотности дошкольников посредством разнообразных видов детской деятельности;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Совершенствовать коммуникативные качества детей;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Содействовать проявлению интереса у детей к профессиональной деятельности взрослых.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Развивать умение творчески подходить к решению ситуаций финансовых отношений посредством игровых действий.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b/>
          <w:color w:val="111111"/>
          <w:sz w:val="28"/>
          <w:szCs w:val="28"/>
        </w:rPr>
      </w:pPr>
      <w:r w:rsidRPr="006B505D">
        <w:rPr>
          <w:b/>
          <w:color w:val="111111"/>
          <w:sz w:val="28"/>
          <w:szCs w:val="28"/>
        </w:rPr>
        <w:t>Участники проекта:</w:t>
      </w:r>
    </w:p>
    <w:p w:rsidR="003A0B41" w:rsidRPr="006B505D" w:rsidRDefault="002F44A0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 xml:space="preserve">• дети старшей </w:t>
      </w:r>
      <w:r w:rsidR="003A0B41" w:rsidRPr="006B505D">
        <w:rPr>
          <w:color w:val="111111"/>
          <w:sz w:val="28"/>
          <w:szCs w:val="28"/>
        </w:rPr>
        <w:t>группы;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воспитатели группы;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родители.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b/>
          <w:color w:val="111111"/>
          <w:sz w:val="28"/>
          <w:szCs w:val="28"/>
        </w:rPr>
        <w:t>Сроки реализации проекта</w:t>
      </w:r>
      <w:r w:rsidRPr="006B505D">
        <w:rPr>
          <w:color w:val="111111"/>
          <w:sz w:val="28"/>
          <w:szCs w:val="28"/>
        </w:rPr>
        <w:t>: краткос</w:t>
      </w:r>
      <w:r w:rsidR="002F44A0" w:rsidRPr="006B505D">
        <w:rPr>
          <w:color w:val="111111"/>
          <w:sz w:val="28"/>
          <w:szCs w:val="28"/>
        </w:rPr>
        <w:t>рочный (в течение одной недели)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b/>
          <w:color w:val="111111"/>
          <w:sz w:val="28"/>
          <w:szCs w:val="28"/>
        </w:rPr>
        <w:t>Тип проекта</w:t>
      </w:r>
      <w:r w:rsidRPr="006B505D">
        <w:rPr>
          <w:color w:val="111111"/>
          <w:sz w:val="28"/>
          <w:szCs w:val="28"/>
        </w:rPr>
        <w:t xml:space="preserve">: информационно - </w:t>
      </w:r>
      <w:proofErr w:type="spellStart"/>
      <w:r w:rsidRPr="006B505D">
        <w:rPr>
          <w:color w:val="111111"/>
          <w:sz w:val="28"/>
          <w:szCs w:val="28"/>
        </w:rPr>
        <w:t>практико</w:t>
      </w:r>
      <w:proofErr w:type="spellEnd"/>
      <w:r w:rsidRPr="006B505D">
        <w:rPr>
          <w:color w:val="111111"/>
          <w:sz w:val="28"/>
          <w:szCs w:val="28"/>
        </w:rPr>
        <w:t xml:space="preserve"> - ориентированный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b/>
          <w:color w:val="111111"/>
          <w:sz w:val="28"/>
          <w:szCs w:val="28"/>
        </w:rPr>
      </w:pPr>
      <w:r w:rsidRPr="006B505D">
        <w:rPr>
          <w:b/>
          <w:color w:val="111111"/>
          <w:sz w:val="28"/>
          <w:szCs w:val="28"/>
        </w:rPr>
        <w:t>Этапы проекта: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lastRenderedPageBreak/>
        <w:t>1этап –</w:t>
      </w:r>
      <w:r w:rsidRPr="006B505D">
        <w:rPr>
          <w:rStyle w:val="a4"/>
          <w:color w:val="111111"/>
          <w:sz w:val="28"/>
          <w:szCs w:val="28"/>
          <w:bdr w:val="none" w:sz="0" w:space="0" w:color="auto" w:frame="1"/>
        </w:rPr>
        <w:t> Организационный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изучение справочной, методической, энциклопедической литературы, сбор материала необходимого для реализации цели проекта.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 xml:space="preserve">• информирование родителей о планировании работы с детьми по проекту </w:t>
      </w:r>
      <w:r w:rsidRPr="00FA5DB8">
        <w:rPr>
          <w:color w:val="111111"/>
          <w:sz w:val="28"/>
          <w:szCs w:val="28"/>
        </w:rPr>
        <w:t>«</w:t>
      </w:r>
      <w:r w:rsidRPr="00FA5DB8">
        <w:rPr>
          <w:iCs/>
          <w:color w:val="111111"/>
          <w:sz w:val="28"/>
          <w:szCs w:val="28"/>
          <w:bdr w:val="none" w:sz="0" w:space="0" w:color="auto" w:frame="1"/>
        </w:rPr>
        <w:t>Юный финансист</w:t>
      </w:r>
      <w:r w:rsidRPr="00FA5DB8">
        <w:rPr>
          <w:color w:val="111111"/>
          <w:sz w:val="28"/>
          <w:szCs w:val="28"/>
        </w:rPr>
        <w:t>».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подбор художественной литературы для детей по выбранной тематике.</w:t>
      </w:r>
    </w:p>
    <w:p w:rsidR="003A0B41" w:rsidRPr="006B505D" w:rsidRDefault="00D2479A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</w:t>
      </w:r>
      <w:r w:rsidR="003A0B41" w:rsidRPr="006B505D">
        <w:rPr>
          <w:color w:val="111111"/>
          <w:sz w:val="28"/>
          <w:szCs w:val="28"/>
        </w:rPr>
        <w:t>подбор необходимого оборудования и пособий для практического обогащения проекта.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Создание развивающей среды по теме.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2 этап – </w:t>
      </w:r>
      <w:r w:rsidRPr="006B505D">
        <w:rPr>
          <w:rStyle w:val="a4"/>
          <w:color w:val="111111"/>
          <w:sz w:val="28"/>
          <w:szCs w:val="28"/>
          <w:bdr w:val="none" w:sz="0" w:space="0" w:color="auto" w:frame="1"/>
        </w:rPr>
        <w:t>Практический</w:t>
      </w:r>
      <w:r w:rsidRPr="006B505D">
        <w:rPr>
          <w:color w:val="111111"/>
          <w:sz w:val="28"/>
          <w:szCs w:val="28"/>
        </w:rPr>
        <w:t>: реализация проектных мероприятий в форме совместной деятельности воспитателя с детьми. Это использование раздаточного материала в соответствии с темой проекта, изготовление пособий для занятий и атрибутов для игр; чтение художественной литературы, просмотр мультфильмов (Уроки тетушки совы, презентаций, беседы, экскурсии, дидактические игры, художественное творчество, решение проблемных ситуаций, сюжетно-ролевые игры, игровые ситуации, продуктивная деятельность.</w:t>
      </w:r>
    </w:p>
    <w:p w:rsidR="002F44A0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Style w:val="a4"/>
          <w:b w:val="0"/>
          <w:bCs w:val="0"/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3 этап – </w:t>
      </w:r>
      <w:r w:rsidRPr="006B505D">
        <w:rPr>
          <w:rStyle w:val="a4"/>
          <w:color w:val="111111"/>
          <w:sz w:val="28"/>
          <w:szCs w:val="28"/>
          <w:bdr w:val="none" w:sz="0" w:space="0" w:color="auto" w:frame="1"/>
        </w:rPr>
        <w:t>Заключительный</w:t>
      </w:r>
      <w:r w:rsidRPr="006B505D">
        <w:rPr>
          <w:color w:val="111111"/>
          <w:sz w:val="28"/>
          <w:szCs w:val="28"/>
        </w:rPr>
        <w:t>: Подведение итогов реализации проекта в форме интеллектуально-познавательной игры «Путешествие по стране Экономика»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rStyle w:val="a4"/>
          <w:color w:val="111111"/>
          <w:sz w:val="28"/>
          <w:szCs w:val="28"/>
          <w:bdr w:val="none" w:sz="0" w:space="0" w:color="auto" w:frame="1"/>
        </w:rPr>
        <w:t>Предполагаемые результаты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Дети приобретают первичный финансовый опыт, учатся устанавливать разумные финансовые отношения в различных сферах жизнедеятельности.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Родители получают дополнительные знания по воспитанию финансовой грамотности детей.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Педагоги получат систему работы по формированию финансового опыта детей.</w:t>
      </w:r>
    </w:p>
    <w:p w:rsidR="003A0B41" w:rsidRPr="006B505D" w:rsidRDefault="00FA5DB8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План мероприятий 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b/>
          <w:color w:val="111111"/>
          <w:sz w:val="28"/>
          <w:szCs w:val="28"/>
        </w:rPr>
      </w:pPr>
      <w:r w:rsidRPr="006B505D">
        <w:rPr>
          <w:b/>
          <w:color w:val="111111"/>
          <w:sz w:val="28"/>
          <w:szCs w:val="28"/>
        </w:rPr>
        <w:t>Понедельник: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Рассказ воспитателя о деньгах, о цене товара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Демонстрация презентации «История денег»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Просмотр мультфильма «Как старик корову продавал»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НОД «Дом, в котором «живут» деньги»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Задачи: дать первоначальные знания о банке (банк принимает деньги на хранение, выдает деньги вкладчикам, предоставляет деньги в долг).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Материал: комикс «Жила-была денежка», картинки с изображением героев.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Игра «Купи другу подарок»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Цель: научить подбирать монеты разного достоинства, в сумме составляющих цену подарка.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b/>
          <w:color w:val="111111"/>
          <w:sz w:val="28"/>
          <w:szCs w:val="28"/>
        </w:rPr>
      </w:pPr>
      <w:r w:rsidRPr="006B505D">
        <w:rPr>
          <w:b/>
          <w:color w:val="111111"/>
          <w:sz w:val="28"/>
          <w:szCs w:val="28"/>
        </w:rPr>
        <w:lastRenderedPageBreak/>
        <w:t>Вторник: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Чтение произведений А. Романова «Чудеса в кошельке», К. Чуковского «Муха-Цокотуха».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НОД «Доход семьи»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Задачи: познакомить детей с отдельными составляющими семейного дохода: зарплата, пенсия, стипендия; уточнить представление воспитанников о динамике доходов, расходов; развивать память, мышление, логику, внимание; воспитывать уважение к людям, которые зарабатывают деньги.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Продуктивная деятельность: изготовление чеков, банковских карточек для с/р игры «Супермаркет».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Д / и «Угадай, где продаются»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Цель: научить детей соотносить название магазина с товарами, которые продаются; развить умение обобщать группы предметов.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b/>
          <w:color w:val="111111"/>
          <w:sz w:val="28"/>
          <w:szCs w:val="28"/>
        </w:rPr>
      </w:pPr>
      <w:r w:rsidRPr="006B505D">
        <w:rPr>
          <w:b/>
          <w:color w:val="111111"/>
          <w:sz w:val="28"/>
          <w:szCs w:val="28"/>
        </w:rPr>
        <w:t>Среда: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«Презентация семейный бюджет»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Сюжетно-ролевая игра «Супермаркет»;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НОД «Путешествие денежки»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Д / и «Что быстрее купят?»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Цель: Развивать умение устанавливать зависимость между качеством товара, его ценой (стоимостью) и спросом на него.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b/>
          <w:color w:val="111111"/>
          <w:sz w:val="28"/>
          <w:szCs w:val="28"/>
        </w:rPr>
      </w:pPr>
      <w:r w:rsidRPr="006B505D">
        <w:rPr>
          <w:b/>
          <w:color w:val="111111"/>
          <w:sz w:val="28"/>
          <w:szCs w:val="28"/>
        </w:rPr>
        <w:t>Четверг: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Решение проблемной ситуации «Хочу и надо»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Презентация «Познавательный маршрут «Банкомат»»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Продуктивная деятельность: изготовление поделок для ярмарки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Д / И «Кто трудится, кто играет»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Цель: закрепить представления детей о различии трудовой и игровой деятельности (трудовой – нетрудовой)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b/>
          <w:color w:val="111111"/>
          <w:sz w:val="28"/>
          <w:szCs w:val="28"/>
        </w:rPr>
      </w:pPr>
      <w:r w:rsidRPr="006B505D">
        <w:rPr>
          <w:b/>
          <w:color w:val="111111"/>
          <w:sz w:val="28"/>
          <w:szCs w:val="28"/>
        </w:rPr>
        <w:t>Пятница: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Дискуссия с детьми «Хорошо – плохо» - на тему «О рекламе товара»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Просмотр мультфильма «</w:t>
      </w:r>
      <w:proofErr w:type="spellStart"/>
      <w:r w:rsidRPr="006B505D">
        <w:rPr>
          <w:color w:val="111111"/>
          <w:sz w:val="28"/>
          <w:szCs w:val="28"/>
        </w:rPr>
        <w:t>Барбоскины</w:t>
      </w:r>
      <w:proofErr w:type="spellEnd"/>
      <w:r w:rsidRPr="006B505D">
        <w:rPr>
          <w:color w:val="111111"/>
          <w:sz w:val="28"/>
          <w:szCs w:val="28"/>
        </w:rPr>
        <w:t xml:space="preserve"> и реклама». Игровая ситуация «Рекламная компания»- дети выбирают товар и рекламируют его с целью продажи.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«Ярмарка поделок»- учить устанавливать собственную цену стараясь продать «товар» по собственной цене.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НОД «Путешествие в страну Экономика»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rStyle w:val="a4"/>
          <w:color w:val="111111"/>
          <w:sz w:val="28"/>
          <w:szCs w:val="28"/>
          <w:bdr w:val="none" w:sz="0" w:space="0" w:color="auto" w:frame="1"/>
        </w:rPr>
        <w:t>Заключение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Далее будет продолжено осуществление мероприятий по повышению уровня финансовой грамотности дошкольника.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lastRenderedPageBreak/>
        <w:t>В дальнейшем можно организовать работу с детьми по следующим направлениям: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деньги «растут» если их хранить не в банке – копилке, а в Банке;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авторитетные качества человека–хозяина: бережливость,</w:t>
      </w:r>
      <w:r w:rsidR="006B505D">
        <w:rPr>
          <w:color w:val="111111"/>
          <w:sz w:val="28"/>
          <w:szCs w:val="28"/>
        </w:rPr>
        <w:t xml:space="preserve"> </w:t>
      </w:r>
      <w:r w:rsidRPr="006B505D">
        <w:rPr>
          <w:color w:val="111111"/>
          <w:sz w:val="28"/>
          <w:szCs w:val="28"/>
        </w:rPr>
        <w:t>расчётливость, экономность, трудолюбие, но одновременно и щедрость, благородство, честность, умение сопереживать, милосердие, примеры меценатства, материальной взаимопомощи, поддержки и др.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• правила поведения в реальных жизненных ситуациях.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Наиболее важный эффект, который ожидаем от реализации данного проекта – это начало взаимодействия детей и родителей в сфере личных финансов. На занятиях в игровой форме, через интересный и познавательный сюжет дети знакомятся со сложными финансовыми понятиями, а дома вместе с родителями выполняют задания по финансовой грамотности. На занятиях педагог дает им знания, но правильные навыки обращения с личными финансами дети могут получить только в семье.</w:t>
      </w:r>
    </w:p>
    <w:p w:rsidR="003A0B41" w:rsidRPr="006B505D" w:rsidRDefault="003A0B41" w:rsidP="006B505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6B505D">
        <w:rPr>
          <w:color w:val="111111"/>
          <w:sz w:val="28"/>
          <w:szCs w:val="28"/>
        </w:rPr>
        <w:t>Ожидаем, что дошкольников за этот период получат необходимые знания, но и родители заинтересуются вопросами финансовой грамотности</w:t>
      </w:r>
    </w:p>
    <w:p w:rsidR="006B505D" w:rsidRDefault="006B505D" w:rsidP="006B505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505D" w:rsidRPr="006B505D" w:rsidRDefault="00D2479A" w:rsidP="006B505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</w:t>
      </w:r>
      <w:r w:rsidR="006B505D" w:rsidRPr="006B505D">
        <w:rPr>
          <w:rFonts w:ascii="Times New Roman" w:hAnsi="Times New Roman" w:cs="Times New Roman"/>
          <w:b/>
          <w:sz w:val="28"/>
          <w:szCs w:val="28"/>
        </w:rPr>
        <w:t>:</w:t>
      </w:r>
    </w:p>
    <w:p w:rsidR="006B505D" w:rsidRPr="006B505D" w:rsidRDefault="006B505D" w:rsidP="006B50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505D">
        <w:rPr>
          <w:rFonts w:ascii="Times New Roman" w:hAnsi="Times New Roman" w:cs="Times New Roman"/>
          <w:sz w:val="28"/>
          <w:szCs w:val="28"/>
        </w:rPr>
        <w:t>1. Галкина, Л. Н. Формирование элементарных экономических знаний у детей старшего дошкольного возраста: учебное пособие / Л. И. Галкина. - Челябинск, 2006.</w:t>
      </w:r>
    </w:p>
    <w:p w:rsidR="006B505D" w:rsidRPr="006B505D" w:rsidRDefault="006B505D" w:rsidP="006B50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505D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6B505D">
        <w:rPr>
          <w:rFonts w:ascii="Times New Roman" w:hAnsi="Times New Roman" w:cs="Times New Roman"/>
          <w:sz w:val="28"/>
          <w:szCs w:val="28"/>
        </w:rPr>
        <w:t>Крючкова</w:t>
      </w:r>
      <w:proofErr w:type="spellEnd"/>
      <w:r w:rsidRPr="006B505D">
        <w:rPr>
          <w:rFonts w:ascii="Times New Roman" w:hAnsi="Times New Roman" w:cs="Times New Roman"/>
          <w:sz w:val="28"/>
          <w:szCs w:val="28"/>
        </w:rPr>
        <w:t xml:space="preserve"> Н. А. Учебно-методическое пособие по повышению финансовой грамотности «Первые шаги по ступеням финансовой грамотности» (для дошкольников, - Калининград, </w:t>
      </w:r>
      <w:proofErr w:type="gramStart"/>
      <w:r w:rsidRPr="006B505D">
        <w:rPr>
          <w:rFonts w:ascii="Times New Roman" w:hAnsi="Times New Roman" w:cs="Times New Roman"/>
          <w:sz w:val="28"/>
          <w:szCs w:val="28"/>
        </w:rPr>
        <w:t>2013.-</w:t>
      </w:r>
      <w:proofErr w:type="gramEnd"/>
      <w:r w:rsidRPr="006B505D">
        <w:rPr>
          <w:rFonts w:ascii="Times New Roman" w:hAnsi="Times New Roman" w:cs="Times New Roman"/>
          <w:sz w:val="28"/>
          <w:szCs w:val="28"/>
        </w:rPr>
        <w:t>26 с.</w:t>
      </w:r>
    </w:p>
    <w:p w:rsidR="006B505D" w:rsidRPr="006B505D" w:rsidRDefault="006B505D" w:rsidP="006B50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505D">
        <w:rPr>
          <w:rFonts w:ascii="Times New Roman" w:hAnsi="Times New Roman" w:cs="Times New Roman"/>
          <w:sz w:val="28"/>
          <w:szCs w:val="28"/>
        </w:rPr>
        <w:t xml:space="preserve">3. Стахович, Е. В. Говорим с детьми о финансах / Л. В. Стахович, Е. В. </w:t>
      </w:r>
      <w:proofErr w:type="spellStart"/>
      <w:r w:rsidRPr="006B505D">
        <w:rPr>
          <w:rFonts w:ascii="Times New Roman" w:hAnsi="Times New Roman" w:cs="Times New Roman"/>
          <w:sz w:val="28"/>
          <w:szCs w:val="28"/>
        </w:rPr>
        <w:t>Семенкова</w:t>
      </w:r>
      <w:proofErr w:type="spellEnd"/>
      <w:r w:rsidRPr="006B505D">
        <w:rPr>
          <w:rFonts w:ascii="Times New Roman" w:hAnsi="Times New Roman" w:cs="Times New Roman"/>
          <w:sz w:val="28"/>
          <w:szCs w:val="28"/>
        </w:rPr>
        <w:t xml:space="preserve">, Л. Ю. </w:t>
      </w:r>
      <w:proofErr w:type="spellStart"/>
      <w:r w:rsidRPr="006B505D">
        <w:rPr>
          <w:rFonts w:ascii="Times New Roman" w:hAnsi="Times New Roman" w:cs="Times New Roman"/>
          <w:sz w:val="28"/>
          <w:szCs w:val="28"/>
        </w:rPr>
        <w:t>Рыжановская</w:t>
      </w:r>
      <w:proofErr w:type="spellEnd"/>
      <w:r w:rsidRPr="006B505D">
        <w:rPr>
          <w:rFonts w:ascii="Times New Roman" w:hAnsi="Times New Roman" w:cs="Times New Roman"/>
          <w:sz w:val="28"/>
          <w:szCs w:val="28"/>
        </w:rPr>
        <w:t>. - М.: ВИТА-ПРЕСС, 2019.</w:t>
      </w:r>
    </w:p>
    <w:p w:rsidR="006B505D" w:rsidRPr="006B505D" w:rsidRDefault="006B505D" w:rsidP="006B50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505D">
        <w:rPr>
          <w:rFonts w:ascii="Times New Roman" w:hAnsi="Times New Roman" w:cs="Times New Roman"/>
          <w:sz w:val="28"/>
          <w:szCs w:val="28"/>
        </w:rPr>
        <w:t xml:space="preserve">4. Стахович, Е. В. Методические рекомендации для воспитателя / Л. В. Стахович, Е. В. </w:t>
      </w:r>
      <w:proofErr w:type="spellStart"/>
      <w:r w:rsidRPr="006B505D">
        <w:rPr>
          <w:rFonts w:ascii="Times New Roman" w:hAnsi="Times New Roman" w:cs="Times New Roman"/>
          <w:sz w:val="28"/>
          <w:szCs w:val="28"/>
        </w:rPr>
        <w:t>Семенкова</w:t>
      </w:r>
      <w:proofErr w:type="spellEnd"/>
      <w:r w:rsidRPr="006B505D">
        <w:rPr>
          <w:rFonts w:ascii="Times New Roman" w:hAnsi="Times New Roman" w:cs="Times New Roman"/>
          <w:sz w:val="28"/>
          <w:szCs w:val="28"/>
        </w:rPr>
        <w:t xml:space="preserve">, Л. Ю. </w:t>
      </w:r>
      <w:proofErr w:type="spellStart"/>
      <w:r w:rsidRPr="006B505D">
        <w:rPr>
          <w:rFonts w:ascii="Times New Roman" w:hAnsi="Times New Roman" w:cs="Times New Roman"/>
          <w:sz w:val="28"/>
          <w:szCs w:val="28"/>
        </w:rPr>
        <w:t>Рыжановская</w:t>
      </w:r>
      <w:proofErr w:type="spellEnd"/>
      <w:r w:rsidRPr="006B505D">
        <w:rPr>
          <w:rFonts w:ascii="Times New Roman" w:hAnsi="Times New Roman" w:cs="Times New Roman"/>
          <w:sz w:val="28"/>
          <w:szCs w:val="28"/>
        </w:rPr>
        <w:t>. - М.: ВИТАПРЕСС, 2019.</w:t>
      </w:r>
    </w:p>
    <w:p w:rsidR="006B505D" w:rsidRPr="006B505D" w:rsidRDefault="006B505D" w:rsidP="006B50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505D">
        <w:rPr>
          <w:rFonts w:ascii="Times New Roman" w:hAnsi="Times New Roman" w:cs="Times New Roman"/>
          <w:sz w:val="28"/>
          <w:szCs w:val="28"/>
        </w:rPr>
        <w:t xml:space="preserve">5. Шатова А. Д. Маленькая энциклопедия для дошкольников. Деньги. – М.: </w:t>
      </w:r>
      <w:proofErr w:type="spellStart"/>
      <w:r w:rsidRPr="006B505D">
        <w:rPr>
          <w:rFonts w:ascii="Times New Roman" w:hAnsi="Times New Roman" w:cs="Times New Roman"/>
          <w:sz w:val="28"/>
          <w:szCs w:val="28"/>
        </w:rPr>
        <w:t>Ювента</w:t>
      </w:r>
      <w:proofErr w:type="spellEnd"/>
      <w:r w:rsidRPr="006B505D">
        <w:rPr>
          <w:rFonts w:ascii="Times New Roman" w:hAnsi="Times New Roman" w:cs="Times New Roman"/>
          <w:sz w:val="28"/>
          <w:szCs w:val="28"/>
        </w:rPr>
        <w:t>, 2003</w:t>
      </w:r>
    </w:p>
    <w:p w:rsidR="006B505D" w:rsidRPr="006B505D" w:rsidRDefault="006B505D" w:rsidP="006B50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505D">
        <w:rPr>
          <w:rFonts w:ascii="Times New Roman" w:hAnsi="Times New Roman" w:cs="Times New Roman"/>
          <w:sz w:val="28"/>
          <w:szCs w:val="28"/>
        </w:rPr>
        <w:t>6. Шатова, А.Д. Предпосылки экономического воспитания дошкольников / А. Д. Шатова // Дошкольник. Методика и практика воспитания и обучения. -</w:t>
      </w:r>
    </w:p>
    <w:p w:rsidR="006B505D" w:rsidRPr="006B505D" w:rsidRDefault="006B505D" w:rsidP="006B50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505D">
        <w:rPr>
          <w:rFonts w:ascii="Times New Roman" w:hAnsi="Times New Roman" w:cs="Times New Roman"/>
          <w:sz w:val="28"/>
          <w:szCs w:val="28"/>
        </w:rPr>
        <w:t>№ 5. - 2016. – С. 4-10.</w:t>
      </w:r>
    </w:p>
    <w:p w:rsidR="006B505D" w:rsidRPr="006B505D" w:rsidRDefault="006B505D" w:rsidP="006B50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505D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B505D">
        <w:rPr>
          <w:rFonts w:ascii="Times New Roman" w:hAnsi="Times New Roman" w:cs="Times New Roman"/>
          <w:sz w:val="28"/>
          <w:szCs w:val="28"/>
        </w:rPr>
        <w:t xml:space="preserve">Шатова, А. Д. Экономическое воспитание дошкольников, формирование предпосылок финансовой грамотности. Для детей 5-7 лет </w:t>
      </w:r>
    </w:p>
    <w:p w:rsidR="00AA53D2" w:rsidRDefault="00AA53D2"/>
    <w:sectPr w:rsidR="00AA53D2" w:rsidSect="002F44A0">
      <w:pgSz w:w="11906" w:h="16838"/>
      <w:pgMar w:top="1134" w:right="1274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7CA"/>
    <w:rsid w:val="001C27CA"/>
    <w:rsid w:val="002F44A0"/>
    <w:rsid w:val="003A0B41"/>
    <w:rsid w:val="006B505D"/>
    <w:rsid w:val="008718D4"/>
    <w:rsid w:val="00AA53D2"/>
    <w:rsid w:val="00D2479A"/>
    <w:rsid w:val="00FA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460FD"/>
  <w15:chartTrackingRefBased/>
  <w15:docId w15:val="{591C4A42-F0D8-4D91-89B6-7E370A35E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3A0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A0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A0B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62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191F0-198C-4CC8-A1ED-2B7322157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1101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Арсентьева</dc:creator>
  <cp:keywords/>
  <dc:description/>
  <cp:lastModifiedBy>Арсентьева</cp:lastModifiedBy>
  <cp:revision>5</cp:revision>
  <dcterms:created xsi:type="dcterms:W3CDTF">2021-03-14T20:25:00Z</dcterms:created>
  <dcterms:modified xsi:type="dcterms:W3CDTF">2021-10-12T20:37:00Z</dcterms:modified>
</cp:coreProperties>
</file>