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28"/>
          <w:szCs w:val="28"/>
          <w:lang w:eastAsia="en-US"/>
        </w:rPr>
      </w:pPr>
      <w:r w:rsidRPr="007624E6">
        <w:rPr>
          <w:rFonts w:ascii="Times New Roman" w:eastAsia="Calibri" w:hAnsi="Times New Roman" w:cs="Times New Roman"/>
          <w:b/>
          <w:bCs/>
          <w:sz w:val="28"/>
          <w:szCs w:val="28"/>
          <w:lang w:eastAsia="en-US"/>
        </w:rPr>
        <w:t>МУНИЦИПАЛЬНОЕ  КАЗЕННОЕ ОБРАЗОВАТЕЛЬНОЕ УЧРЕЖДЕНИЕ ДОПОЛНИТЕЛЬНОГО ОБРАЗОВАНИЯ  МАЛМЫЖСКАЯ ДЕТСКАЯ ШКОЛА ИСКУССТВ</w:t>
      </w:r>
      <w:r w:rsidR="00E84D3B">
        <w:rPr>
          <w:rFonts w:ascii="Times New Roman" w:eastAsia="Calibri" w:hAnsi="Times New Roman" w:cs="Times New Roman"/>
          <w:b/>
          <w:bCs/>
          <w:sz w:val="28"/>
          <w:szCs w:val="28"/>
          <w:lang w:eastAsia="en-US"/>
        </w:rPr>
        <w:t xml:space="preserve"> КИРОВСКОЙ ОБЛАСТИ </w:t>
      </w:r>
      <w:r w:rsidRPr="007624E6">
        <w:rPr>
          <w:rFonts w:ascii="Times New Roman" w:eastAsia="Calibri" w:hAnsi="Times New Roman" w:cs="Times New Roman"/>
          <w:b/>
          <w:bCs/>
          <w:sz w:val="28"/>
          <w:szCs w:val="28"/>
          <w:lang w:eastAsia="en-US"/>
        </w:rPr>
        <w:t xml:space="preserve"> ИМЕНИ С.Б. САХАРА</w:t>
      </w: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sidRPr="007624E6">
        <w:rPr>
          <w:rFonts w:ascii="Times New Roman" w:eastAsia="Calibri" w:hAnsi="Times New Roman" w:cs="Times New Roman"/>
          <w:b/>
          <w:bCs/>
          <w:sz w:val="44"/>
          <w:szCs w:val="44"/>
          <w:lang w:eastAsia="en-US"/>
        </w:rPr>
        <w:t>МЕТОДИЧЕСКАЯ РАБОТА</w:t>
      </w: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sidRPr="007624E6">
        <w:rPr>
          <w:rFonts w:ascii="Times New Roman" w:eastAsia="Calibri" w:hAnsi="Times New Roman" w:cs="Times New Roman"/>
          <w:b/>
          <w:bCs/>
          <w:sz w:val="44"/>
          <w:szCs w:val="44"/>
          <w:lang w:eastAsia="en-US"/>
        </w:rPr>
        <w:t>«Задачи начального этапа обучения на музыкальных инструментах баян, аккордеон»</w:t>
      </w: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sidRPr="007624E6">
        <w:rPr>
          <w:rFonts w:ascii="Times New Roman" w:eastAsia="Calibri" w:hAnsi="Times New Roman" w:cs="Times New Roman"/>
          <w:b/>
          <w:bCs/>
          <w:sz w:val="44"/>
          <w:szCs w:val="44"/>
          <w:lang w:eastAsia="en-US"/>
        </w:rPr>
        <w:t>преподаватель по классу баяна</w:t>
      </w: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sidRPr="007624E6">
        <w:rPr>
          <w:rFonts w:ascii="Times New Roman" w:eastAsia="Calibri" w:hAnsi="Times New Roman" w:cs="Times New Roman"/>
          <w:b/>
          <w:bCs/>
          <w:sz w:val="44"/>
          <w:szCs w:val="44"/>
          <w:lang w:eastAsia="en-US"/>
        </w:rPr>
        <w:t>Прохоров Сергей Леонидович</w:t>
      </w: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rPr>
          <w:rFonts w:ascii="Times New Roman" w:eastAsia="Calibri" w:hAnsi="Times New Roman" w:cs="Times New Roman"/>
          <w:b/>
          <w:bCs/>
          <w:sz w:val="44"/>
          <w:szCs w:val="44"/>
          <w:lang w:eastAsia="en-US"/>
        </w:rPr>
      </w:pPr>
    </w:p>
    <w:p w:rsidR="007624E6" w:rsidRDefault="00ED3904"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Pr>
          <w:rFonts w:ascii="Times New Roman" w:eastAsia="Calibri" w:hAnsi="Times New Roman" w:cs="Times New Roman"/>
          <w:b/>
          <w:bCs/>
          <w:sz w:val="44"/>
          <w:szCs w:val="44"/>
          <w:lang w:eastAsia="en-US"/>
        </w:rPr>
        <w:t>2021</w:t>
      </w:r>
      <w:bookmarkStart w:id="0" w:name="_GoBack"/>
      <w:bookmarkEnd w:id="0"/>
      <w:r w:rsidR="007624E6" w:rsidRPr="007624E6">
        <w:rPr>
          <w:rFonts w:ascii="Times New Roman" w:eastAsia="Calibri" w:hAnsi="Times New Roman" w:cs="Times New Roman"/>
          <w:b/>
          <w:bCs/>
          <w:sz w:val="44"/>
          <w:szCs w:val="44"/>
          <w:lang w:eastAsia="en-US"/>
        </w:rPr>
        <w:t>г.</w:t>
      </w:r>
    </w:p>
    <w:p w:rsid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p>
    <w:p w:rsidR="007624E6" w:rsidRPr="007624E6" w:rsidRDefault="007624E6" w:rsidP="007624E6">
      <w:pPr>
        <w:keepNext/>
        <w:autoSpaceDE w:val="0"/>
        <w:autoSpaceDN w:val="0"/>
        <w:adjustRightInd w:val="0"/>
        <w:spacing w:after="0" w:line="360" w:lineRule="auto"/>
        <w:jc w:val="center"/>
        <w:rPr>
          <w:rFonts w:ascii="Times New Roman" w:eastAsia="Calibri" w:hAnsi="Times New Roman" w:cs="Times New Roman"/>
          <w:b/>
          <w:bCs/>
          <w:sz w:val="44"/>
          <w:szCs w:val="44"/>
          <w:lang w:eastAsia="en-US"/>
        </w:rPr>
      </w:pPr>
      <w:r w:rsidRPr="007624E6">
        <w:rPr>
          <w:rFonts w:ascii="Times New Roman" w:eastAsia="Calibri" w:hAnsi="Times New Roman" w:cs="Times New Roman"/>
          <w:b/>
          <w:bCs/>
          <w:sz w:val="44"/>
          <w:szCs w:val="44"/>
          <w:lang w:eastAsia="en-US"/>
        </w:rPr>
        <w:lastRenderedPageBreak/>
        <w:t>Задачи начального этапа обучения на музыкальных инструментах баян, аккордеон»</w:t>
      </w:r>
    </w:p>
    <w:p w:rsidR="00756AE0" w:rsidRPr="003F3265"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Проблемы первоначального периода обучения игре на баяне, аккордеоне существуют практически при воспитании каждого нового поколения музыкантов. В настоящее время эти проблемы встают особенно остро. В связи с новыми условиями, в которых работают преподаватели – баянисты, аккордеонисты. С одной стороны исполнительство на баяне неуклонно развивается в направлении высокого профессионализма, с другой стороны богатые выразительные возможности этого инструмента позволяют значительно расширить репертуар, решать сложные и многообразные художественные задачи, постоянно совершенствовать технические задачи и возможности, вводить новые приемы и методы, не встречающиеся ранее в музык</w:t>
      </w:r>
      <w:r w:rsidR="003F3265">
        <w:rPr>
          <w:rFonts w:ascii="Times New Roman" w:eastAsia="Times New Roman" w:hAnsi="Times New Roman" w:cs="Times New Roman"/>
          <w:color w:val="000000"/>
          <w:sz w:val="28"/>
          <w:szCs w:val="28"/>
        </w:rPr>
        <w:t xml:space="preserve">ально - педагогической практике. </w:t>
      </w:r>
      <w:r w:rsidRPr="003F3265">
        <w:rPr>
          <w:rFonts w:ascii="Times New Roman" w:eastAsia="Times New Roman" w:hAnsi="Times New Roman" w:cs="Times New Roman"/>
          <w:color w:val="000000"/>
          <w:sz w:val="28"/>
          <w:szCs w:val="28"/>
        </w:rPr>
        <w:t>К настоящему времени можно говорить о формировании школы, методики обучения игры на инструменте. Разнообразная методическая литература, многочисленные статьи, доклады и рекомендации последнего десятилетия подводят некоторые итоги развития теоретических основ обучения. Вопросы начального обучения претерпели значительные изменения за полувековой период развития баянной школы. Настало время систематизировать материал, подвести итоги по данной проблеме. С другой стороны проблема первоначального обучения стоит очень остро именно в настоящий момент, так как период, когда баян и аккордеон пользовались всенародной любовью, были самыми популярными инструментами, когда конкурс в музыкальную школу и училище давал возможность отобрать самых одаренных детей для обучения, к сожалению, прошел. Сегодня перед преподавателями стоит трудная задача возрождения престижа баяна, аккордеона, воспитания в молодом поколении интереса к своим народным инструментам, а через них к русской культуре и национальным традициям</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.Начальное обучение на любом инструменте – это </w:t>
      </w:r>
      <w:r w:rsidRPr="003F3265">
        <w:rPr>
          <w:rFonts w:ascii="Times New Roman" w:eastAsia="Times New Roman" w:hAnsi="Times New Roman" w:cs="Times New Roman"/>
          <w:color w:val="000000"/>
          <w:sz w:val="28"/>
          <w:szCs w:val="28"/>
        </w:rPr>
        <w:lastRenderedPageBreak/>
        <w:t>один из самых ответственных этапов. Дальнейшие успехи начинающего музыканта во многом зависят от мастерства педагога, его </w:t>
      </w:r>
      <w:hyperlink r:id="rId4" w:tooltip="Профессиональное совершенствование" w:history="1">
        <w:r w:rsidRPr="003F3265">
          <w:rPr>
            <w:rFonts w:ascii="Times New Roman" w:eastAsia="Times New Roman" w:hAnsi="Times New Roman" w:cs="Times New Roman"/>
            <w:sz w:val="28"/>
            <w:szCs w:val="28"/>
          </w:rPr>
          <w:t>профессиональных навыков</w:t>
        </w:r>
      </w:hyperlink>
      <w:r w:rsidRPr="003F3265">
        <w:rPr>
          <w:rFonts w:ascii="Times New Roman" w:eastAsia="Times New Roman" w:hAnsi="Times New Roman" w:cs="Times New Roman"/>
          <w:sz w:val="28"/>
          <w:szCs w:val="28"/>
        </w:rPr>
        <w:t xml:space="preserve">, </w:t>
      </w:r>
      <w:r w:rsidRPr="003F3265">
        <w:rPr>
          <w:rFonts w:ascii="Times New Roman" w:eastAsia="Times New Roman" w:hAnsi="Times New Roman" w:cs="Times New Roman"/>
          <w:color w:val="000000"/>
          <w:sz w:val="28"/>
          <w:szCs w:val="28"/>
        </w:rPr>
        <w:t>владения методикой индивидуального подхода, умение грамотно, конкретно и лаконично объяснить материал, помочь ученику добиваться первых положительных результатов. Начинающий музыкант, не имея никаких умений и знаний полностью доверяет своему преподавателю и любая ошибка и просчет в работе учителя очень дорого в дальнейшем обходятся для ученика. Плохо поставленный инструмент, скованный и зажатый игровой аппарат приводит в конечном результате к тому, что ученик, не имея положительных результатов игры, быстро теряет интерес к обучению, занимается нерегулярно, после окончания училища, колледжа практически не применяет инструмент в работе, не стремится совершенствовать свои исполнительские навыки и умения. Именно в этот первоначальный период обучения особенно требуется мастерство педагога, его знания, профессиональная интуиция. Хорошо знакомые слова – «какая песня без баяна» – выражают суть отношения к этому инструменту. Баян обладает замечательным голосом, способным «спеть» задушевную песню, его глубокий, густой звук, соответствующий широте русского характера, может передать целую гамму чувств, от глубокой печали до безудержного веселья.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И сегодня необходимо вернуть баян в школу, в детский сад, воспитать у молодежи любовь к русской песни, национальной культуре. Решение этой задачи во многом зависит от педагогов, работающих в педагогических училищах – колледжей с учащимися, которые понесут свое отношение к баяну, аккордеону в самую широкую аудиторию школьников и должны уметь выразительно, красиво, профессионально исполнять песни</w:t>
      </w:r>
      <w:r w:rsidRPr="003F3265">
        <w:rPr>
          <w:rFonts w:ascii="Times New Roman" w:eastAsia="Times New Roman" w:hAnsi="Times New Roman" w:cs="Times New Roman"/>
          <w:sz w:val="28"/>
          <w:szCs w:val="28"/>
        </w:rPr>
        <w:t>, </w:t>
      </w:r>
      <w:hyperlink r:id="rId5" w:tooltip="Аккомпанемент" w:history="1">
        <w:r w:rsidRPr="003F3265">
          <w:rPr>
            <w:rFonts w:ascii="Times New Roman" w:eastAsia="Times New Roman" w:hAnsi="Times New Roman" w:cs="Times New Roman"/>
            <w:sz w:val="28"/>
            <w:szCs w:val="28"/>
          </w:rPr>
          <w:t>аккомпанемент</w:t>
        </w:r>
      </w:hyperlink>
      <w:r w:rsidRPr="003F3265">
        <w:rPr>
          <w:rFonts w:ascii="Times New Roman" w:eastAsia="Times New Roman" w:hAnsi="Times New Roman" w:cs="Times New Roman"/>
          <w:sz w:val="28"/>
          <w:szCs w:val="28"/>
        </w:rPr>
        <w:t> к</w:t>
      </w:r>
      <w:r w:rsidRPr="003F3265">
        <w:rPr>
          <w:rFonts w:ascii="Times New Roman" w:eastAsia="Times New Roman" w:hAnsi="Times New Roman" w:cs="Times New Roman"/>
          <w:color w:val="000000"/>
          <w:sz w:val="28"/>
          <w:szCs w:val="28"/>
        </w:rPr>
        <w:t xml:space="preserve"> танцу, познакомить с классической музыкой. Учащиеся училищ и колледжей по программе занимаются четыре – пять лет, за это время успевают получить знания и навыки игры на баяне, аккордеоне в объеме детской музыкальной школы, а порой и менее. Поэтому первоначальный этап обучения имеет значение фундамента, на котором </w:t>
      </w:r>
      <w:r w:rsidRPr="003F3265">
        <w:rPr>
          <w:rFonts w:ascii="Times New Roman" w:eastAsia="Times New Roman" w:hAnsi="Times New Roman" w:cs="Times New Roman"/>
          <w:color w:val="000000"/>
          <w:sz w:val="28"/>
          <w:szCs w:val="28"/>
        </w:rPr>
        <w:lastRenderedPageBreak/>
        <w:t>будут строиться и решаться основные художественные задачи.</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 методической работе рассматриваются наиболее острые вопросы начального этапа обучения на баяне – аккордеоне, а именно: профессиональная посадка баяниста – аккордеониста, установка инструмента, положение рук и свобода игрового аппарата, и очень специфическая проблема самостоятельности рук при игре двумя руками, штриховая координация.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Если мы вспомним, сколько времени скрипачи занимаются постановкой рук, сколько лет вокалисты тратят на постановку голосового аппарата, то станет ясно, что баянисты затрачивают на постановку рук непозволительно мало времени. А ведь от правильной постановки игрового аппарата зависит будущий успех, возможность свободно выражать свои художественные намерения.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Особого уважения заслуживает отношение пианистов к этой проблеме. Оно свидетельствует о высокой культуре и сформировавшейся школе со своими традициями и скрупулезно выполняемым ритуалом посадки за инструментом. С одинаковым вниманием относятся к посадке за инструментом и с такой же тщательностью готовятся к выступлению и юный музыкант на своем первом в жизни экзамене, и маститый лауреат международных конкурсов к каждому из многочисленных концертов, буквально до сантиметра вымеряя высоту стула и расстояние от него до инструмента.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Вопросы постановки музыканта баяниста-аккордеониста включают следующие компоненты: профессиональную посадку, установку инструмента и положение рук.</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Посадка баяниста-аккордеониста основана на естественности положения вс</w:t>
      </w:r>
      <w:r w:rsidR="007624E6" w:rsidRPr="003F3265">
        <w:rPr>
          <w:rFonts w:ascii="Times New Roman" w:eastAsia="Times New Roman" w:hAnsi="Times New Roman" w:cs="Times New Roman"/>
          <w:color w:val="000000"/>
          <w:sz w:val="28"/>
          <w:szCs w:val="28"/>
        </w:rPr>
        <w:t>ех частей тела, свободе корпуса</w:t>
      </w:r>
      <w:r w:rsidRPr="003F3265">
        <w:rPr>
          <w:rFonts w:ascii="Times New Roman" w:eastAsia="Times New Roman" w:hAnsi="Times New Roman" w:cs="Times New Roman"/>
          <w:color w:val="000000"/>
          <w:sz w:val="28"/>
          <w:szCs w:val="28"/>
        </w:rPr>
        <w:t xml:space="preserve"> и его устойчивости. Соблюдение всех принципов дает возможность не уставать во время занятий и создает хорошие условия для правильной постановке инструмента.</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Основные правила профессиональной посадки предусматривают:</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lastRenderedPageBreak/>
        <w:t>а) </w:t>
      </w:r>
      <w:r w:rsidRPr="003F3265">
        <w:rPr>
          <w:rFonts w:ascii="Times New Roman" w:eastAsia="Times New Roman" w:hAnsi="Times New Roman" w:cs="Times New Roman"/>
          <w:color w:val="000000"/>
          <w:sz w:val="28"/>
          <w:szCs w:val="28"/>
        </w:rPr>
        <w:t>сидеть на половине жесткого стула (высота сидения зависит от физических данных исполнителя: его бедра должны быть в горизонтальном положении, иначе нельзя будет достичь устойчивости инструмента);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в) </w:t>
      </w:r>
      <w:r w:rsidRPr="003F3265">
        <w:rPr>
          <w:rFonts w:ascii="Times New Roman" w:eastAsia="Times New Roman" w:hAnsi="Times New Roman" w:cs="Times New Roman"/>
          <w:color w:val="000000"/>
          <w:sz w:val="28"/>
          <w:szCs w:val="28"/>
        </w:rPr>
        <w:t>учащийся должен иметь три точки опоры: опора на стул и опора ногами на пол – ноги слегка расставлены;</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с) </w:t>
      </w:r>
      <w:r w:rsidRPr="003F3265">
        <w:rPr>
          <w:rFonts w:ascii="Times New Roman" w:eastAsia="Times New Roman" w:hAnsi="Times New Roman" w:cs="Times New Roman"/>
          <w:color w:val="000000"/>
          <w:sz w:val="28"/>
          <w:szCs w:val="28"/>
        </w:rPr>
        <w:t>необходимо ощущать еще одну точку опоры – в пояснице (корпус при этом следует распрямить, грудь подать вперед).</w:t>
      </w:r>
    </w:p>
    <w:p w:rsidR="00135229"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Немаловажным требованием к посадке является ее активность, а не расслабленность, грузность или «лен</w:t>
      </w:r>
      <w:r w:rsidR="007624E6" w:rsidRPr="003F3265">
        <w:rPr>
          <w:rFonts w:ascii="Times New Roman" w:eastAsia="Times New Roman" w:hAnsi="Times New Roman" w:cs="Times New Roman"/>
          <w:color w:val="000000"/>
          <w:sz w:val="28"/>
          <w:szCs w:val="28"/>
        </w:rPr>
        <w:t>н</w:t>
      </w:r>
      <w:r w:rsidRPr="003F3265">
        <w:rPr>
          <w:rFonts w:ascii="Times New Roman" w:eastAsia="Times New Roman" w:hAnsi="Times New Roman" w:cs="Times New Roman"/>
          <w:color w:val="000000"/>
          <w:sz w:val="28"/>
          <w:szCs w:val="28"/>
        </w:rPr>
        <w:t>ость».</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Инструмент с собранным мехом ставят вертикально на образовавшуюся горизонтальную площадь бедер. Нижняя часть грифа баяна или аккордеона упирается в бедро (правое). Мех располагается на левом бедре. Своеобразное строение корпуса аккордеона (высота, большой гриф) допускает небольшой наклон его верхней части к исполнителю.</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Из своего опыта замечу, что прежде, чем использовать заплечные ремни для закрепления постановки и устойчивости баяна вы должны проверить правильность постановки при помощи простого упражнения. Опустите руки и убедитесь, что инструмент стоит на бедрах, в нужном положении не наклоняясь и не падая с колен, самостоятельно, без дополнительной помощи.</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Наплечные ремни регулируются таким образом, чтобы не сдавливать грудную клетку и не затруднять дыхание ученика. Правый ремень, достаточно свободный, обеспечивает полную свободу действий правой руки, но не должен давать инструменту чрезмерно отодвигаться влево. Левый ремень обычно немного короче, так как на него ложится основная нагрузка по обеспечению движения меха.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Рабочий ремень левой руки тоже подгоняется с учетом того, чтобы рука могла свободно перемещаться вдоль клавиатуры. Вместе с тем при разжиме и при сжиме меха левое запястье должно хорошо ощущать ремень, а ладонь – корпус инструмента. Нельзя придерживать инструмент подбородком или правой рукой.</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При изучении вопросов постановки инструмента необходимо </w:t>
      </w:r>
      <w:r w:rsidRPr="003F3265">
        <w:rPr>
          <w:rFonts w:ascii="Times New Roman" w:eastAsia="Times New Roman" w:hAnsi="Times New Roman" w:cs="Times New Roman"/>
          <w:color w:val="000000"/>
          <w:sz w:val="28"/>
          <w:szCs w:val="28"/>
        </w:rPr>
        <w:lastRenderedPageBreak/>
        <w:t>помнить, что во многих старых изданиях школ и самоучителей они трактуются по-разному, часто ошибочно, более того, снабжены рисунками, демонстрирующими неверное положение инструмента.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К числу важнейших постановочных навыков относится ведение меха. Мех является главной особенностью звукообразования на баяне и аккордеоне. Начинать работу над правильным ведением меха необходимо на первых уроках и контролировать в течение всего первоначального периода обучения.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На первоначальном этапе обучения главным является приобретение навыка ведения меха, то есть умения вести его плавно, ровно, постоянно, достаточно активно. Особое значение имеет линия ведения меха. Старайтесь раздвигать мех </w:t>
      </w:r>
      <w:hyperlink r:id="rId6" w:tooltip="Веер" w:history="1">
        <w:r w:rsidRPr="003F3265">
          <w:rPr>
            <w:rFonts w:ascii="Times New Roman" w:eastAsia="Times New Roman" w:hAnsi="Times New Roman" w:cs="Times New Roman"/>
            <w:sz w:val="28"/>
            <w:szCs w:val="28"/>
          </w:rPr>
          <w:t>веером</w:t>
        </w:r>
      </w:hyperlink>
      <w:r w:rsidRPr="003F3265">
        <w:rPr>
          <w:rFonts w:ascii="Times New Roman" w:eastAsia="Times New Roman" w:hAnsi="Times New Roman" w:cs="Times New Roman"/>
          <w:color w:val="000000"/>
          <w:sz w:val="28"/>
          <w:szCs w:val="28"/>
        </w:rPr>
        <w:t>. Нельзя вести мех по прямой линии, описывать «восьмерку» или заводить мех «за себя».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Любое из таких неверных движений создает излишнее напряжение или сокращает амплитуду «разжима». Необходимо осваивать технику момента смены направления движения меха. Нельзя производить смену меха на одном и том же звуке, так как длительность при этом прерывается и дробится, следует помнить, что поворот меха возможен лишь после того, как полностью отзвучит вся длительность. Учащийся должен осваивать смену движения меха и в связи с исполнением динамических оттенков. Контролируйте единую динамическую линию на «разжим» и «сжим».</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Вопросы работы над мехом можно рассматривать долго и подробно. Задача методической разработки – определить наиболее важные моменты, освоение которых необходимо именно на первоначальном этапе. Окончательно убедиться в правильности постановки инструмента я предлагаю при помощи упражнения на движение меха на «разжим» и «сжим» (при помощи нажатия пальцем левой руки на воздушный клапан). При этом правая рука ученика должна быть опущена вниз, а педагогу необходимо проконтролировать неподвижность правой части корпуса инструмента, его устойчивость, верную линию ведения меха. Упражнение необходимо выполнять на протяжении нескольких занятий.</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Существует еще один подход к вопросу постановки инструмента. И, наверное, он самый важный. Каждый музыкант стремится к </w:t>
      </w:r>
      <w:r w:rsidRPr="003F3265">
        <w:rPr>
          <w:rFonts w:ascii="Times New Roman" w:eastAsia="Times New Roman" w:hAnsi="Times New Roman" w:cs="Times New Roman"/>
          <w:color w:val="000000"/>
          <w:sz w:val="28"/>
          <w:szCs w:val="28"/>
        </w:rPr>
        <w:lastRenderedPageBreak/>
        <w:t>органическому контакту со своим инструментом, стремится к приобретению так называемого «чувства» инструмента. Ведь только при этом исполнитель может воплотить все свои творческие намерения, замысел композитора, создать художественный образ. Добиться выполнения этой сложной задачи на первых уроках невозможно, но ее решение является конечной целью любого музыканта и педагога.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Вопросам постановки рук занимаются педагоги музыканты любой специальности с особым вниманием. Это происходит потому, что допущенные здесь ошибки могут привести в последствие к расточительной трате времени при работе над произведениями и даже к тяжелым профессиональным заболеваниям рук.</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Что же такое постановка рук? Это, прежде всего, – естественные и целесообразные движения рук (пальцев, кисти, предплечья, плеча) в процессе игры на инструменте.</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Какие руки считаются наиболее пригодными для игры на баяне, аккордеоне? Лучше всего пригодны для игры на музыкальных инструментах детские руки (кроме рук с заболеваниями). У взрослых учащихся предпочтение отдается пластичной, гибкой руке, в отличие от огрубевших, жестких. Постановка рук баяниста-аккордеониста за время существования гармоники претерпела значительные изменения. Тем не менее, в настоящее время мы можем говорить о наиболее общих законах постановки рук баяниста-аккордеониста.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Начинать постановку правой руки необходимо с упражнений, позволяющих ощутить свободу пальцев, кисти, предплечья, плеча. Для этого поднимите руки вверх и, поочередно расслабляя каждую часть руки, опустите их вниз. Свободно опущенная вниз правая рука принимает естественное положение и переносится на клавиатуру.</w:t>
      </w:r>
      <w:r w:rsidR="00135229">
        <w:rPr>
          <w:rFonts w:ascii="Times New Roman" w:eastAsia="Times New Roman" w:hAnsi="Times New Roman" w:cs="Times New Roman"/>
          <w:color w:val="000000"/>
          <w:sz w:val="28"/>
          <w:szCs w:val="28"/>
        </w:rPr>
        <w:t xml:space="preserve"> </w:t>
      </w:r>
    </w:p>
    <w:p w:rsidR="00756AE0" w:rsidRPr="003F3265"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Следует хорошо усвоить основные положения постановки руки.</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xml:space="preserve">  1.  Вся рука – от плеча до кончиков (подушечек) пальцев – должна быть свободной и гибкой. Но свобода рук не означает расслабленности. «При игре </w:t>
      </w:r>
      <w:r w:rsidRPr="003F3265">
        <w:rPr>
          <w:rFonts w:ascii="Times New Roman" w:eastAsia="Times New Roman" w:hAnsi="Times New Roman" w:cs="Times New Roman"/>
          <w:color w:val="000000"/>
          <w:sz w:val="28"/>
          <w:szCs w:val="28"/>
        </w:rPr>
        <w:lastRenderedPageBreak/>
        <w:t>наша рука не должна быть ни мягкой, как тряпка, ни жесткой, как палка. Она должна быть упругой подобно пружине» – отмечал пианист Л. Николаев. Рука должна как бы «дышать», ощущая пластичность и естественность мышечного тонуса всех своих частей.</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2.  Во время исполнения пальцы должны быть опорой, принимая на себя нагрузку всей руки. Г. Нейгауз сравнивал всю руку от плеча до кончиков пальцев с висячим мостом, один конец которого закреплен в плечевом суставе, а другой – в пальце на клавиатуре. При этом «мост» гибкий и упругий, «опоры» же его крепкие и устойчивые.</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3.  Суставы пальцев не должны прогибаться. Сильно скрюченные или чрезмерно вытянутые пальцы создают излишнее напряжение.</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4.  Кисть принимает округлую форму.</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5.  Первый (большой) палец баяниста находится за грифом, но не обхватывает гриф, а лишь удерживает руку в правильном положении. Опора создается только на играющие пальцы.</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6.  Учитывая своеобразное строение (клавишное) правой клавиатуры аккордеона, правая рука вся находится на клавиатуре, кисть имеет выпуклую, округлую форму. Особенно надо следить за твердой опорой первого и пятого пальцев. Кисть должна находиться над клавиатурой и не опускаться за гриф, в противном случае первый и пятый пальцы теряют точку опоры.</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7.  Прижатие локтя к туловищу ведет к излишнему перегибу кисти. Локоть, чрезмерно поднятый вверх, создает ненужное напряжение.</w:t>
      </w:r>
    </w:p>
    <w:p w:rsidR="00756AE0" w:rsidRPr="003F3265"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lastRenderedPageBreak/>
        <w:t>С первых же уроков необходимо вырабатывать у учащихся ощущение клавиатуры, умение находить любой звук «на ощупь», чувствовать расстояние между кнопками (клавиатуры). Опыт показывает, что лучшим способом приобрести этот необходимый навык является игра не глядя на клавиатуру. Причем, чем раньше педагог начинает это требовать, тем скорее ученик добивается положительных результатов.</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Во время игры левая рука выполняет три основных функции:</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1) сжимает и разжимает мех;</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2) нажимает клавиши;</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3) передвигается вдоль клавиатуры.</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При ознакомлении учащегося с левой клавиатурой необходимо объяснить порядок расположения клавиш по схеме, основные условия правильного положения левой руки, привить первые двигательные навыки, основы аппликатуры.</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Учащемуся необходимо запомнить основные условия правильного положения руки во время игры.</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1) Локоть левой руки должен быть в согнутом положении и находится на некотором расстоянии от корпуса исполнителя.</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2) Форма кисти округлая, рука выдвинута настолько, чтобы все 4 играющих пальца находились на основном ряду левой клавиатуры.</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xml:space="preserve">3) Внешнее ребро корпуса инструмента должно приходиться на сгиб между первой и второй фалангами большого пальца. Во время игры большой палец должен свободно скользить по краю корпуса, не меняя своего положения. Необходимо следить, чтобы при движении меха на разжим большой палец не </w:t>
      </w:r>
      <w:r w:rsidRPr="003F3265">
        <w:rPr>
          <w:rFonts w:ascii="Times New Roman" w:eastAsia="Times New Roman" w:hAnsi="Times New Roman" w:cs="Times New Roman"/>
          <w:color w:val="000000"/>
          <w:sz w:val="28"/>
          <w:szCs w:val="28"/>
        </w:rPr>
        <w:lastRenderedPageBreak/>
        <w:t>ставился на крышку корпуса, для этого надо точнее подогнать левый ремень. Следует также контролировать положение руки при движении меха на сжим, не допуская, чтобы ладонь плотно прилегала к крышке инструмента, так как это будет сковывать работу пальцев.</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Кроме непосредственной игры на клавиатуре левая рука занята также важнейшей работой – меховедением. Руке не следует болтаться между ремнем и корпусом инструмента. При полном ощущении свободы ей необходимо постоянно контактировать с ремнем и крышкой корпуса, что дает нам возможность в любой момент незаметно сменить мех без люфт-паузы и толчка.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Большую ошибку совершают те преподаватели и ученики, которые выделяют какую-либо часть руки и пытаются работать над ней изолированно.</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 игре принимают участие все части руки, но степень активности неодинакова. Бывает: кисть, предплечье плечо, принимающие участие в общем движении, могут приближаться к состоянию неподвижности, никогда, не переходя в состояние изоляции от двигающихся частей», – подчеркивал Л. Николаев. В умении активизировать в данный момент часть руки и разгружать другие, менее подходящие для решения звуковой задачи, и состоит основная цель рациональной постановки, рациональных двигательных навыков.</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 течение всего первоначального периода обучения педагог должен контролировать и корректировать правильное положение рук во время игры. Никогда не начинайте играть «зажатыми» руками. Находите в произведениях моменты для освобождения рук: «паузы», цезуры, штрихи, окончания фраз. Главная задача преподавателя не только рассказать и показать правильное положение рук, но и научить осознанно и осмысленно относиться к этой проблеме, и самостоятельно контролировать свои домашние занятия.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Г. Коган в эпиграфе к своей книге «У врат мастерства» пишет: «При игре на фортепиано дело не столько в постановке рук, сколько в постановке головы».</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Закрепление правильного положения левой и правой руки на клавиатуре инструмента, выработка ощущения клавиатуры осуществляется с помощью специальных упражнений, особое значение имеет правильный подбор этих упражнений. </w:t>
      </w:r>
      <w:r w:rsidRPr="003F3265">
        <w:rPr>
          <w:rFonts w:ascii="Times New Roman" w:eastAsia="Times New Roman" w:hAnsi="Times New Roman" w:cs="Times New Roman"/>
          <w:color w:val="000000"/>
          <w:sz w:val="28"/>
          <w:szCs w:val="28"/>
        </w:rPr>
        <w:lastRenderedPageBreak/>
        <w:t>На начальном этапе в своей педагогической практике я использую упражнения до нотного периода, основанные на уникальности и своеобразии клавиатуры баяна, аккордеона.</w:t>
      </w:r>
    </w:p>
    <w:p w:rsidR="00756AE0" w:rsidRPr="003F3265"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Какие требования необходимо предъявлять педагогу к исполнению упражнений?</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1. Обязательным условием для исполнения упражнений являются медленные и умеренные темпы.</w:t>
      </w:r>
    </w:p>
    <w:p w:rsidR="00756AE0" w:rsidRPr="003F3265" w:rsidRDefault="007624E6"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2.   У</w:t>
      </w:r>
      <w:r w:rsidR="00756AE0" w:rsidRPr="003F3265">
        <w:rPr>
          <w:rFonts w:ascii="Times New Roman" w:eastAsia="Times New Roman" w:hAnsi="Times New Roman" w:cs="Times New Roman"/>
          <w:color w:val="000000"/>
          <w:sz w:val="28"/>
          <w:szCs w:val="28"/>
        </w:rPr>
        <w:t>пражнения исполняются штрихом legato, так как только этот штрих дает свободу руки на первоначальном этапе обучения.</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3.  Во время игры ученика преподаватель должен постоянно контролировать свободу всех частей рук, основы посадки и постановки инструмента, ровность ведения меха, глубину нажатия клавиш.</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4.  Необходимо активизировать слух учащегося на качество исполнения упражнений для осуществления подготовки к самостоятельным, плодотворным</w:t>
      </w:r>
      <w:r w:rsidRPr="003F3265">
        <w:rPr>
          <w:rFonts w:ascii="Times New Roman" w:eastAsia="Times New Roman" w:hAnsi="Times New Roman" w:cs="Times New Roman"/>
          <w:color w:val="000000"/>
          <w:sz w:val="28"/>
          <w:szCs w:val="28"/>
        </w:rPr>
        <w:br/>
        <w:t>домашним заданиям.</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5.  Рекомендую исполнять упражнения в динамическом развитии.</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6.  Во время игры упражнений добивайтесь ровного, красивого, глубокого,</w:t>
      </w:r>
      <w:r w:rsidRPr="003F3265">
        <w:rPr>
          <w:rFonts w:ascii="Times New Roman" w:eastAsia="Times New Roman" w:hAnsi="Times New Roman" w:cs="Times New Roman"/>
          <w:color w:val="000000"/>
          <w:sz w:val="28"/>
          <w:szCs w:val="28"/>
        </w:rPr>
        <w:br/>
        <w:t>выразительного звучания инструмента. Используйте упражнения для того, чтобы заложить основы культуры звукоизвлечения.</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 xml:space="preserve">Предлагаемые упражнения просты в понимании, и начинать работать над ними надо с первых уроков, не дожидаясь изучения основ музыкальной </w:t>
      </w:r>
      <w:r w:rsidRPr="003F3265">
        <w:rPr>
          <w:rFonts w:ascii="Times New Roman" w:eastAsia="Times New Roman" w:hAnsi="Times New Roman" w:cs="Times New Roman"/>
          <w:color w:val="000000"/>
          <w:sz w:val="28"/>
          <w:szCs w:val="28"/>
        </w:rPr>
        <w:lastRenderedPageBreak/>
        <w:t>грамоты. Предложенные ниже упражнения являются хорошей гимнастикой для рук начинающего музыканта.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b/>
          <w:bCs/>
          <w:color w:val="000000"/>
          <w:sz w:val="28"/>
          <w:szCs w:val="28"/>
          <w:u w:val="single"/>
          <w:bdr w:val="none" w:sz="0" w:space="0" w:color="auto" w:frame="1"/>
        </w:rPr>
        <w:t>Упражнения для правой руки баяниста.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1:</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по одному (любому) вертикальному ряду последовательно 2,3,4,5, пальцами вверх и 5,4,3,2 пальцами вниз.</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2:</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по двум соседним косым рядам (1 и 2 ряды или 2 и 3 ряды) последовательно вверх и вниз с использованием нескольких вариантов аппликатуры (2-3 пальцами, 3-4, 4-5).</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3:</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по хроматической гамме вверх и вниз с использованием аппликатуры сильных и слабых пальцев.</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4:</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по крайним рядам (1 и 3 ряды) последовательно вверх и вниз с использованием нескольких вариантов аппликатуры (2 и 4 пальцы, 3-5)</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b/>
          <w:bCs/>
          <w:color w:val="000000"/>
          <w:sz w:val="28"/>
          <w:szCs w:val="28"/>
          <w:u w:val="single"/>
          <w:bdr w:val="none" w:sz="0" w:space="0" w:color="auto" w:frame="1"/>
        </w:rPr>
        <w:t>Упражнения для правой руки аккордеониста.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1:</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через клавишу (по 6.3 и м.3) последовательно вверх и вниз от диатонических ступеней различными вариантами аппликатуры (1 и 3, 2 и 4, 3 и 5 пальцами).</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lastRenderedPageBreak/>
        <w:t>Упражнение № 2:</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Целью этого упражнения является закрепление постановки и правильного положения правой руки, скачок с первого на пятый палец (с I ступени на V) с последующим нисходящим заполнением, движение от диатонических ступеней последовательно вверх и вниз.</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3:</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Цель этого упражнения – подготовка к исполнению гаммообразных движений. Поступенное движение с использованием подкладывания и перекладывания первого пальца, аппликатура: 1, 2, 3, 1 пальцы, 1, 2, 3, 4, 1 пальцы – исполняется вверх и вниз от диатонических ступеней лада.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b/>
          <w:bCs/>
          <w:color w:val="000000"/>
          <w:sz w:val="28"/>
          <w:szCs w:val="28"/>
          <w:u w:val="single"/>
          <w:bdr w:val="none" w:sz="0" w:space="0" w:color="auto" w:frame="1"/>
        </w:rPr>
        <w:t>Упражнения для левой руки баяниста и аккордеониста.</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1:</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Движение 3 пальцем по основному ряду басов вертикально вверх и вниз.</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2:</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Используется для правильного положения руки. Движение 5, 4, 3, 2 пальцами по основному ряду басов последовательно вверх и 2, 3, 4, 5 пальцами вниз.</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3:</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Чередование баса и аккорда (Б, М) как основной формулы сопровождения, аппликатура: бас – 3, аккорд – 2 пальцами.</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4:</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lastRenderedPageBreak/>
        <w:t>На освоение вспомогательного ряда. При исполнении данного упражнения используются гармоническая последовательность Т и Т6 в мелодическом и аккордовом изложении вверх и вниз по основному ряду басов.</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5:</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Для освоения 5 ряда. Игра септаккордов: гармоническая цепочка, D7 с разрешением в Т53 исполняется от всех басов основного ряда вниз.</w:t>
      </w:r>
    </w:p>
    <w:p w:rsidR="00756AE0" w:rsidRPr="003F3265" w:rsidRDefault="00756AE0" w:rsidP="00135229">
      <w:p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i/>
          <w:iCs/>
          <w:color w:val="000000"/>
          <w:sz w:val="28"/>
          <w:szCs w:val="28"/>
          <w:bdr w:val="none" w:sz="0" w:space="0" w:color="auto" w:frame="1"/>
        </w:rPr>
        <w:t>Упражнение № 6:</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Для подготовки руки к исполнению М6. Исполнение в тональности а-moll t53 и t6 гармонически и мелодически, контролируя 5 палец на помеченной клавише «До».</w:t>
      </w:r>
    </w:p>
    <w:p w:rsidR="00756AE0" w:rsidRPr="003F3265" w:rsidRDefault="00756AE0" w:rsidP="00135229">
      <w:pPr>
        <w:shd w:val="clear" w:color="auto" w:fill="FFFFFF"/>
        <w:spacing w:before="375" w:after="450" w:line="360" w:lineRule="auto"/>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При освоении всего комплекса упражнений для правой и левой рук необходимо соблюдать принцип последовательности и индивидуальный подход к учащимся. По мере освоения упражнений и приобретения навыка игры постепенно переходить к исполнению гамм, оставив в работе только наиболее сложные упражнения.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Одной из наиболее важных проблем начального периода обучения является выработка у учащихся самостоятельности, независимости правой и левой рук при игре двумя руками. Под независимостью рук подразумевают умение музыканта-исполнителя производить одновременно обеими руками различную работу, координируя при этом в любом сочетании различную динамику, ритмику, штрихи, направление движения меха и т. д.</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К сожалению, необходимо отметить, что в методической литературе трудно найти ответы, на те вопросы, которые волнуют педагогов по этой теме. В работе, в основном, приходится опираться на собственный опыт и опыт своих коллег. Дело в том, что эта проблема наилучшим образом может быть раскрыта опытным педагогом ДМШ, который сталкивается с ней в работе с каждым учеником (в </w:t>
      </w:r>
      <w:r w:rsidRPr="003F3265">
        <w:rPr>
          <w:rFonts w:ascii="Times New Roman" w:eastAsia="Times New Roman" w:hAnsi="Times New Roman" w:cs="Times New Roman"/>
          <w:color w:val="000000"/>
          <w:sz w:val="28"/>
          <w:szCs w:val="28"/>
        </w:rPr>
        <w:lastRenderedPageBreak/>
        <w:t>той или иной степени). Методическая литература издается профессорско-преподавательским составом самых уважаемых ВУЗов, то есть на том высоком уровне, где нет необходимости заниматься проблемами первоначального периода обучения игре на музыкальном инструменте, так как она давно решена.</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Проблема независимости рук и координации движений при игре двумя руками на баяне аккордеоне стоит особенно остро. Еще 10-15 лет назад, когда была возможность отбирать наиболее одаренных детей для обучения игре, она часто решалась легко, за счет способностей учащегося и не требовалось искать дополнительных методов для приобретения правильных навыков игры двумя руками. Сейчас ситуация изменилась. С трудом удается удерживать престиж инструментов, и заниматься приходиться не с самыми одаренными учащимися.</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Прежде, чем учить играть двумя руками, необходимо, чтобы учащийся имел элементарные навыки игры правой и левой рукой отдельно. Правой – в пределах звукоряда С-dur – игра простейших мелодий. Левой – в пределах трех основных басов «до, соль, фа» в сочетании с мажорными аккордами.</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 xml:space="preserve">Наиболее важным на первом этапе является приобретение навыка штриховой координации. На баяне (аккордеоне) единственным средством для выделения отдельного голоса (или мелодии) на фоне аккомпанемента является штрих. Поэтому первое, чем занимается преподаватель, – добиваться хорошего штриха lеgato при игре правой рукой и staccato при исполнении формулы «бас-аккорд» в левой руке. При соединении этих двух штрихов и возникают основные проблемы. У некоторых учащихся процесс этот проходит довольно быстро, но, в основном, и особенно у тех, кто имеет нарушения в координации рук, появляется много трудностей. А ведь это один из основных навыков, которыми должны овладеть учащиеся, так как конечная цель обучения, например, на школьном отделении педагогического колледжа – научить исполнять школьный песенный репертуар, сопровождение движениям (марш, вальс, полька), пусть не в очень сложной обработке, но обязательно грамотно, профессионально, выразительно. Одним учащимся за </w:t>
      </w:r>
      <w:r w:rsidRPr="003F3265">
        <w:rPr>
          <w:rFonts w:ascii="Times New Roman" w:eastAsia="Times New Roman" w:hAnsi="Times New Roman" w:cs="Times New Roman"/>
          <w:color w:val="000000"/>
          <w:sz w:val="28"/>
          <w:szCs w:val="28"/>
        </w:rPr>
        <w:lastRenderedPageBreak/>
        <w:t>годы учебы удается освоить достаточно сложный репертуар, другие остаются на примитивном уровне. Но если учащийся не приобрел навыка игры двумя руками, не выработал правильной координации рук, то приходится говорить о не владении инструментом.</w:t>
      </w:r>
    </w:p>
    <w:p w:rsidR="00756AE0" w:rsidRDefault="00756AE0"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r w:rsidRPr="003F3265">
        <w:rPr>
          <w:rFonts w:ascii="Times New Roman" w:eastAsia="Times New Roman" w:hAnsi="Times New Roman" w:cs="Times New Roman"/>
          <w:color w:val="000000"/>
          <w:sz w:val="28"/>
          <w:szCs w:val="28"/>
        </w:rPr>
        <w:t>Методическая работа предназначена для практического применения в трудных случаях, когда координация нарушена, независимость рук вырабатывается долго и с трудом, когда педагогу необходимы мастерство и достаточный опыт.</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Подводя итоги рассмотрения проблем начального периода игры на баяне, аккордеоне и опираясь на свой педагогический опыт, хочу дать некоторые советы и рекомендации начинающим и тем педагогам, которые ощущают необходимость в дополнительной методической помощи на этом этапе работы.</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Все вопросы, раскрытые в методической работе, на практике применяются в самом начале обучения. Они требуют хорошей теоретической подготовки педагога к каждому уроку, необходимости изложить материал на первых 2-3 уроках и координации не приобретут устойчивый характер.</w:t>
      </w:r>
      <w:r w:rsidR="003F3265">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Не пренебрегайте мелкими деталями при объяснении нового материала, используйте яркие эпитеты, сравнения, широко используйте показ на инструменте.</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Не допускайте неточного, небрежного выполнения ваших требований.</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Проявляйте настойчивость и терпение. Ошибки и неточности в вопросах начального обучения могут стать серьезными проблемами на последующих этапах освоения инструмента.</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На начальном этапе обучения обязательно сочетайте теоретическую часть урока с практической. Игра на инструменте необходима, начиная с первого урока.</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Не увлекайтесь быстрым прохождением первого этапа обучения и резким усложнением репертуара. Это ведет к скованности игрового аппарата и неуверенности учащегося в свои возможности. Хорошо продумайте репертуар для начинающего. Учитывайте разнообразие жанров, эпох, композиторов. Постарайтесь исполнить 10-12 нетрудных пьес в первый год обучения. Соблюдайте принцип последовательности усложнения репертуара.</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lastRenderedPageBreak/>
        <w:t>Огромное значение необходимо придавать сознательному, осмысленному отношению к занятиям у учащихся. Понимая поставленные задачи и особенности нового материала, они гораздо быстрее справятся с любыми трудностями.</w:t>
      </w:r>
      <w:r w:rsidR="00135229">
        <w:rPr>
          <w:rFonts w:ascii="Times New Roman" w:eastAsia="Times New Roman" w:hAnsi="Times New Roman" w:cs="Times New Roman"/>
          <w:color w:val="000000"/>
          <w:sz w:val="28"/>
          <w:szCs w:val="28"/>
        </w:rPr>
        <w:t xml:space="preserve"> </w:t>
      </w:r>
      <w:r w:rsidRPr="003F3265">
        <w:rPr>
          <w:rFonts w:ascii="Times New Roman" w:eastAsia="Times New Roman" w:hAnsi="Times New Roman" w:cs="Times New Roman"/>
          <w:color w:val="000000"/>
          <w:sz w:val="28"/>
          <w:szCs w:val="28"/>
        </w:rPr>
        <w:t>Умейте оценить положительные результаты своих учеников, особенно на первом этапе. Это придает ему уверенность в свои силы, а вместе с успехами и возникнет интерес к музыке, инструменту и желание заниматься регулярно и систематически.</w:t>
      </w: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135229" w:rsidRPr="003F3265" w:rsidRDefault="00135229" w:rsidP="00135229">
      <w:pPr>
        <w:shd w:val="clear" w:color="auto" w:fill="FFFFFF"/>
        <w:spacing w:before="375" w:after="450" w:line="360" w:lineRule="auto"/>
        <w:ind w:firstLine="708"/>
        <w:jc w:val="both"/>
        <w:textAlignment w:val="baseline"/>
        <w:rPr>
          <w:rFonts w:ascii="Times New Roman" w:eastAsia="Times New Roman" w:hAnsi="Times New Roman" w:cs="Times New Roman"/>
          <w:color w:val="000000"/>
          <w:sz w:val="28"/>
          <w:szCs w:val="28"/>
        </w:rPr>
      </w:pPr>
    </w:p>
    <w:p w:rsidR="00756AE0" w:rsidRPr="003F3265" w:rsidRDefault="00756AE0" w:rsidP="00135229">
      <w:pPr>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shd w:val="clear" w:color="auto" w:fill="FFFFFF"/>
        </w:rPr>
      </w:pPr>
      <w:r w:rsidRPr="003F3265">
        <w:rPr>
          <w:rFonts w:ascii="Times New Roman" w:eastAsia="Times New Roman" w:hAnsi="Times New Roman" w:cs="Times New Roman"/>
          <w:b/>
          <w:bCs/>
          <w:color w:val="000000"/>
          <w:sz w:val="28"/>
          <w:szCs w:val="28"/>
          <w:bdr w:val="none" w:sz="0" w:space="0" w:color="auto" w:frame="1"/>
        </w:rPr>
        <w:lastRenderedPageBreak/>
        <w:t>ЛИТЕРАТУРА:</w:t>
      </w:r>
    </w:p>
    <w:p w:rsidR="00756AE0" w:rsidRPr="00135229" w:rsidRDefault="00756AE0" w:rsidP="00756AE0">
      <w:pPr>
        <w:spacing w:before="375" w:after="45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rPr>
      </w:pPr>
      <w:r w:rsidRPr="00135229">
        <w:rPr>
          <w:rFonts w:ascii="Times New Roman" w:eastAsia="Times New Roman" w:hAnsi="Times New Roman" w:cs="Times New Roman"/>
          <w:bCs/>
          <w:color w:val="000000"/>
          <w:sz w:val="28"/>
          <w:szCs w:val="28"/>
          <w:bdr w:val="none" w:sz="0" w:space="0" w:color="auto" w:frame="1"/>
          <w:shd w:val="clear" w:color="auto" w:fill="FFFFFF"/>
        </w:rPr>
        <w:t>1. </w:t>
      </w:r>
      <w:r w:rsidR="00485EBE" w:rsidRPr="00135229">
        <w:rPr>
          <w:rFonts w:ascii="Times New Roman" w:eastAsia="Times New Roman" w:hAnsi="Times New Roman" w:cs="Times New Roman"/>
          <w:bCs/>
          <w:color w:val="000000"/>
          <w:sz w:val="28"/>
          <w:szCs w:val="28"/>
          <w:bdr w:val="none" w:sz="0" w:space="0" w:color="auto" w:frame="1"/>
          <w:shd w:val="clear" w:color="auto" w:fill="FFFFFF"/>
        </w:rPr>
        <w:t>И.</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Ал</w:t>
      </w:r>
      <w:r w:rsidR="00485EBE" w:rsidRPr="00135229">
        <w:rPr>
          <w:rFonts w:ascii="Times New Roman" w:eastAsia="Times New Roman" w:hAnsi="Times New Roman" w:cs="Times New Roman"/>
          <w:bCs/>
          <w:color w:val="000000"/>
          <w:sz w:val="28"/>
          <w:szCs w:val="28"/>
          <w:bdr w:val="none" w:sz="0" w:space="0" w:color="auto" w:frame="1"/>
          <w:shd w:val="clear" w:color="auto" w:fill="FFFFFF"/>
        </w:rPr>
        <w:t xml:space="preserve">ексеев. </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Методика преподавани</w:t>
      </w:r>
      <w:r w:rsidR="00485EBE" w:rsidRPr="00135229">
        <w:rPr>
          <w:rFonts w:ascii="Times New Roman" w:eastAsia="Times New Roman" w:hAnsi="Times New Roman" w:cs="Times New Roman"/>
          <w:bCs/>
          <w:color w:val="000000"/>
          <w:sz w:val="28"/>
          <w:szCs w:val="28"/>
          <w:bdr w:val="none" w:sz="0" w:space="0" w:color="auto" w:frame="1"/>
          <w:shd w:val="clear" w:color="auto" w:fill="FFFFFF"/>
        </w:rPr>
        <w:t xml:space="preserve">я игры на баяне / </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Киев, 1966.</w:t>
      </w:r>
    </w:p>
    <w:p w:rsidR="00756AE0" w:rsidRPr="00135229" w:rsidRDefault="00485EBE" w:rsidP="00756AE0">
      <w:pPr>
        <w:spacing w:before="375" w:after="45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rPr>
      </w:pPr>
      <w:r w:rsidRPr="00135229">
        <w:rPr>
          <w:rFonts w:ascii="Times New Roman" w:eastAsia="Times New Roman" w:hAnsi="Times New Roman" w:cs="Times New Roman"/>
          <w:bCs/>
          <w:color w:val="000000"/>
          <w:sz w:val="28"/>
          <w:szCs w:val="28"/>
          <w:bdr w:val="none" w:sz="0" w:space="0" w:color="auto" w:frame="1"/>
          <w:shd w:val="clear" w:color="auto" w:fill="FFFFFF"/>
        </w:rPr>
        <w:t>2.П.  Говорушко</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Об основах развития испо</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лнительских навыков баяниста / </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xml:space="preserve"> Л., 1971.</w:t>
      </w:r>
    </w:p>
    <w:p w:rsidR="00756AE0" w:rsidRPr="00135229" w:rsidRDefault="00485EBE" w:rsidP="00756AE0">
      <w:pPr>
        <w:spacing w:before="375" w:after="45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rPr>
      </w:pPr>
      <w:r w:rsidRPr="00135229">
        <w:rPr>
          <w:rFonts w:ascii="Times New Roman" w:eastAsia="Times New Roman" w:hAnsi="Times New Roman" w:cs="Times New Roman"/>
          <w:bCs/>
          <w:color w:val="000000"/>
          <w:sz w:val="28"/>
          <w:szCs w:val="28"/>
          <w:bdr w:val="none" w:sz="0" w:space="0" w:color="auto" w:frame="1"/>
          <w:shd w:val="clear" w:color="auto" w:fill="FFFFFF"/>
        </w:rPr>
        <w:t>3. П Говорушко</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Основы</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игры на баяне / </w:t>
      </w:r>
      <w:r w:rsidR="003F3265" w:rsidRPr="00135229">
        <w:rPr>
          <w:rFonts w:ascii="Times New Roman" w:eastAsia="Times New Roman" w:hAnsi="Times New Roman" w:cs="Times New Roman"/>
          <w:bCs/>
          <w:color w:val="000000"/>
          <w:sz w:val="28"/>
          <w:szCs w:val="28"/>
          <w:bdr w:val="none" w:sz="0" w:space="0" w:color="auto" w:frame="1"/>
          <w:shd w:val="clear" w:color="auto" w:fill="FFFFFF"/>
        </w:rPr>
        <w:t xml:space="preserve"> Л., 1966</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w:t>
      </w:r>
    </w:p>
    <w:p w:rsidR="00756AE0" w:rsidRPr="00135229" w:rsidRDefault="003F3265" w:rsidP="00756AE0">
      <w:pPr>
        <w:spacing w:before="375" w:after="45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rPr>
      </w:pPr>
      <w:r w:rsidRPr="00135229">
        <w:rPr>
          <w:rFonts w:ascii="Times New Roman" w:eastAsia="Times New Roman" w:hAnsi="Times New Roman" w:cs="Times New Roman"/>
          <w:bCs/>
          <w:color w:val="000000"/>
          <w:sz w:val="28"/>
          <w:szCs w:val="28"/>
          <w:bdr w:val="none" w:sz="0" w:space="0" w:color="auto" w:frame="1"/>
          <w:shd w:val="clear" w:color="auto" w:fill="FFFFFF"/>
        </w:rPr>
        <w:t>4. Б. Егоров</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Общие основы постановки</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Баян и баянисты / </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xml:space="preserve"> М., 1974.</w:t>
      </w:r>
    </w:p>
    <w:p w:rsidR="00756AE0" w:rsidRPr="00135229" w:rsidRDefault="00485EBE" w:rsidP="00756AE0">
      <w:pPr>
        <w:spacing w:before="375" w:after="450" w:line="240" w:lineRule="auto"/>
        <w:textAlignment w:val="baseline"/>
        <w:rPr>
          <w:rFonts w:ascii="Times New Roman" w:eastAsia="Times New Roman" w:hAnsi="Times New Roman" w:cs="Times New Roman"/>
          <w:bCs/>
          <w:color w:val="000000"/>
          <w:sz w:val="28"/>
          <w:szCs w:val="28"/>
          <w:bdr w:val="none" w:sz="0" w:space="0" w:color="auto" w:frame="1"/>
          <w:shd w:val="clear" w:color="auto" w:fill="FFFFFF"/>
        </w:rPr>
      </w:pPr>
      <w:r w:rsidRPr="00135229">
        <w:rPr>
          <w:rFonts w:ascii="Times New Roman" w:eastAsia="Times New Roman" w:hAnsi="Times New Roman" w:cs="Times New Roman"/>
          <w:bCs/>
          <w:color w:val="000000"/>
          <w:sz w:val="28"/>
          <w:szCs w:val="28"/>
          <w:bdr w:val="none" w:sz="0" w:space="0" w:color="auto" w:frame="1"/>
          <w:shd w:val="clear" w:color="auto" w:fill="FFFFFF"/>
        </w:rPr>
        <w:t>5. </w:t>
      </w:r>
      <w:r w:rsidR="003F3265" w:rsidRPr="00135229">
        <w:rPr>
          <w:rFonts w:ascii="Times New Roman" w:eastAsia="Times New Roman" w:hAnsi="Times New Roman" w:cs="Times New Roman"/>
          <w:bCs/>
          <w:color w:val="000000"/>
          <w:sz w:val="28"/>
          <w:szCs w:val="28"/>
          <w:bdr w:val="none" w:sz="0" w:space="0" w:color="auto" w:frame="1"/>
          <w:shd w:val="clear" w:color="auto" w:fill="FFFFFF"/>
        </w:rPr>
        <w:t>Ф.</w:t>
      </w:r>
      <w:r w:rsidRPr="00135229">
        <w:rPr>
          <w:rFonts w:ascii="Times New Roman" w:eastAsia="Times New Roman" w:hAnsi="Times New Roman" w:cs="Times New Roman"/>
          <w:bCs/>
          <w:color w:val="000000"/>
          <w:sz w:val="28"/>
          <w:szCs w:val="28"/>
          <w:bdr w:val="none" w:sz="0" w:space="0" w:color="auto" w:frame="1"/>
          <w:shd w:val="clear" w:color="auto" w:fill="FFFFFF"/>
        </w:rPr>
        <w:t xml:space="preserve"> Лип</w:t>
      </w:r>
      <w:r w:rsidR="003F3265" w:rsidRPr="00135229">
        <w:rPr>
          <w:rFonts w:ascii="Times New Roman" w:eastAsia="Times New Roman" w:hAnsi="Times New Roman" w:cs="Times New Roman"/>
          <w:bCs/>
          <w:color w:val="000000"/>
          <w:sz w:val="28"/>
          <w:szCs w:val="28"/>
          <w:bdr w:val="none" w:sz="0" w:space="0" w:color="auto" w:frame="1"/>
          <w:shd w:val="clear" w:color="auto" w:fill="FFFFFF"/>
        </w:rPr>
        <w:t>с</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xml:space="preserve">. </w:t>
      </w:r>
      <w:r w:rsidR="003F3265" w:rsidRPr="00135229">
        <w:rPr>
          <w:rFonts w:ascii="Times New Roman" w:eastAsia="Times New Roman" w:hAnsi="Times New Roman" w:cs="Times New Roman"/>
          <w:bCs/>
          <w:color w:val="000000"/>
          <w:sz w:val="28"/>
          <w:szCs w:val="28"/>
          <w:bdr w:val="none" w:sz="0" w:space="0" w:color="auto" w:frame="1"/>
          <w:shd w:val="clear" w:color="auto" w:fill="FFFFFF"/>
        </w:rPr>
        <w:t xml:space="preserve">Искусство игры на баяне / </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xml:space="preserve"> М.</w:t>
      </w:r>
      <w:r w:rsidR="003F3265" w:rsidRPr="00135229">
        <w:rPr>
          <w:rFonts w:ascii="Times New Roman" w:eastAsia="Times New Roman" w:hAnsi="Times New Roman" w:cs="Times New Roman"/>
          <w:bCs/>
          <w:color w:val="000000"/>
          <w:sz w:val="28"/>
          <w:szCs w:val="28"/>
          <w:bdr w:val="none" w:sz="0" w:space="0" w:color="auto" w:frame="1"/>
          <w:shd w:val="clear" w:color="auto" w:fill="FFFFFF"/>
        </w:rPr>
        <w:t>,</w:t>
      </w:r>
      <w:r w:rsidR="00756AE0" w:rsidRPr="00135229">
        <w:rPr>
          <w:rFonts w:ascii="Times New Roman" w:eastAsia="Times New Roman" w:hAnsi="Times New Roman" w:cs="Times New Roman"/>
          <w:bCs/>
          <w:color w:val="000000"/>
          <w:sz w:val="28"/>
          <w:szCs w:val="28"/>
          <w:bdr w:val="none" w:sz="0" w:space="0" w:color="auto" w:frame="1"/>
          <w:shd w:val="clear" w:color="auto" w:fill="FFFFFF"/>
        </w:rPr>
        <w:t xml:space="preserve"> Музыка, 1985.</w:t>
      </w:r>
    </w:p>
    <w:p w:rsidR="001F76C7" w:rsidRPr="003F3265" w:rsidRDefault="001F76C7">
      <w:pPr>
        <w:rPr>
          <w:rFonts w:ascii="Times New Roman" w:hAnsi="Times New Roman" w:cs="Times New Roman"/>
          <w:sz w:val="28"/>
          <w:szCs w:val="28"/>
        </w:rPr>
      </w:pPr>
    </w:p>
    <w:sectPr w:rsidR="001F76C7" w:rsidRPr="003F32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2"/>
  </w:compat>
  <w:rsids>
    <w:rsidRoot w:val="00756AE0"/>
    <w:rsid w:val="00135229"/>
    <w:rsid w:val="001F76C7"/>
    <w:rsid w:val="003F3265"/>
    <w:rsid w:val="00485EBE"/>
    <w:rsid w:val="00756AE0"/>
    <w:rsid w:val="007624E6"/>
    <w:rsid w:val="00E84D3B"/>
    <w:rsid w:val="00ED3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8CCFB"/>
  <w15:docId w15:val="{7FA495DA-A3DA-425E-B902-E04501D8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6AE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756AE0"/>
    <w:rPr>
      <w:color w:val="0000FF"/>
      <w:u w:val="single"/>
    </w:rPr>
  </w:style>
  <w:style w:type="paragraph" w:styleId="a5">
    <w:name w:val="Balloon Text"/>
    <w:basedOn w:val="a"/>
    <w:link w:val="a6"/>
    <w:uiPriority w:val="99"/>
    <w:semiHidden/>
    <w:unhideWhenUsed/>
    <w:rsid w:val="00E84D3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4D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790478">
      <w:bodyDiv w:val="1"/>
      <w:marLeft w:val="0"/>
      <w:marRight w:val="0"/>
      <w:marTop w:val="0"/>
      <w:marBottom w:val="0"/>
      <w:divBdr>
        <w:top w:val="none" w:sz="0" w:space="0" w:color="auto"/>
        <w:left w:val="none" w:sz="0" w:space="0" w:color="auto"/>
        <w:bottom w:val="none" w:sz="0" w:space="0" w:color="auto"/>
        <w:right w:val="none" w:sz="0" w:space="0" w:color="auto"/>
      </w:divBdr>
      <w:divsChild>
        <w:div w:id="1020860160">
          <w:marLeft w:val="0"/>
          <w:marRight w:val="0"/>
          <w:marTop w:val="0"/>
          <w:marBottom w:val="0"/>
          <w:divBdr>
            <w:top w:val="none" w:sz="0" w:space="0" w:color="auto"/>
            <w:left w:val="none" w:sz="0" w:space="0" w:color="auto"/>
            <w:bottom w:val="none" w:sz="0" w:space="0" w:color="auto"/>
            <w:right w:val="none" w:sz="0" w:space="0" w:color="auto"/>
          </w:divBdr>
        </w:div>
        <w:div w:id="1537619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ndia.ru/text/category/veer/" TargetMode="External"/><Relationship Id="rId5" Type="http://schemas.openxmlformats.org/officeDocument/2006/relationships/hyperlink" Target="http://pandia.ru/text/category/akkompanement/" TargetMode="External"/><Relationship Id="rId4" Type="http://schemas.openxmlformats.org/officeDocument/2006/relationships/hyperlink" Target="http://pandia.ru/text/category/professionalmznoe_sovershenstvovani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3927</Words>
  <Characters>22384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Школа</cp:lastModifiedBy>
  <cp:revision>7</cp:revision>
  <cp:lastPrinted>2018-01-15T11:08:00Z</cp:lastPrinted>
  <dcterms:created xsi:type="dcterms:W3CDTF">2018-01-02T09:34:00Z</dcterms:created>
  <dcterms:modified xsi:type="dcterms:W3CDTF">2021-06-21T10:20:00Z</dcterms:modified>
</cp:coreProperties>
</file>