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00755" w14:textId="7700C1E5" w:rsidR="00615624" w:rsidRDefault="0035058A" w:rsidP="0035058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615624" w:rsidRPr="00615624">
        <w:rPr>
          <w:rFonts w:ascii="Times New Roman" w:eastAsia="Calibri" w:hAnsi="Times New Roman" w:cs="Times New Roman"/>
          <w:b/>
          <w:bCs/>
          <w:sz w:val="28"/>
          <w:szCs w:val="28"/>
        </w:rPr>
        <w:t>СЛАЙД 1</w:t>
      </w:r>
      <w:r w:rsidR="00615624">
        <w:rPr>
          <w:rFonts w:ascii="Times New Roman" w:eastAsia="Calibri" w:hAnsi="Times New Roman" w:cs="Times New Roman"/>
          <w:sz w:val="28"/>
          <w:szCs w:val="28"/>
        </w:rPr>
        <w:t>.</w:t>
      </w:r>
      <w:r w:rsidR="00C75668">
        <w:rPr>
          <w:rFonts w:ascii="Times New Roman" w:eastAsia="Calibri" w:hAnsi="Times New Roman" w:cs="Times New Roman"/>
          <w:sz w:val="28"/>
          <w:szCs w:val="28"/>
        </w:rPr>
        <w:t>Тема презентации «Кинезиология, как средство развития умственных способностей ребёнка»</w:t>
      </w:r>
    </w:p>
    <w:p w14:paraId="33375212" w14:textId="10F9D5DD" w:rsidR="00615624" w:rsidRPr="00615624" w:rsidRDefault="00615624" w:rsidP="0035058A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5624">
        <w:rPr>
          <w:rFonts w:ascii="Times New Roman" w:eastAsia="Calibri" w:hAnsi="Times New Roman" w:cs="Times New Roman"/>
          <w:b/>
          <w:bCs/>
          <w:sz w:val="28"/>
          <w:szCs w:val="28"/>
        </w:rPr>
        <w:t>СЛАЙД 2.</w:t>
      </w:r>
    </w:p>
    <w:p w14:paraId="2C1199C7" w14:textId="3C91660F" w:rsidR="00997A90" w:rsidRDefault="00615624" w:rsidP="0035058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</w:t>
      </w:r>
      <w:r w:rsidR="0035058A" w:rsidRPr="0035058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Кинезиология </w:t>
      </w:r>
      <w:r w:rsidR="0035058A" w:rsidRPr="0035058A">
        <w:rPr>
          <w:rFonts w:ascii="Times New Roman" w:eastAsia="Calibri" w:hAnsi="Times New Roman" w:cs="Times New Roman"/>
          <w:sz w:val="28"/>
          <w:szCs w:val="28"/>
        </w:rPr>
        <w:t xml:space="preserve">– наука о развитии умственных способностей и физического здоровья через определенные двигательные упражнения. Слово «кинезиология» происходит от греческого слова «кинезис», обозначающего движение, и «логос» - наука, т. е. наука о движениях. </w:t>
      </w:r>
    </w:p>
    <w:p w14:paraId="310532D4" w14:textId="620B26D4" w:rsidR="00690635" w:rsidRPr="00690635" w:rsidRDefault="00690635" w:rsidP="0035058A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0635">
        <w:rPr>
          <w:rFonts w:ascii="Times New Roman" w:eastAsia="Calibri" w:hAnsi="Times New Roman" w:cs="Times New Roman"/>
          <w:b/>
          <w:bCs/>
          <w:sz w:val="28"/>
          <w:szCs w:val="28"/>
        </w:rPr>
        <w:t>СЛАЙД 3.</w:t>
      </w:r>
    </w:p>
    <w:p w14:paraId="5074C739" w14:textId="33AABA3C" w:rsidR="0035058A" w:rsidRPr="0035058A" w:rsidRDefault="0035058A" w:rsidP="0035058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35058A">
        <w:rPr>
          <w:rFonts w:ascii="Times New Roman" w:eastAsia="Calibri" w:hAnsi="Times New Roman" w:cs="Times New Roman"/>
          <w:sz w:val="28"/>
          <w:szCs w:val="28"/>
        </w:rPr>
        <w:t>Всем нам известно, что человеческий мозг состоит из двух полушарий. По исследованиям физиологов правое полушарие головного мозга – гуманитарное, образное, творческое – отвечает за тело, координацию движений, пространственное и кинестетическое восприятие. Левое полушарие головного мозга – математическое, знаковое, речевое, логическое, аналитическое – отвечает за восприятие – слуховой информации, постановку целей и построений программ. Люди с доминирующим левым полушарием обладают логическим складом ума. А творческие личности – это люди с доминирующим правым полушарием.</w:t>
      </w:r>
    </w:p>
    <w:p w14:paraId="22BAEAA1" w14:textId="60DD7505" w:rsidR="0035058A" w:rsidRDefault="0035058A" w:rsidP="0035058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35058A">
        <w:rPr>
          <w:rFonts w:ascii="Times New Roman" w:eastAsia="Calibri" w:hAnsi="Times New Roman" w:cs="Times New Roman"/>
          <w:sz w:val="28"/>
          <w:szCs w:val="28"/>
        </w:rPr>
        <w:t>Мы предлагам вам прямо сейчас определить, какое полушарие доминирует именно у вас. Для этого мы сейчас воспользуемся одной из методик определения функциональной асимметрии полушарий (тест И.П. Павлова). Разложите карточки по 3 на 3 группы так, чтобы в каждой группе было что-то общее. Оценка результатов: Если Вы разложили карточки по 1 варианту, а именно: 1-я группа карточек – «карась», «орел», «овца». 2-я группа карточек – «бегать», «плавать», «летать». 3-я группа карточек – «шерсть», «перья», «чешуя». То у вас преобладает логическое мышление, у вас мыслительный тип и доминирует левое полушарие. Если Вы разложили карточки по 2 варианту, а именно: 1-я группа карточек – «карась», «плавать», «чешуя». 2-я группа карточек – «орел», «летать», «перья». 3-я группа карточек – «овца», «бегать», «шерсть». То у вас образное мышление, у вас художественный тип и доминирует правое полушарие.</w:t>
      </w:r>
    </w:p>
    <w:p w14:paraId="2ADF3123" w14:textId="4C1D936E" w:rsidR="00690635" w:rsidRPr="00690635" w:rsidRDefault="00690635" w:rsidP="0035058A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0635">
        <w:rPr>
          <w:rFonts w:ascii="Times New Roman" w:eastAsia="Calibri" w:hAnsi="Times New Roman" w:cs="Times New Roman"/>
          <w:b/>
          <w:bCs/>
          <w:sz w:val="28"/>
          <w:szCs w:val="28"/>
        </w:rPr>
        <w:t>СЛАЙД 4.</w:t>
      </w:r>
    </w:p>
    <w:p w14:paraId="6944FE96" w14:textId="64CAC29A" w:rsidR="0035058A" w:rsidRPr="0035058A" w:rsidRDefault="0035058A" w:rsidP="0035058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     </w:t>
      </w:r>
      <w:r w:rsidRPr="0035058A">
        <w:rPr>
          <w:rFonts w:eastAsia="+mn-ea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В чем сущность кинезиологии?</w:t>
      </w:r>
    </w:p>
    <w:p w14:paraId="16E7A7D2" w14:textId="45FF43BE" w:rsidR="0035058A" w:rsidRDefault="0035058A" w:rsidP="0035058A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  <w:r w:rsidRPr="0035058A">
        <w:rPr>
          <w:rFonts w:eastAsia="+mn-ea"/>
          <w:kern w:val="24"/>
          <w:sz w:val="28"/>
          <w:szCs w:val="28"/>
        </w:rPr>
        <w:t xml:space="preserve">      В ходе систематических занятий специальными упражнениями у человека развиваются межполушарные связи. Развитие межполушарного взаимодействия т.е. (нейронных связей) является основой развития интеллекта, чем больше связей между нейронами, тем интеллектуальней человек.</w:t>
      </w:r>
    </w:p>
    <w:p w14:paraId="6CD6B40D" w14:textId="77777777" w:rsidR="0035058A" w:rsidRPr="0035058A" w:rsidRDefault="0035058A" w:rsidP="0035058A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501DE945" w14:textId="77777777" w:rsidR="0035058A" w:rsidRPr="0035058A" w:rsidRDefault="0035058A" w:rsidP="0035058A">
      <w:pPr>
        <w:pStyle w:val="a3"/>
        <w:spacing w:before="0" w:beforeAutospacing="0" w:after="150" w:afterAutospacing="0" w:line="256" w:lineRule="auto"/>
        <w:ind w:firstLine="475"/>
        <w:rPr>
          <w:sz w:val="28"/>
          <w:szCs w:val="28"/>
        </w:rPr>
      </w:pPr>
      <w:r w:rsidRPr="0035058A">
        <w:rPr>
          <w:kern w:val="24"/>
          <w:position w:val="1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Применение метода кинезиологической коррекции позволяет:</w:t>
      </w:r>
    </w:p>
    <w:p w14:paraId="268AEEEF" w14:textId="77777777" w:rsidR="0035058A" w:rsidRPr="0035058A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t>улучшить у ребенка память,</w:t>
      </w:r>
    </w:p>
    <w:p w14:paraId="3AFD0BC2" w14:textId="77777777" w:rsidR="0035058A" w:rsidRPr="0035058A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t>внимание, речь,</w:t>
      </w:r>
    </w:p>
    <w:p w14:paraId="18B8EF84" w14:textId="77777777" w:rsidR="0035058A" w:rsidRPr="0035058A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t>пространственные представления,</w:t>
      </w:r>
    </w:p>
    <w:p w14:paraId="09C94CDC" w14:textId="77777777" w:rsidR="0035058A" w:rsidRPr="0035058A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t>мелкую и крупную моторику,</w:t>
      </w:r>
    </w:p>
    <w:p w14:paraId="0A96465A" w14:textId="77777777" w:rsidR="0035058A" w:rsidRPr="0035058A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t>снижает утомляемость,</w:t>
      </w:r>
    </w:p>
    <w:p w14:paraId="4215A78A" w14:textId="77777777" w:rsidR="0035058A" w:rsidRPr="0035058A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t>повышает способность к произвольному контролю.</w:t>
      </w:r>
    </w:p>
    <w:p w14:paraId="53C91F7D" w14:textId="25ADB755" w:rsidR="0035058A" w:rsidRPr="00690635" w:rsidRDefault="0035058A" w:rsidP="0035058A">
      <w:pPr>
        <w:pStyle w:val="a4"/>
        <w:numPr>
          <w:ilvl w:val="0"/>
          <w:numId w:val="1"/>
        </w:numPr>
        <w:tabs>
          <w:tab w:val="left" w:pos="720"/>
        </w:tabs>
        <w:spacing w:line="256" w:lineRule="auto"/>
        <w:rPr>
          <w:sz w:val="28"/>
          <w:szCs w:val="28"/>
        </w:rPr>
      </w:pPr>
      <w:r w:rsidRPr="0035058A">
        <w:rPr>
          <w:kern w:val="24"/>
          <w:sz w:val="28"/>
          <w:szCs w:val="28"/>
        </w:rPr>
        <w:lastRenderedPageBreak/>
        <w:t>позволяет активизировать межполушарное взаимодействие, приводя, к гармонизации и обладает оздоравливающим и антистрессовым эффектом, снижает утомляемость.</w:t>
      </w:r>
    </w:p>
    <w:p w14:paraId="145EFF97" w14:textId="5DEEEE11" w:rsidR="00690635" w:rsidRPr="00690635" w:rsidRDefault="00690635" w:rsidP="00690635">
      <w:pPr>
        <w:pStyle w:val="a4"/>
        <w:spacing w:line="256" w:lineRule="auto"/>
        <w:rPr>
          <w:b/>
          <w:bCs/>
          <w:sz w:val="28"/>
          <w:szCs w:val="28"/>
        </w:rPr>
      </w:pPr>
      <w:r w:rsidRPr="00690635">
        <w:rPr>
          <w:b/>
          <w:bCs/>
          <w:kern w:val="24"/>
          <w:sz w:val="28"/>
          <w:szCs w:val="28"/>
        </w:rPr>
        <w:t>СЛАЙД 5</w:t>
      </w:r>
      <w:r>
        <w:rPr>
          <w:b/>
          <w:bCs/>
          <w:kern w:val="24"/>
          <w:sz w:val="28"/>
          <w:szCs w:val="28"/>
        </w:rPr>
        <w:t>.</w:t>
      </w:r>
    </w:p>
    <w:p w14:paraId="5F64F518" w14:textId="19ECA270" w:rsidR="0035058A" w:rsidRDefault="0035058A" w:rsidP="0035058A">
      <w:pPr>
        <w:pStyle w:val="a4"/>
        <w:tabs>
          <w:tab w:val="left" w:pos="720"/>
        </w:tabs>
        <w:spacing w:line="256" w:lineRule="auto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Кинезиологические комплексы включают в себя</w:t>
      </w:r>
      <w:r w:rsidR="001A0438">
        <w:rPr>
          <w:kern w:val="24"/>
          <w:sz w:val="28"/>
          <w:szCs w:val="28"/>
        </w:rPr>
        <w:t>:</w:t>
      </w:r>
    </w:p>
    <w:p w14:paraId="26207423" w14:textId="026C750C" w:rsidR="001A0438" w:rsidRDefault="001A0438" w:rsidP="001A0438">
      <w:pPr>
        <w:pStyle w:val="a4"/>
        <w:numPr>
          <w:ilvl w:val="0"/>
          <w:numId w:val="2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>растяжки</w:t>
      </w:r>
      <w:r w:rsidR="00615624">
        <w:rPr>
          <w:sz w:val="28"/>
          <w:szCs w:val="28"/>
        </w:rPr>
        <w:t xml:space="preserve"> (нормализуют гипертонус – чрезмерное мышечное напряжение, и гипотонус – неконтролируемая мышечная вялость)</w:t>
      </w:r>
      <w:r>
        <w:rPr>
          <w:sz w:val="28"/>
          <w:szCs w:val="28"/>
        </w:rPr>
        <w:t>;</w:t>
      </w:r>
    </w:p>
    <w:p w14:paraId="3ADB00B5" w14:textId="17698EB6" w:rsidR="001A0438" w:rsidRDefault="001A0438" w:rsidP="001A0438">
      <w:pPr>
        <w:pStyle w:val="a4"/>
        <w:numPr>
          <w:ilvl w:val="0"/>
          <w:numId w:val="2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>дыхательные упражнения</w:t>
      </w:r>
      <w:r w:rsidR="00615624">
        <w:rPr>
          <w:sz w:val="28"/>
          <w:szCs w:val="28"/>
        </w:rPr>
        <w:t xml:space="preserve"> (улучшают ритмику организма, развивают самоконтроль и произвольность)</w:t>
      </w:r>
      <w:r>
        <w:rPr>
          <w:sz w:val="28"/>
          <w:szCs w:val="28"/>
        </w:rPr>
        <w:t>;</w:t>
      </w:r>
    </w:p>
    <w:p w14:paraId="3F07897A" w14:textId="2A70EDE7" w:rsidR="001A0438" w:rsidRDefault="001A0438" w:rsidP="001A0438">
      <w:pPr>
        <w:pStyle w:val="a4"/>
        <w:numPr>
          <w:ilvl w:val="0"/>
          <w:numId w:val="2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 xml:space="preserve">глазодвигательные </w:t>
      </w:r>
      <w:r w:rsidR="00FE466A">
        <w:rPr>
          <w:sz w:val="28"/>
          <w:szCs w:val="28"/>
        </w:rPr>
        <w:t>упражнения (</w:t>
      </w:r>
      <w:r w:rsidR="00615624">
        <w:rPr>
          <w:sz w:val="28"/>
          <w:szCs w:val="28"/>
        </w:rPr>
        <w:t>позволяют расширить поле зрения, улучшить восприятие)</w:t>
      </w:r>
      <w:r>
        <w:rPr>
          <w:sz w:val="28"/>
          <w:szCs w:val="28"/>
        </w:rPr>
        <w:t>;</w:t>
      </w:r>
    </w:p>
    <w:p w14:paraId="232F0ED1" w14:textId="5AA49C75" w:rsidR="001A0438" w:rsidRDefault="001A0438" w:rsidP="001A0438">
      <w:pPr>
        <w:pStyle w:val="a4"/>
        <w:numPr>
          <w:ilvl w:val="0"/>
          <w:numId w:val="2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>телесные упражнения</w:t>
      </w:r>
      <w:r w:rsidR="00615624">
        <w:rPr>
          <w:sz w:val="28"/>
          <w:szCs w:val="28"/>
        </w:rPr>
        <w:t xml:space="preserve"> развивается межполушарное взаимодействие, снимаются непроизвольные, непреднамеренные движения и мышечные зажимы)</w:t>
      </w:r>
      <w:r>
        <w:rPr>
          <w:sz w:val="28"/>
          <w:szCs w:val="28"/>
        </w:rPr>
        <w:t>;</w:t>
      </w:r>
    </w:p>
    <w:p w14:paraId="1098F51C" w14:textId="1168D8F2" w:rsidR="001A0438" w:rsidRDefault="001A0438" w:rsidP="001A0438">
      <w:pPr>
        <w:pStyle w:val="a4"/>
        <w:numPr>
          <w:ilvl w:val="0"/>
          <w:numId w:val="2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>упражнения на релаксацию</w:t>
      </w:r>
      <w:r w:rsidR="00615624">
        <w:rPr>
          <w:sz w:val="28"/>
          <w:szCs w:val="28"/>
        </w:rPr>
        <w:t xml:space="preserve"> (способствуют расслаблению, снятию напряжения)</w:t>
      </w:r>
      <w:r>
        <w:rPr>
          <w:sz w:val="28"/>
          <w:szCs w:val="28"/>
        </w:rPr>
        <w:t>.</w:t>
      </w:r>
    </w:p>
    <w:p w14:paraId="6CF12D83" w14:textId="0B5098AE" w:rsidR="001A0438" w:rsidRPr="00615624" w:rsidRDefault="001A0438" w:rsidP="001A0438">
      <w:pPr>
        <w:tabs>
          <w:tab w:val="left" w:pos="720"/>
        </w:tabs>
        <w:spacing w:line="25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5624">
        <w:rPr>
          <w:rFonts w:ascii="Times New Roman" w:hAnsi="Times New Roman" w:cs="Times New Roman"/>
          <w:b/>
          <w:bCs/>
          <w:sz w:val="28"/>
          <w:szCs w:val="28"/>
        </w:rPr>
        <w:t xml:space="preserve">Для результативности работы </w:t>
      </w:r>
      <w:r w:rsidR="00FE466A" w:rsidRPr="00615624">
        <w:rPr>
          <w:rFonts w:ascii="Times New Roman" w:hAnsi="Times New Roman" w:cs="Times New Roman"/>
          <w:b/>
          <w:bCs/>
          <w:sz w:val="28"/>
          <w:szCs w:val="28"/>
        </w:rPr>
        <w:t>необходимо учитывать</w:t>
      </w:r>
      <w:r w:rsidRPr="006156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1BE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определенные условия:</w:t>
      </w:r>
    </w:p>
    <w:p w14:paraId="051EE923" w14:textId="69E5E2BE" w:rsidR="001A0438" w:rsidRDefault="001A0438" w:rsidP="001A0438">
      <w:pPr>
        <w:pStyle w:val="a4"/>
        <w:numPr>
          <w:ilvl w:val="0"/>
          <w:numId w:val="3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>упражнения необходимо проводить ежедневно. С начало детей с раннего возраста учить выполнять пальчиковые игры от простого к сложному.</w:t>
      </w:r>
    </w:p>
    <w:p w14:paraId="33387E2C" w14:textId="322FF079" w:rsidR="001A0438" w:rsidRDefault="001A0438" w:rsidP="001A0438">
      <w:pPr>
        <w:pStyle w:val="a4"/>
        <w:numPr>
          <w:ilvl w:val="0"/>
          <w:numId w:val="3"/>
        </w:numPr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>Все упражнения целесообразно проводить с использованием музыкального сопровождения. Спокойная, мелодичная музыка создает настрой у детей.</w:t>
      </w:r>
    </w:p>
    <w:p w14:paraId="785042EB" w14:textId="77777777" w:rsidR="00690635" w:rsidRDefault="00690635" w:rsidP="00690635">
      <w:pPr>
        <w:pStyle w:val="a4"/>
        <w:tabs>
          <w:tab w:val="left" w:pos="720"/>
        </w:tabs>
        <w:spacing w:line="256" w:lineRule="auto"/>
        <w:rPr>
          <w:b/>
          <w:bCs/>
          <w:sz w:val="28"/>
          <w:szCs w:val="28"/>
        </w:rPr>
      </w:pPr>
    </w:p>
    <w:p w14:paraId="742913D1" w14:textId="3A241FAB" w:rsidR="00690635" w:rsidRDefault="00690635" w:rsidP="00690635">
      <w:pPr>
        <w:pStyle w:val="a4"/>
        <w:tabs>
          <w:tab w:val="left" w:pos="720"/>
        </w:tabs>
        <w:spacing w:line="256" w:lineRule="auto"/>
        <w:rPr>
          <w:b/>
          <w:bCs/>
          <w:sz w:val="28"/>
          <w:szCs w:val="28"/>
        </w:rPr>
      </w:pPr>
      <w:r w:rsidRPr="00690635">
        <w:rPr>
          <w:b/>
          <w:bCs/>
          <w:sz w:val="28"/>
          <w:szCs w:val="28"/>
        </w:rPr>
        <w:t>СЛАЙД 6.</w:t>
      </w:r>
    </w:p>
    <w:p w14:paraId="16DFA4FC" w14:textId="39DCEF5B" w:rsidR="00690635" w:rsidRDefault="00690635" w:rsidP="00690635">
      <w:pPr>
        <w:pStyle w:val="a4"/>
        <w:tabs>
          <w:tab w:val="left" w:pos="720"/>
        </w:tabs>
        <w:spacing w:line="256" w:lineRule="auto"/>
        <w:rPr>
          <w:sz w:val="28"/>
          <w:szCs w:val="28"/>
        </w:rPr>
      </w:pPr>
      <w:r w:rsidRPr="00690635">
        <w:rPr>
          <w:sz w:val="28"/>
          <w:szCs w:val="28"/>
        </w:rPr>
        <w:t>В своей работе мы систематически используем кинезиологические упражнения</w:t>
      </w:r>
      <w:r>
        <w:rPr>
          <w:sz w:val="28"/>
          <w:szCs w:val="28"/>
        </w:rPr>
        <w:t xml:space="preserve">. Представляем небольшой кусочек нашего опыта. </w:t>
      </w:r>
    </w:p>
    <w:p w14:paraId="6BD74AA6" w14:textId="4E881BD5" w:rsidR="00690635" w:rsidRPr="00690635" w:rsidRDefault="00690635" w:rsidP="00690635">
      <w:pPr>
        <w:pStyle w:val="a4"/>
        <w:tabs>
          <w:tab w:val="left" w:pos="720"/>
        </w:tabs>
        <w:spacing w:line="256" w:lineRule="auto"/>
        <w:rPr>
          <w:sz w:val="28"/>
          <w:szCs w:val="28"/>
        </w:rPr>
      </w:pPr>
      <w:r>
        <w:rPr>
          <w:sz w:val="28"/>
          <w:szCs w:val="28"/>
        </w:rPr>
        <w:t xml:space="preserve">А теперь предлагаем вам </w:t>
      </w:r>
      <w:r w:rsidRPr="000453BD">
        <w:rPr>
          <w:sz w:val="28"/>
          <w:szCs w:val="28"/>
        </w:rPr>
        <w:t>практикум!</w:t>
      </w:r>
    </w:p>
    <w:p w14:paraId="2817A976" w14:textId="77777777" w:rsidR="0035058A" w:rsidRPr="0035058A" w:rsidRDefault="0035058A" w:rsidP="0035058A">
      <w:pPr>
        <w:rPr>
          <w:rFonts w:ascii="Times New Roman" w:eastAsia="Calibri" w:hAnsi="Times New Roman" w:cs="Times New Roman"/>
          <w:sz w:val="28"/>
          <w:szCs w:val="28"/>
        </w:rPr>
      </w:pPr>
    </w:p>
    <w:p w14:paraId="38EF58C5" w14:textId="07ABC56E" w:rsidR="0035058A" w:rsidRDefault="0035058A"/>
    <w:sectPr w:rsidR="0035058A" w:rsidSect="003505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C35AD"/>
    <w:multiLevelType w:val="hybridMultilevel"/>
    <w:tmpl w:val="B46AC80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316E64"/>
    <w:multiLevelType w:val="hybridMultilevel"/>
    <w:tmpl w:val="610A1EF8"/>
    <w:lvl w:ilvl="0" w:tplc="717AB5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9679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9E41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1249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FA4A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D0E7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5047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2431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A688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4527656"/>
    <w:multiLevelType w:val="hybridMultilevel"/>
    <w:tmpl w:val="0F7A1C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58A"/>
    <w:rsid w:val="000453BD"/>
    <w:rsid w:val="001A0438"/>
    <w:rsid w:val="0035058A"/>
    <w:rsid w:val="00615624"/>
    <w:rsid w:val="00690635"/>
    <w:rsid w:val="00997A90"/>
    <w:rsid w:val="00C75668"/>
    <w:rsid w:val="00E31BE1"/>
    <w:rsid w:val="00EE4A45"/>
    <w:rsid w:val="00FE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A766B"/>
  <w15:chartTrackingRefBased/>
  <w15:docId w15:val="{4994A564-5D8A-47E2-ABAC-DA271B88D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05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1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355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45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23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127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561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0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533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Пьянкова</dc:creator>
  <cp:keywords/>
  <dc:description/>
  <cp:lastModifiedBy>Светлана Пьянкова</cp:lastModifiedBy>
  <cp:revision>9</cp:revision>
  <dcterms:created xsi:type="dcterms:W3CDTF">2021-03-23T05:51:00Z</dcterms:created>
  <dcterms:modified xsi:type="dcterms:W3CDTF">2021-09-30T14:24:00Z</dcterms:modified>
</cp:coreProperties>
</file>