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7BD" w:rsidRPr="00DD297E" w:rsidRDefault="001807BD" w:rsidP="001807BD">
      <w:pPr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Чтобы стать настоящим учителем детей, надо отдать им свое сердце.</w:t>
      </w:r>
    </w:p>
    <w:p w:rsidR="001807BD" w:rsidRPr="00DD297E" w:rsidRDefault="001807BD" w:rsidP="001807B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Эти слова не мои, а Василия Александровича Сухомлинского. Именно с них я решил начать</w:t>
      </w:r>
      <w:r w:rsidR="00DD297E" w:rsidRPr="00DD297E">
        <w:rPr>
          <w:rFonts w:ascii="Times New Roman" w:hAnsi="Times New Roman" w:cs="Times New Roman"/>
          <w:sz w:val="28"/>
          <w:szCs w:val="28"/>
        </w:rPr>
        <w:t xml:space="preserve"> наше знакомство</w:t>
      </w:r>
      <w:r w:rsidRPr="00DD297E">
        <w:rPr>
          <w:rFonts w:ascii="Times New Roman" w:hAnsi="Times New Roman" w:cs="Times New Roman"/>
          <w:sz w:val="28"/>
          <w:szCs w:val="28"/>
        </w:rPr>
        <w:t xml:space="preserve">. Меня зовут - Ивин Сергей Владимирович. Я педагог дополнительного образования, учитель КОУ «Сургутской школы для обучающихся с ОВЗ» Мой педагогический стаж </w:t>
      </w:r>
      <w:r w:rsidR="00DD297E" w:rsidRPr="00DD297E">
        <w:rPr>
          <w:rFonts w:ascii="Times New Roman" w:hAnsi="Times New Roman" w:cs="Times New Roman"/>
          <w:sz w:val="28"/>
          <w:szCs w:val="28"/>
        </w:rPr>
        <w:t>9</w:t>
      </w:r>
      <w:r w:rsidRPr="00DD297E">
        <w:rPr>
          <w:rFonts w:ascii="Times New Roman" w:hAnsi="Times New Roman" w:cs="Times New Roman"/>
          <w:sz w:val="28"/>
          <w:szCs w:val="28"/>
        </w:rPr>
        <w:t xml:space="preserve"> лет. В студенческие годы я уже знал, что выбрал правильное направление, что я действительно хочу быть учителем. И вот я учитель. Учитель особенных детей. Каждый день я получаю удовольствие от общения с ними, моими учениками с и их родителями, коллегами и друзьями. </w:t>
      </w:r>
    </w:p>
    <w:p w:rsidR="001807BD" w:rsidRPr="00DD297E" w:rsidRDefault="001807BD" w:rsidP="001807B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 xml:space="preserve"> </w:t>
      </w:r>
      <w:r w:rsidRPr="00DD297E">
        <w:rPr>
          <w:rFonts w:ascii="Times New Roman" w:eastAsia="Calibri" w:hAnsi="Times New Roman" w:cs="Times New Roman"/>
          <w:sz w:val="28"/>
          <w:szCs w:val="28"/>
        </w:rPr>
        <w:t xml:space="preserve">Стратегии образования ХМАО-Югры гласит: «Качественное образование в автономном округе должно обеспечивать возможность большинству учащихся достичь высоких  результатов, их успешную социализацию, отвечать требованиям к условиям и содержанию образования». </w:t>
      </w:r>
    </w:p>
    <w:p w:rsidR="009704F8" w:rsidRPr="00DD297E" w:rsidRDefault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Основная цель моей педагогической деятельности это социализация и адаптация обучающихся к жизни в обществе, данную цель реализую через организацию внеурочной деятельности.</w:t>
      </w:r>
    </w:p>
    <w:p w:rsidR="00DD297E" w:rsidRPr="00DD297E" w:rsidRDefault="001807BD" w:rsidP="00DD297E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была составлена программа для детей с ограниченными возможностями здоровья от 10 лет и старше</w:t>
      </w:r>
      <w:r w:rsidR="00DD297E"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имеющих специальную спортивную подготовку,</w:t>
      </w: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C5AEF"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обучению </w:t>
      </w: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игре в Бочче, которая </w:t>
      </w:r>
      <w:r w:rsidR="00EC5AEF"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 реализуется в работе кружка дополнительного образования</w:t>
      </w: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297E" w:rsidRPr="00DD297E">
        <w:rPr>
          <w:rFonts w:ascii="Times New Roman" w:hAnsi="Times New Roman" w:cs="Times New Roman"/>
          <w:sz w:val="28"/>
          <w:szCs w:val="28"/>
        </w:rPr>
        <w:t xml:space="preserve"> У данного контингента детей наблюдается нарушения в развитии основных двигательных качеств: отсутствие точности в движениях, грубые ошибки при дифференциации мышечных усилий, низкий уровень развития функций равновесия, отсутствие легкости и плавности в движениях, напряженность и скованность движений.</w:t>
      </w:r>
    </w:p>
    <w:p w:rsidR="001807BD" w:rsidRPr="00DD297E" w:rsidRDefault="001807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7BD" w:rsidRPr="00DD297E" w:rsidRDefault="001807BD" w:rsidP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Адаптированная дополнительная общеразвивающая программа «Спортивные игры»  модуль «Бочче» разработана в  соответствии с законом РФ от 29.12.2012г. №273-ФЗ «Об образовании в РФ»; в соответствии с адаптированной основной общеобразовательной программой образования обучающихся с умственной отсталостью (интеллектуальными нарушениями).</w:t>
      </w:r>
    </w:p>
    <w:p w:rsidR="001807BD" w:rsidRPr="00DD297E" w:rsidRDefault="001807BD" w:rsidP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ab/>
        <w:t xml:space="preserve">Программа «Спортивные игры» имеет физкультурно-спортивную направленность. </w:t>
      </w:r>
    </w:p>
    <w:p w:rsidR="001807BD" w:rsidRPr="00DD297E" w:rsidRDefault="001807BD" w:rsidP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Новизна программы</w:t>
      </w:r>
      <w:r w:rsidRPr="00DD297E">
        <w:rPr>
          <w:rFonts w:ascii="Times New Roman" w:hAnsi="Times New Roman" w:cs="Times New Roman"/>
          <w:sz w:val="28"/>
          <w:szCs w:val="28"/>
        </w:rPr>
        <w:t xml:space="preserve"> заключается в том, что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бочче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является наиболее доступным видом спорта для детей с интеллектуальными нарушениями, который создаёт условия для физического воспитания, развития обучающихся и дальнейшей их социализации.</w:t>
      </w:r>
    </w:p>
    <w:p w:rsidR="001807BD" w:rsidRPr="00DD297E" w:rsidRDefault="001807BD" w:rsidP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Актуальность программы</w:t>
      </w:r>
      <w:r w:rsidRPr="00DD297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бочче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одна из немногих спортивных игр, в которую могут играть дети с тяжелыми и множественными нарушениями в развитии.</w:t>
      </w:r>
    </w:p>
    <w:p w:rsidR="001807BD" w:rsidRPr="00DD297E" w:rsidRDefault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Цель</w:t>
      </w:r>
      <w:r w:rsidRPr="00DD297E">
        <w:rPr>
          <w:rFonts w:ascii="Times New Roman" w:hAnsi="Times New Roman" w:cs="Times New Roman"/>
          <w:sz w:val="28"/>
          <w:szCs w:val="28"/>
        </w:rPr>
        <w:t>: Способствовать социализации обучающихся с ограниченными возможностями здоровья</w:t>
      </w:r>
      <w:r w:rsidR="00EC5AEF" w:rsidRPr="00DD297E">
        <w:rPr>
          <w:rFonts w:ascii="Times New Roman" w:hAnsi="Times New Roman" w:cs="Times New Roman"/>
          <w:sz w:val="28"/>
          <w:szCs w:val="28"/>
        </w:rPr>
        <w:t>,</w:t>
      </w:r>
      <w:r w:rsidRPr="00DD297E">
        <w:rPr>
          <w:rFonts w:ascii="Times New Roman" w:hAnsi="Times New Roman" w:cs="Times New Roman"/>
          <w:sz w:val="28"/>
          <w:szCs w:val="28"/>
        </w:rPr>
        <w:t xml:space="preserve"> через  развитие двигательных способностей, воспитание привычки к активным занятиям физическими упражнениями, стремление к достижению высоких спортивных результатов средствами и методами игры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бочче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>.</w:t>
      </w:r>
    </w:p>
    <w:p w:rsidR="001807BD" w:rsidRPr="00DD297E" w:rsidRDefault="001807BD" w:rsidP="001807BD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ab/>
        <w:t>Группа имеет</w:t>
      </w:r>
      <w:r w:rsidRPr="00DD297E">
        <w:rPr>
          <w:rFonts w:ascii="Times New Roman" w:hAnsi="Times New Roman" w:cs="Times New Roman"/>
          <w:sz w:val="28"/>
          <w:szCs w:val="28"/>
        </w:rPr>
        <w:tab/>
        <w:t xml:space="preserve"> постоянный состав-12 человек. Набор–свободный, осуществляется в начале года. Программа рассчитана на 1 год обучения. Продолжительность составляет 34 учебных занятия. Занятия проводятся в спортивном зале 1 раз в неделю.</w:t>
      </w:r>
    </w:p>
    <w:p w:rsidR="0028316F" w:rsidRPr="00DD297E" w:rsidRDefault="0028316F" w:rsidP="0028316F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игра азартна и увлекательна. Бочче входит в программу </w:t>
      </w:r>
      <w:proofErr w:type="spellStart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Спешл</w:t>
      </w:r>
      <w:proofErr w:type="spellEnd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Олимпикс</w:t>
      </w:r>
      <w:proofErr w:type="spellEnd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интернейшенл</w:t>
      </w:r>
      <w:proofErr w:type="spellEnd"/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5001" w:rsidRPr="00DD297E" w:rsidRDefault="00A65001" w:rsidP="00A6500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игра наиболее доступный вид спорта для всех детей с ОВЗ, так как многие виды спорта недоступны в силу их физических особенностей. В Бочче можно играть командой, в паре и индивидуально. </w:t>
      </w:r>
    </w:p>
    <w:p w:rsidR="0028316F" w:rsidRPr="00DD297E" w:rsidRDefault="001807BD" w:rsidP="001807BD">
      <w:pPr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В результате систематических занятий спортом у детей с ограниченными возможностями здоровья формируются волевые качества, закаляется характер, совершенствуется умение управлять собой, быстро и правильно ориентироваться в разнообразных сложных ситуациях, своевременно принимать решения, разумно рисковать или воздерживаться от риска. Спортсмен тренируется рядом с товарищами, соревнуется с соперниками и получает опыт общения, учится адекватно реагировать на неудачу, понимать других, радоваться успехам.</w:t>
      </w:r>
    </w:p>
    <w:p w:rsidR="00FA0246" w:rsidRPr="00DD297E" w:rsidRDefault="0028316F" w:rsidP="00FA0246">
      <w:pPr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 xml:space="preserve">Успешная реализацию программы по дополнительному образованию принесла свои положительные результаты. Обучающиеся принимают участие и становятся победителями и призерами в соревнованиях по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бочче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различного уровня.</w:t>
      </w:r>
      <w:r w:rsidR="001807BD" w:rsidRPr="00DD2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246" w:rsidRPr="00DD297E" w:rsidRDefault="00FA0246" w:rsidP="00FA0246">
      <w:pPr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 xml:space="preserve">В рамках сотрудничества мною разработан план взаимодействия с СОШ №25 благодаря которому мои воспитанники имеют возможность принимать участие в соревнованиях по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юнифайд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бочче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. </w:t>
      </w:r>
      <w:r w:rsidR="00121EBD" w:rsidRPr="00DD297E">
        <w:rPr>
          <w:rFonts w:ascii="Times New Roman" w:hAnsi="Times New Roman" w:cs="Times New Roman"/>
          <w:sz w:val="28"/>
          <w:szCs w:val="28"/>
        </w:rPr>
        <w:t xml:space="preserve">В результате чего происходит </w:t>
      </w:r>
      <w:proofErr w:type="spellStart"/>
      <w:r w:rsidR="00121EBD" w:rsidRPr="00DD297E">
        <w:rPr>
          <w:rFonts w:ascii="Times New Roman" w:hAnsi="Times New Roman" w:cs="Times New Roman"/>
          <w:sz w:val="28"/>
          <w:szCs w:val="28"/>
        </w:rPr>
        <w:t>безбарьерное</w:t>
      </w:r>
      <w:proofErr w:type="spellEnd"/>
      <w:r w:rsidR="00121EBD" w:rsidRPr="00DD297E">
        <w:rPr>
          <w:rFonts w:ascii="Times New Roman" w:hAnsi="Times New Roman" w:cs="Times New Roman"/>
          <w:sz w:val="28"/>
          <w:szCs w:val="28"/>
        </w:rPr>
        <w:t xml:space="preserve"> общение, дети </w:t>
      </w:r>
      <w:proofErr w:type="spellStart"/>
      <w:r w:rsidR="00121EBD" w:rsidRPr="00DD297E">
        <w:rPr>
          <w:rFonts w:ascii="Times New Roman" w:hAnsi="Times New Roman" w:cs="Times New Roman"/>
          <w:sz w:val="28"/>
          <w:szCs w:val="28"/>
        </w:rPr>
        <w:t>преобретают</w:t>
      </w:r>
      <w:proofErr w:type="spellEnd"/>
      <w:r w:rsidR="00121EBD" w:rsidRPr="00DD297E">
        <w:rPr>
          <w:rFonts w:ascii="Times New Roman" w:hAnsi="Times New Roman" w:cs="Times New Roman"/>
          <w:sz w:val="28"/>
          <w:szCs w:val="28"/>
        </w:rPr>
        <w:t xml:space="preserve"> уверенность в себе, так же ребята находят себе новых друзей и продолжают </w:t>
      </w:r>
      <w:proofErr w:type="spellStart"/>
      <w:r w:rsidR="00121EBD" w:rsidRPr="00DD297E">
        <w:rPr>
          <w:rFonts w:ascii="Times New Roman" w:hAnsi="Times New Roman" w:cs="Times New Roman"/>
          <w:sz w:val="28"/>
          <w:szCs w:val="28"/>
        </w:rPr>
        <w:t>поддервживать</w:t>
      </w:r>
      <w:proofErr w:type="spellEnd"/>
      <w:r w:rsidR="00121EBD" w:rsidRPr="00DD297E">
        <w:rPr>
          <w:rFonts w:ascii="Times New Roman" w:hAnsi="Times New Roman" w:cs="Times New Roman"/>
          <w:sz w:val="28"/>
          <w:szCs w:val="28"/>
        </w:rPr>
        <w:t xml:space="preserve"> общение вне образовательного учреждения.</w:t>
      </w:r>
    </w:p>
    <w:p w:rsidR="00493BC4" w:rsidRPr="00DD297E" w:rsidRDefault="00FA0246" w:rsidP="00FA02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7E">
        <w:rPr>
          <w:rFonts w:ascii="Times New Roman" w:hAnsi="Times New Roman" w:cs="Times New Roman"/>
          <w:sz w:val="28"/>
          <w:szCs w:val="28"/>
        </w:rPr>
        <w:t>Юнифайд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– это направление Специальной Олимпиады, которое объединяет в одной команде детей с ОВЗ и </w:t>
      </w:r>
      <w:proofErr w:type="gramStart"/>
      <w:r w:rsidRPr="00DD297E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DD297E">
        <w:rPr>
          <w:rFonts w:ascii="Times New Roman" w:hAnsi="Times New Roman" w:cs="Times New Roman"/>
          <w:sz w:val="28"/>
          <w:szCs w:val="28"/>
        </w:rPr>
        <w:t xml:space="preserve"> не имеющих интеллектуальные</w:t>
      </w:r>
      <w:r w:rsidR="00493BC4" w:rsidRPr="00DD297E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28316F" w:rsidRPr="00DD297E" w:rsidRDefault="0028316F" w:rsidP="001807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07BD" w:rsidRPr="00DD297E" w:rsidRDefault="001807BD" w:rsidP="001807BD">
      <w:pPr>
        <w:jc w:val="both"/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>Благодаря участию в региональных, Всероссийских и Международных Специальных Олимпийских играх учащиеся получили возможность побывать в различных городах</w:t>
      </w:r>
      <w:r w:rsidR="00A65001" w:rsidRPr="00DD297E">
        <w:rPr>
          <w:rFonts w:ascii="Times New Roman" w:hAnsi="Times New Roman" w:cs="Times New Roman"/>
          <w:sz w:val="28"/>
          <w:szCs w:val="28"/>
        </w:rPr>
        <w:t xml:space="preserve"> и странах</w:t>
      </w:r>
      <w:r w:rsidRPr="00DD297E">
        <w:rPr>
          <w:rFonts w:ascii="Times New Roman" w:hAnsi="Times New Roman" w:cs="Times New Roman"/>
          <w:sz w:val="28"/>
          <w:szCs w:val="28"/>
        </w:rPr>
        <w:t xml:space="preserve">, посетить их достопримечательности, найти новых друзей из других регионов страны. Во время поездок дети учатся адекватно, вести себя в общественных местах, аэропортах, ж/д вокзалах, в самолетах и поездах без </w:t>
      </w:r>
      <w:r w:rsidRPr="00DD297E">
        <w:rPr>
          <w:rFonts w:ascii="Times New Roman" w:hAnsi="Times New Roman" w:cs="Times New Roman"/>
          <w:sz w:val="28"/>
          <w:szCs w:val="28"/>
        </w:rPr>
        <w:lastRenderedPageBreak/>
        <w:t>родителей, быть самостоятельными. Все это эффективно повышает  уровень социализации в обществе и результативности в обучении.</w:t>
      </w:r>
    </w:p>
    <w:p w:rsidR="001807BD" w:rsidRDefault="00DD297E">
      <w:pPr>
        <w:rPr>
          <w:rFonts w:ascii="Times New Roman" w:hAnsi="Times New Roman" w:cs="Times New Roman"/>
          <w:sz w:val="28"/>
          <w:szCs w:val="28"/>
        </w:rPr>
      </w:pPr>
      <w:r w:rsidRPr="00DD297E">
        <w:rPr>
          <w:rFonts w:ascii="Times New Roman" w:hAnsi="Times New Roman" w:cs="Times New Roman"/>
          <w:sz w:val="28"/>
          <w:szCs w:val="28"/>
        </w:rPr>
        <w:t xml:space="preserve">На своих занятиях я учу </w:t>
      </w:r>
      <w:proofErr w:type="spellStart"/>
      <w:r w:rsidRPr="00DD297E">
        <w:rPr>
          <w:rFonts w:ascii="Times New Roman" w:hAnsi="Times New Roman" w:cs="Times New Roman"/>
          <w:sz w:val="28"/>
          <w:szCs w:val="28"/>
        </w:rPr>
        <w:t>ддетей</w:t>
      </w:r>
      <w:proofErr w:type="spellEnd"/>
      <w:r w:rsidRPr="00DD297E">
        <w:rPr>
          <w:rFonts w:ascii="Times New Roman" w:hAnsi="Times New Roman" w:cs="Times New Roman"/>
          <w:sz w:val="28"/>
          <w:szCs w:val="28"/>
        </w:rPr>
        <w:t xml:space="preserve"> не быть лучше кого то, а сегодня быть </w:t>
      </w:r>
      <w:proofErr w:type="gramStart"/>
      <w:r w:rsidRPr="00DD297E">
        <w:rPr>
          <w:rFonts w:ascii="Times New Roman" w:hAnsi="Times New Roman" w:cs="Times New Roman"/>
          <w:sz w:val="28"/>
          <w:szCs w:val="28"/>
        </w:rPr>
        <w:t>лучше</w:t>
      </w:r>
      <w:proofErr w:type="gramEnd"/>
      <w:r w:rsidRPr="00DD297E">
        <w:rPr>
          <w:rFonts w:ascii="Times New Roman" w:hAnsi="Times New Roman" w:cs="Times New Roman"/>
          <w:sz w:val="28"/>
          <w:szCs w:val="28"/>
        </w:rPr>
        <w:t xml:space="preserve"> чем вчера.</w:t>
      </w: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p w:rsidR="00164376" w:rsidRDefault="00164376" w:rsidP="00164376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5625E25" wp14:editId="29C252C9">
            <wp:extent cx="6758609" cy="9548742"/>
            <wp:effectExtent l="0" t="0" r="4445" b="0"/>
            <wp:docPr id="1" name="Рисунок 1" descr="C:\Users\User\Desktop\Ивин\спорт на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вин\спорт нап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699" cy="954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376" w:rsidRDefault="00164376" w:rsidP="00164376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64376" w:rsidRDefault="00164376" w:rsidP="0016437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64376" w:rsidRPr="00D607D9" w:rsidRDefault="00164376" w:rsidP="00164376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607D9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164376" w:rsidRPr="00D607D9" w:rsidRDefault="00164376" w:rsidP="00164376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64376" w:rsidRPr="00D607D9" w:rsidRDefault="00164376" w:rsidP="0016437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lang w:eastAsia="en-US"/>
        </w:rPr>
      </w:pPr>
      <w:bookmarkStart w:id="0" w:name="_GoBack"/>
      <w:r w:rsidRPr="00D607D9">
        <w:rPr>
          <w:lang w:eastAsia="en-US"/>
        </w:rPr>
        <w:t>Дополнительная общеобразовательная (общеразвивающая) программа «Спортивные игры»</w:t>
      </w:r>
      <w:bookmarkEnd w:id="0"/>
      <w:r w:rsidRPr="00D607D9">
        <w:rPr>
          <w:lang w:eastAsia="en-US"/>
        </w:rPr>
        <w:t xml:space="preserve"> имеет физкультурно-спортивную направленность и предполагает общекультурный уровень освоения учебного материала. </w:t>
      </w:r>
    </w:p>
    <w:p w:rsidR="00164376" w:rsidRPr="00D607D9" w:rsidRDefault="00164376" w:rsidP="0016437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607D9">
        <w:rPr>
          <w:rFonts w:ascii="Times New Roman" w:hAnsi="Times New Roman"/>
          <w:sz w:val="24"/>
          <w:szCs w:val="24"/>
        </w:rPr>
        <w:t>Бочче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 (итал.) является родоначальницей различных игр, таких как боулинг, </w:t>
      </w:r>
      <w:proofErr w:type="spellStart"/>
      <w:r w:rsidRPr="00D607D9">
        <w:rPr>
          <w:rFonts w:ascii="Times New Roman" w:hAnsi="Times New Roman"/>
          <w:sz w:val="24"/>
          <w:szCs w:val="24"/>
        </w:rPr>
        <w:t>петанг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, кёрлинг и ряда других. Эта игра имеет древнейшую историю еще более 7000 лет назад у древних египтян была игра, напоминающая </w:t>
      </w:r>
      <w:proofErr w:type="gramStart"/>
      <w:r w:rsidRPr="00D607D9">
        <w:rPr>
          <w:rFonts w:ascii="Times New Roman" w:hAnsi="Times New Roman"/>
          <w:sz w:val="24"/>
          <w:szCs w:val="24"/>
        </w:rPr>
        <w:t>современное</w:t>
      </w:r>
      <w:proofErr w:type="gramEnd"/>
      <w:r w:rsidRPr="00D60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07D9">
        <w:rPr>
          <w:rFonts w:ascii="Times New Roman" w:hAnsi="Times New Roman"/>
          <w:sz w:val="24"/>
          <w:szCs w:val="24"/>
        </w:rPr>
        <w:t>бочче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, в которую играли отшлифованными камнями. Графическое изображение фигур, подбрасывающих шар, датируется 5200 годом до н.э. Там-то и следует искать истоки современной игры. Далее она перекочевала в Грецию, а затем в Римскую империю, </w:t>
      </w:r>
      <w:proofErr w:type="gramStart"/>
      <w:r w:rsidRPr="00D607D9">
        <w:rPr>
          <w:rFonts w:ascii="Times New Roman" w:hAnsi="Times New Roman"/>
          <w:sz w:val="24"/>
          <w:szCs w:val="24"/>
        </w:rPr>
        <w:t>там</w:t>
      </w:r>
      <w:proofErr w:type="gramEnd"/>
      <w:r w:rsidRPr="00D607D9">
        <w:rPr>
          <w:rFonts w:ascii="Times New Roman" w:hAnsi="Times New Roman"/>
          <w:sz w:val="24"/>
          <w:szCs w:val="24"/>
        </w:rPr>
        <w:t xml:space="preserve"> в качестве инвентаря использовались уже деревянные шары, окованные железом. </w:t>
      </w:r>
    </w:p>
    <w:p w:rsidR="00164376" w:rsidRPr="00D607D9" w:rsidRDefault="00164376" w:rsidP="0016437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607D9">
        <w:rPr>
          <w:rFonts w:ascii="Times New Roman" w:hAnsi="Times New Roman"/>
          <w:sz w:val="24"/>
          <w:szCs w:val="24"/>
        </w:rPr>
        <w:t>Бочче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 - спортивная игра на точность, принадлежащая к семье игр с мячом, созданная в своём нынешнем обличии в Италии (где называется </w:t>
      </w:r>
      <w:proofErr w:type="spellStart"/>
      <w:r w:rsidRPr="00D607D9">
        <w:rPr>
          <w:rFonts w:ascii="Times New Roman" w:hAnsi="Times New Roman"/>
          <w:sz w:val="24"/>
          <w:szCs w:val="24"/>
        </w:rPr>
        <w:t>Bocce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, множественная форма от итальянского слова </w:t>
      </w:r>
      <w:proofErr w:type="spellStart"/>
      <w:r w:rsidRPr="00D607D9">
        <w:rPr>
          <w:rFonts w:ascii="Times New Roman" w:hAnsi="Times New Roman"/>
          <w:sz w:val="24"/>
          <w:szCs w:val="24"/>
        </w:rPr>
        <w:t>boccia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, что переводится как «шары»). Игра распространена по всей Европе и других континентах, куда была завезена итальянскими мигрантами. Игра известна в Австралии, Северной Америке и Южной Америке (где её называют </w:t>
      </w:r>
      <w:proofErr w:type="spellStart"/>
      <w:r w:rsidRPr="00D607D9">
        <w:rPr>
          <w:rFonts w:ascii="Times New Roman" w:hAnsi="Times New Roman"/>
          <w:sz w:val="24"/>
          <w:szCs w:val="24"/>
        </w:rPr>
        <w:t>bochas</w:t>
      </w:r>
      <w:proofErr w:type="spellEnd"/>
      <w:r w:rsidRPr="00D607D9">
        <w:rPr>
          <w:rFonts w:ascii="Times New Roman" w:hAnsi="Times New Roman"/>
          <w:sz w:val="24"/>
          <w:szCs w:val="24"/>
        </w:rPr>
        <w:t>; «</w:t>
      </w:r>
      <w:proofErr w:type="spellStart"/>
      <w:r w:rsidRPr="00D607D9">
        <w:rPr>
          <w:rFonts w:ascii="Times New Roman" w:hAnsi="Times New Roman"/>
          <w:sz w:val="24"/>
          <w:szCs w:val="24"/>
        </w:rPr>
        <w:t>bolas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07D9">
        <w:rPr>
          <w:rFonts w:ascii="Times New Roman" w:hAnsi="Times New Roman"/>
          <w:sz w:val="24"/>
          <w:szCs w:val="24"/>
        </w:rPr>
        <w:t>criollas</w:t>
      </w:r>
      <w:proofErr w:type="spellEnd"/>
      <w:r w:rsidRPr="00D607D9">
        <w:rPr>
          <w:rFonts w:ascii="Times New Roman" w:hAnsi="Times New Roman"/>
          <w:sz w:val="24"/>
          <w:szCs w:val="24"/>
        </w:rPr>
        <w:t xml:space="preserve">» в Венесуэле). Вначале игра была распространена только среди мигрантов, но со временем стала популярна среди других слоёв общества. </w:t>
      </w:r>
    </w:p>
    <w:p w:rsidR="00164376" w:rsidRPr="00D607D9" w:rsidRDefault="00164376" w:rsidP="00164376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D607D9">
        <w:rPr>
          <w:rFonts w:ascii="Times New Roman" w:hAnsi="Times New Roman"/>
          <w:sz w:val="24"/>
          <w:szCs w:val="24"/>
        </w:rPr>
        <w:t xml:space="preserve">В программе предусмотрена как </w:t>
      </w:r>
      <w:r w:rsidRPr="00D607D9">
        <w:rPr>
          <w:rFonts w:ascii="Times New Roman" w:hAnsi="Times New Roman"/>
          <w:b/>
          <w:sz w:val="24"/>
          <w:szCs w:val="24"/>
        </w:rPr>
        <w:t>организация самостоятельной деятельности</w:t>
      </w:r>
      <w:r w:rsidRPr="00D607D9">
        <w:rPr>
          <w:rFonts w:ascii="Times New Roman" w:hAnsi="Times New Roman"/>
          <w:sz w:val="24"/>
          <w:szCs w:val="24"/>
        </w:rPr>
        <w:t xml:space="preserve"> обучающихся в форме выполнения индивидуальных заданий: выполнение общеразвивающих упражнений и упражнений с мячом по  карточкам, домашние задания на развитие физических качеств, так и совместные тренировочные и игровые  упражнения, досуговые мероприятия, в рамках проведения тренировок, соревнований и спортивных праздников.</w:t>
      </w:r>
    </w:p>
    <w:p w:rsidR="00164376" w:rsidRPr="00D607D9" w:rsidRDefault="00164376" w:rsidP="0016437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D607D9">
        <w:rPr>
          <w:rFonts w:ascii="Times New Roman" w:hAnsi="Times New Roman"/>
          <w:sz w:val="24"/>
          <w:szCs w:val="24"/>
          <w:lang w:eastAsia="ru-RU"/>
        </w:rPr>
        <w:t xml:space="preserve">Программа рассчитана на один учебный год, </w:t>
      </w:r>
      <w:r w:rsidRPr="00D607D9">
        <w:rPr>
          <w:rFonts w:ascii="Times New Roman" w:hAnsi="Times New Roman"/>
          <w:sz w:val="24"/>
          <w:szCs w:val="24"/>
        </w:rPr>
        <w:t>общее количество занятий-34</w:t>
      </w:r>
      <w:r w:rsidRPr="00D607D9">
        <w:rPr>
          <w:rFonts w:ascii="Times New Roman" w:hAnsi="Times New Roman"/>
          <w:bCs/>
          <w:sz w:val="24"/>
          <w:szCs w:val="24"/>
        </w:rPr>
        <w:t>.</w:t>
      </w:r>
      <w:r w:rsidRPr="00D607D9">
        <w:rPr>
          <w:rFonts w:ascii="Times New Roman" w:hAnsi="Times New Roman"/>
          <w:sz w:val="24"/>
          <w:szCs w:val="24"/>
        </w:rPr>
        <w:t xml:space="preserve"> </w:t>
      </w:r>
    </w:p>
    <w:p w:rsidR="00164376" w:rsidRPr="00D607D9" w:rsidRDefault="00164376" w:rsidP="0016437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lang w:eastAsia="en-US"/>
        </w:rPr>
      </w:pPr>
      <w:r w:rsidRPr="00D607D9">
        <w:rPr>
          <w:b/>
        </w:rPr>
        <w:t>Цель</w:t>
      </w:r>
      <w:r w:rsidRPr="00D607D9">
        <w:t xml:space="preserve"> </w:t>
      </w:r>
      <w:r w:rsidRPr="00D607D9">
        <w:rPr>
          <w:lang w:eastAsia="en-US"/>
        </w:rPr>
        <w:t xml:space="preserve">образовательной программы: Развитие интереса и двигательных способностей детей с ограниченными физическими возможностями, воспитание привычки к активным занятиям физическими упражнениями средствами и методами игры </w:t>
      </w:r>
      <w:proofErr w:type="spellStart"/>
      <w:r w:rsidRPr="00D607D9">
        <w:rPr>
          <w:lang w:eastAsia="en-US"/>
        </w:rPr>
        <w:t>бочче</w:t>
      </w:r>
      <w:proofErr w:type="spellEnd"/>
      <w:r w:rsidRPr="00D607D9">
        <w:rPr>
          <w:lang w:eastAsia="en-US"/>
        </w:rPr>
        <w:t>, достижение высоких спортивных результатов и формирование социальной адаптации занимающихся через совместную игровую деятельность.</w:t>
      </w:r>
    </w:p>
    <w:p w:rsidR="00164376" w:rsidRPr="00D607D9" w:rsidRDefault="00164376" w:rsidP="00164376">
      <w:pPr>
        <w:pStyle w:val="a3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b/>
        </w:rPr>
        <w:t>Задачи:</w:t>
      </w:r>
      <w:r w:rsidRPr="00D607D9">
        <w:t xml:space="preserve"> </w:t>
      </w:r>
      <w:r w:rsidRPr="00D607D9">
        <w:rPr>
          <w:lang w:eastAsia="en-US"/>
        </w:rPr>
        <w:t>Обучающие:</w:t>
      </w:r>
    </w:p>
    <w:p w:rsidR="00164376" w:rsidRPr="00D607D9" w:rsidRDefault="00164376" w:rsidP="00164376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 xml:space="preserve">Научить занимающихся основным двигательным действиям при игре </w:t>
      </w:r>
      <w:proofErr w:type="spellStart"/>
      <w:r w:rsidRPr="00D607D9">
        <w:rPr>
          <w:lang w:eastAsia="en-US"/>
        </w:rPr>
        <w:t>бочче</w:t>
      </w:r>
      <w:proofErr w:type="spellEnd"/>
      <w:r w:rsidRPr="00D607D9">
        <w:rPr>
          <w:lang w:eastAsia="en-US"/>
        </w:rPr>
        <w:t>;</w:t>
      </w:r>
    </w:p>
    <w:p w:rsidR="00164376" w:rsidRPr="00D607D9" w:rsidRDefault="00164376" w:rsidP="00164376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создать представление о спортивной терминологии, классификации игроков, правилах соревнований, жестах судей;</w:t>
      </w:r>
    </w:p>
    <w:p w:rsidR="00164376" w:rsidRPr="00D607D9" w:rsidRDefault="00164376" w:rsidP="00164376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 xml:space="preserve">содействовать формированию основных двигательных умений и навыков при выполнении технических </w:t>
      </w:r>
      <w:proofErr w:type="spellStart"/>
      <w:r w:rsidRPr="00D607D9">
        <w:rPr>
          <w:lang w:eastAsia="en-US"/>
        </w:rPr>
        <w:t>приѐмов</w:t>
      </w:r>
      <w:proofErr w:type="spellEnd"/>
      <w:r w:rsidRPr="00D607D9">
        <w:rPr>
          <w:lang w:eastAsia="en-US"/>
        </w:rPr>
        <w:t>;</w:t>
      </w:r>
    </w:p>
    <w:p w:rsidR="00164376" w:rsidRPr="00D607D9" w:rsidRDefault="00164376" w:rsidP="00164376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содействовать формированию знаний о тактических действиях в личных и командных соревнованиях.</w:t>
      </w:r>
    </w:p>
    <w:p w:rsidR="00164376" w:rsidRPr="00D607D9" w:rsidRDefault="00164376" w:rsidP="00164376">
      <w:pPr>
        <w:pStyle w:val="a3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Развивающие:</w:t>
      </w:r>
    </w:p>
    <w:p w:rsidR="00164376" w:rsidRPr="00D607D9" w:rsidRDefault="00164376" w:rsidP="00164376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содействовать развитию координационных способностей, общей и специальной выносливости, меткости и точности при выполнении бросков мяча, общей физической и специальной подготовки;</w:t>
      </w:r>
    </w:p>
    <w:p w:rsidR="00164376" w:rsidRPr="00D607D9" w:rsidRDefault="00164376" w:rsidP="00164376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содействовать развитию логического мышления, умственных способностей, умения координировать свои действия в игре (тактические действия);</w:t>
      </w:r>
    </w:p>
    <w:p w:rsidR="00164376" w:rsidRPr="00D607D9" w:rsidRDefault="00164376" w:rsidP="00164376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содействовать развитию предметно-манипуляционной деятельности рук, зрительно-моторной координации, мышечно-суставного чувства;</w:t>
      </w:r>
    </w:p>
    <w:p w:rsidR="00164376" w:rsidRPr="00D607D9" w:rsidRDefault="00164376" w:rsidP="00164376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содействовать развитию индивидуальных способностей, учитывая ограниченные физические возможности каждого обучающегося.</w:t>
      </w:r>
    </w:p>
    <w:p w:rsidR="00164376" w:rsidRPr="00D607D9" w:rsidRDefault="00164376" w:rsidP="00164376">
      <w:pPr>
        <w:pStyle w:val="a3"/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Воспитательные:</w:t>
      </w:r>
    </w:p>
    <w:p w:rsidR="00164376" w:rsidRPr="00D607D9" w:rsidRDefault="00164376" w:rsidP="0016437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 xml:space="preserve">способствовать воспитанию решительности, организованности, личной ответственности, трудолюбия и дисциплинированности у </w:t>
      </w:r>
      <w:proofErr w:type="gramStart"/>
      <w:r w:rsidRPr="00D607D9">
        <w:rPr>
          <w:lang w:eastAsia="en-US"/>
        </w:rPr>
        <w:t>занимающихся</w:t>
      </w:r>
      <w:proofErr w:type="gramEnd"/>
      <w:r w:rsidRPr="00D607D9">
        <w:rPr>
          <w:lang w:eastAsia="en-US"/>
        </w:rPr>
        <w:t>;</w:t>
      </w:r>
    </w:p>
    <w:p w:rsidR="00164376" w:rsidRPr="00D607D9" w:rsidRDefault="00164376" w:rsidP="0016437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способствовать воспитанию чувства взаимопомощи и взаимной поддержки в коллективе;</w:t>
      </w:r>
    </w:p>
    <w:p w:rsidR="00164376" w:rsidRPr="00D607D9" w:rsidRDefault="00164376" w:rsidP="0016437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 xml:space="preserve">способствовать воспитанию привычки </w:t>
      </w:r>
      <w:proofErr w:type="spellStart"/>
      <w:proofErr w:type="gramStart"/>
      <w:r w:rsidRPr="00D607D9">
        <w:rPr>
          <w:lang w:eastAsia="en-US"/>
        </w:rPr>
        <w:t>ч</w:t>
      </w:r>
      <w:proofErr w:type="gramEnd"/>
      <w:r w:rsidRPr="00D607D9">
        <w:rPr>
          <w:lang w:eastAsia="en-US"/>
        </w:rPr>
        <w:t>ѐткой</w:t>
      </w:r>
      <w:proofErr w:type="spellEnd"/>
      <w:r w:rsidRPr="00D607D9">
        <w:rPr>
          <w:lang w:eastAsia="en-US"/>
        </w:rPr>
        <w:t xml:space="preserve"> продуманности</w:t>
      </w:r>
    </w:p>
    <w:p w:rsidR="00164376" w:rsidRPr="00D607D9" w:rsidRDefault="00164376" w:rsidP="0016437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 xml:space="preserve">способствовать воспитанию способности к эмоциональной отзывчивости и </w:t>
      </w:r>
      <w:proofErr w:type="gramStart"/>
      <w:r w:rsidRPr="00D607D9">
        <w:rPr>
          <w:lang w:eastAsia="en-US"/>
        </w:rPr>
        <w:t>сопереживанию</w:t>
      </w:r>
      <w:proofErr w:type="gramEnd"/>
      <w:r w:rsidRPr="00D607D9">
        <w:rPr>
          <w:lang w:eastAsia="en-US"/>
        </w:rPr>
        <w:t xml:space="preserve"> как побед, так и неудачных выступлений;</w:t>
      </w:r>
    </w:p>
    <w:p w:rsidR="00164376" w:rsidRPr="00D607D9" w:rsidRDefault="00164376" w:rsidP="00164376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lang w:eastAsia="en-US"/>
        </w:rPr>
      </w:pPr>
      <w:r w:rsidRPr="00D607D9">
        <w:rPr>
          <w:lang w:eastAsia="en-US"/>
        </w:rPr>
        <w:t>способствовать воспитанию понимания значимости здорового образа жизни и гармонии тела.</w:t>
      </w:r>
    </w:p>
    <w:p w:rsidR="00164376" w:rsidRPr="00D607D9" w:rsidRDefault="00164376" w:rsidP="0016437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D607D9">
        <w:rPr>
          <w:rFonts w:ascii="Times New Roman" w:hAnsi="Times New Roman"/>
          <w:bCs/>
          <w:iCs/>
          <w:color w:val="000000"/>
          <w:sz w:val="24"/>
          <w:szCs w:val="24"/>
        </w:rPr>
        <w:lastRenderedPageBreak/>
        <w:t>Для реализации поставленных задач</w:t>
      </w:r>
      <w:r w:rsidRPr="00D607D9">
        <w:rPr>
          <w:rFonts w:ascii="Times New Roman" w:hAnsi="Times New Roman"/>
          <w:sz w:val="24"/>
          <w:szCs w:val="24"/>
        </w:rPr>
        <w:t xml:space="preserve"> Программа предусматривает привлечение </w:t>
      </w:r>
      <w:r w:rsidRPr="00D607D9">
        <w:rPr>
          <w:rFonts w:ascii="Times New Roman" w:hAnsi="Times New Roman"/>
          <w:b/>
          <w:sz w:val="24"/>
          <w:szCs w:val="24"/>
        </w:rPr>
        <w:t>социальных партнеров:</w:t>
      </w:r>
      <w:r w:rsidRPr="00D607D9">
        <w:rPr>
          <w:rStyle w:val="c0c17c13"/>
          <w:rFonts w:ascii="Times New Roman" w:hAnsi="Times New Roman"/>
          <w:sz w:val="24"/>
          <w:szCs w:val="24"/>
        </w:rPr>
        <w:t xml:space="preserve"> Центр адаптивного спорта, </w:t>
      </w:r>
      <w:r w:rsidRPr="00D607D9">
        <w:rPr>
          <w:rFonts w:ascii="Times New Roman" w:hAnsi="Times New Roman"/>
          <w:color w:val="000000"/>
          <w:sz w:val="24"/>
          <w:szCs w:val="24"/>
        </w:rPr>
        <w:t>МБУ ЦФП «Надежда».</w:t>
      </w:r>
    </w:p>
    <w:p w:rsidR="00164376" w:rsidRPr="00D607D9" w:rsidRDefault="00164376" w:rsidP="00164376">
      <w:pPr>
        <w:pStyle w:val="a3"/>
        <w:spacing w:before="0" w:beforeAutospacing="0" w:after="0" w:afterAutospacing="0"/>
        <w:ind w:firstLine="567"/>
        <w:jc w:val="both"/>
      </w:pPr>
      <w:r w:rsidRPr="00D607D9">
        <w:rPr>
          <w:b/>
          <w:bCs/>
          <w:iCs/>
        </w:rPr>
        <w:t>Принципы реализации Программы</w:t>
      </w:r>
      <w:r w:rsidRPr="00D607D9">
        <w:t>:</w:t>
      </w:r>
    </w:p>
    <w:p w:rsidR="00164376" w:rsidRPr="00D607D9" w:rsidRDefault="00164376" w:rsidP="00164376">
      <w:pPr>
        <w:pStyle w:val="a3"/>
        <w:numPr>
          <w:ilvl w:val="0"/>
          <w:numId w:val="22"/>
        </w:numPr>
        <w:spacing w:before="0" w:beforeAutospacing="0" w:after="0" w:afterAutospacing="0"/>
        <w:ind w:left="426"/>
        <w:jc w:val="both"/>
        <w:rPr>
          <w:color w:val="000000" w:themeColor="text1"/>
        </w:rPr>
      </w:pPr>
      <w:r w:rsidRPr="00D607D9">
        <w:rPr>
          <w:color w:val="000000" w:themeColor="text1"/>
        </w:rPr>
        <w:t>гуманизм во взаимоотношениях «учитель-ученик», «ученик-ученик»;</w:t>
      </w:r>
    </w:p>
    <w:p w:rsidR="00164376" w:rsidRPr="00D607D9" w:rsidRDefault="00164376" w:rsidP="00164376">
      <w:pPr>
        <w:pStyle w:val="a3"/>
        <w:numPr>
          <w:ilvl w:val="0"/>
          <w:numId w:val="22"/>
        </w:numPr>
        <w:spacing w:before="0" w:beforeAutospacing="0" w:after="0" w:afterAutospacing="0"/>
        <w:ind w:left="426"/>
        <w:jc w:val="both"/>
        <w:rPr>
          <w:color w:val="000000" w:themeColor="text1"/>
        </w:rPr>
      </w:pPr>
      <w:r w:rsidRPr="00D607D9">
        <w:rPr>
          <w:color w:val="000000" w:themeColor="text1"/>
        </w:rPr>
        <w:t>принцип учета возрастных и индивидуальных особенностей школьника;</w:t>
      </w:r>
    </w:p>
    <w:p w:rsidR="00164376" w:rsidRPr="00D607D9" w:rsidRDefault="00164376" w:rsidP="00164376">
      <w:pPr>
        <w:pStyle w:val="a3"/>
        <w:numPr>
          <w:ilvl w:val="0"/>
          <w:numId w:val="22"/>
        </w:numPr>
        <w:spacing w:before="0" w:beforeAutospacing="0" w:after="0" w:afterAutospacing="0"/>
        <w:ind w:left="426"/>
        <w:jc w:val="both"/>
        <w:rPr>
          <w:color w:val="000000" w:themeColor="text1"/>
        </w:rPr>
      </w:pPr>
      <w:r w:rsidRPr="00D607D9">
        <w:rPr>
          <w:color w:val="000000" w:themeColor="text1"/>
        </w:rPr>
        <w:t>принцип индивидуальности;</w:t>
      </w:r>
    </w:p>
    <w:p w:rsidR="00164376" w:rsidRPr="00D607D9" w:rsidRDefault="00164376" w:rsidP="00164376">
      <w:pPr>
        <w:pStyle w:val="a3"/>
        <w:numPr>
          <w:ilvl w:val="0"/>
          <w:numId w:val="22"/>
        </w:numPr>
        <w:spacing w:before="0" w:beforeAutospacing="0" w:after="0" w:afterAutospacing="0"/>
        <w:ind w:left="426"/>
        <w:jc w:val="both"/>
        <w:rPr>
          <w:color w:val="000000" w:themeColor="text1"/>
        </w:rPr>
      </w:pPr>
      <w:r w:rsidRPr="00D607D9">
        <w:rPr>
          <w:color w:val="000000" w:themeColor="text1"/>
        </w:rPr>
        <w:t>принцип успеха.</w:t>
      </w:r>
    </w:p>
    <w:p w:rsidR="00164376" w:rsidRPr="00D607D9" w:rsidRDefault="00164376" w:rsidP="00164376">
      <w:pPr>
        <w:pStyle w:val="a4"/>
        <w:spacing w:after="0" w:line="240" w:lineRule="auto"/>
        <w:ind w:left="0" w:firstLine="567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Методы и приемы:</w:t>
      </w:r>
    </w:p>
    <w:p w:rsidR="00164376" w:rsidRPr="00D607D9" w:rsidRDefault="00164376" w:rsidP="00164376">
      <w:pPr>
        <w:pStyle w:val="a4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Словесные: беседа, объяснение, рассказ, коммуникативные игры. </w:t>
      </w:r>
    </w:p>
    <w:p w:rsidR="00164376" w:rsidRPr="00D607D9" w:rsidRDefault="00164376" w:rsidP="00164376">
      <w:pPr>
        <w:pStyle w:val="a4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Наглядные: иллюстрации, демонстрация, наблюдения учащихся, экскурсия, просмотр презентаций.</w:t>
      </w:r>
    </w:p>
    <w:p w:rsidR="00164376" w:rsidRPr="00D607D9" w:rsidRDefault="00164376" w:rsidP="00164376">
      <w:pPr>
        <w:pStyle w:val="a4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D607D9">
        <w:rPr>
          <w:rFonts w:ascii="Times New Roman" w:hAnsi="Times New Roman"/>
          <w:color w:val="000000" w:themeColor="text1"/>
          <w:sz w:val="24"/>
          <w:szCs w:val="24"/>
        </w:rPr>
        <w:t>Практические</w:t>
      </w:r>
      <w:proofErr w:type="gram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: самостоятельное выполнение физических  упражнений, работа с в парах, командах. </w:t>
      </w:r>
    </w:p>
    <w:p w:rsidR="00164376" w:rsidRPr="00D607D9" w:rsidRDefault="00164376" w:rsidP="00164376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Использование современных образовательных технологий:</w:t>
      </w:r>
    </w:p>
    <w:p w:rsidR="00164376" w:rsidRPr="00D607D9" w:rsidRDefault="00164376" w:rsidP="00164376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Технология проблемного обучения.</w:t>
      </w:r>
    </w:p>
    <w:p w:rsidR="00164376" w:rsidRPr="00D607D9" w:rsidRDefault="00164376" w:rsidP="00164376">
      <w:pPr>
        <w:pStyle w:val="a4"/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Технология </w:t>
      </w:r>
      <w:proofErr w:type="spellStart"/>
      <w:r w:rsidRPr="00D607D9">
        <w:rPr>
          <w:rFonts w:ascii="Times New Roman" w:hAnsi="Times New Roman"/>
          <w:color w:val="000000" w:themeColor="text1"/>
          <w:sz w:val="24"/>
          <w:szCs w:val="24"/>
        </w:rPr>
        <w:t>разноуровневого</w:t>
      </w:r>
      <w:proofErr w:type="spell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обучения.</w:t>
      </w:r>
    </w:p>
    <w:p w:rsidR="00164376" w:rsidRPr="00D607D9" w:rsidRDefault="00164376" w:rsidP="00164376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Игровые технологии.</w:t>
      </w:r>
    </w:p>
    <w:p w:rsidR="00164376" w:rsidRPr="00D607D9" w:rsidRDefault="00164376" w:rsidP="00164376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D607D9">
        <w:rPr>
          <w:rFonts w:ascii="Times New Roman" w:hAnsi="Times New Roman"/>
          <w:color w:val="000000" w:themeColor="text1"/>
          <w:sz w:val="24"/>
          <w:szCs w:val="24"/>
        </w:rPr>
        <w:t>Здоровьесберегающие</w:t>
      </w:r>
      <w:proofErr w:type="spell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технологии.</w:t>
      </w:r>
    </w:p>
    <w:p w:rsidR="00164376" w:rsidRPr="00D607D9" w:rsidRDefault="00164376" w:rsidP="00164376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Информационно-коммуникативные технологии.</w:t>
      </w:r>
    </w:p>
    <w:p w:rsidR="00164376" w:rsidRPr="00D607D9" w:rsidRDefault="00164376" w:rsidP="00164376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Личностно-ориентированные технологии.</w:t>
      </w: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Программа внеурочной деятельности  предусматривает использование на занятиях </w:t>
      </w: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современных учебных материалов:</w:t>
      </w: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применение мультимедийных средств, подбор и просмотр мультфильмов видео материалов о спорте, интерактивной доски, развивающих видео, создание презентаций по правилам игры, техники безопасности на занятиях и т.д.</w:t>
      </w:r>
      <w:r w:rsidRPr="00D607D9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Разработка программы внеурочной деятельности и ее методическое обеспечение, реализация поставленных задач, использование современных образовательных технологий, различных учебных материалов, соблюдение принципов обучения, способствуют </w:t>
      </w: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развитию образовательной среды школы</w:t>
      </w:r>
      <w:r w:rsidRPr="00D607D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64376" w:rsidRPr="00D607D9" w:rsidRDefault="00164376" w:rsidP="0016437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Для реализации программы Дополнительной общеобразовательной (общеразвивающей) программы «Спортивные игры»  были выбраны следующие разделы: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Теоретическая подготовка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Техник</w:t>
      </w:r>
      <w:proofErr w:type="gramStart"/>
      <w:r w:rsidRPr="00D607D9">
        <w:rPr>
          <w:rFonts w:ascii="Times New Roman" w:hAnsi="Times New Roman"/>
          <w:color w:val="000000" w:themeColor="text1"/>
          <w:sz w:val="24"/>
          <w:szCs w:val="24"/>
        </w:rPr>
        <w:t>о-</w:t>
      </w:r>
      <w:proofErr w:type="gram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тактическая подготовка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Психологическая подготовка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Общая физическая подготовка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Специальная физическая подготовка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Контрольн</w:t>
      </w:r>
      <w:proofErr w:type="gramStart"/>
      <w:r w:rsidRPr="00D607D9">
        <w:rPr>
          <w:rFonts w:ascii="Times New Roman" w:hAnsi="Times New Roman"/>
          <w:color w:val="000000" w:themeColor="text1"/>
          <w:sz w:val="24"/>
          <w:szCs w:val="24"/>
        </w:rPr>
        <w:t>о-</w:t>
      </w:r>
      <w:proofErr w:type="gram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переводные испытания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Соревновательная деятельность</w:t>
      </w:r>
    </w:p>
    <w:p w:rsidR="00164376" w:rsidRPr="00D607D9" w:rsidRDefault="00164376" w:rsidP="00164376">
      <w:pPr>
        <w:pStyle w:val="a4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D607D9">
        <w:rPr>
          <w:rFonts w:ascii="Times New Roman" w:hAnsi="Times New Roman"/>
          <w:color w:val="000000" w:themeColor="text1"/>
          <w:sz w:val="24"/>
          <w:szCs w:val="24"/>
        </w:rPr>
        <w:t>Медико- биологический</w:t>
      </w:r>
      <w:proofErr w:type="gram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контроль</w:t>
      </w: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Планируемые результаты освоения программы:</w:t>
      </w:r>
    </w:p>
    <w:p w:rsidR="00164376" w:rsidRPr="00D607D9" w:rsidRDefault="00164376" w:rsidP="00164376">
      <w:pPr>
        <w:spacing w:after="0" w:line="240" w:lineRule="auto"/>
        <w:ind w:left="4" w:firstLine="711"/>
        <w:rPr>
          <w:rFonts w:ascii="Times New Roman" w:eastAsia="Times New Roman" w:hAnsi="Times New Roman"/>
          <w:b/>
          <w:sz w:val="24"/>
          <w:szCs w:val="24"/>
        </w:rPr>
      </w:pPr>
      <w:r w:rsidRPr="00D607D9">
        <w:rPr>
          <w:rFonts w:ascii="Times New Roman" w:eastAsia="Times New Roman" w:hAnsi="Times New Roman"/>
          <w:b/>
          <w:sz w:val="24"/>
          <w:szCs w:val="24"/>
        </w:rPr>
        <w:t>Предметные результаты:</w:t>
      </w:r>
    </w:p>
    <w:p w:rsidR="00164376" w:rsidRPr="00D607D9" w:rsidRDefault="00164376" w:rsidP="001643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D607D9">
        <w:rPr>
          <w:rFonts w:ascii="Times New Roman" w:eastAsia="Times New Roman" w:hAnsi="Times New Roman"/>
          <w:sz w:val="24"/>
          <w:szCs w:val="24"/>
        </w:rPr>
        <w:t xml:space="preserve">К концу учебного года обучающиеся должны знать: </w:t>
      </w:r>
    </w:p>
    <w:p w:rsidR="00164376" w:rsidRPr="00D607D9" w:rsidRDefault="00164376" w:rsidP="001643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D607D9">
        <w:rPr>
          <w:rFonts w:ascii="Times New Roman" w:hAnsi="Times New Roman"/>
          <w:bCs/>
          <w:sz w:val="24"/>
          <w:szCs w:val="24"/>
        </w:rPr>
        <w:t>- правила игры;</w:t>
      </w:r>
    </w:p>
    <w:p w:rsidR="00164376" w:rsidRPr="00D607D9" w:rsidRDefault="00164376" w:rsidP="00164376">
      <w:pPr>
        <w:pStyle w:val="a3"/>
        <w:spacing w:before="0" w:beforeAutospacing="0"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 жесты и указания судьи;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-спортивные термины;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-технику безопасности и правила поведения в спортивном зале;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-о здоровом образе жизни;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Уметь: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-делиться на команды;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-выполнять и применять на практике основные двигательные действия;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-работать в команде;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-следовать правилам игры, жестам и указаниям судьи;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/>
          <w:bCs/>
        </w:rPr>
      </w:pPr>
      <w:r w:rsidRPr="00D607D9">
        <w:rPr>
          <w:b/>
          <w:bCs/>
        </w:rPr>
        <w:t>Личностные результаты: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-формирование мотивов к конструктивному взаимодействию и сотрудничеству со сверстниками и педагогами;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r w:rsidRPr="00D607D9">
        <w:rPr>
          <w:bCs/>
        </w:rPr>
        <w:t>-навыки конструктивного взаимодействия в конфликтных ситуациях, толерантное отношение;</w:t>
      </w:r>
    </w:p>
    <w:p w:rsidR="00164376" w:rsidRPr="00D607D9" w:rsidRDefault="00164376" w:rsidP="00164376">
      <w:pPr>
        <w:pStyle w:val="a3"/>
        <w:spacing w:after="0" w:afterAutospacing="0"/>
        <w:ind w:right="-149" w:firstLine="709"/>
        <w:contextualSpacing/>
        <w:jc w:val="both"/>
        <w:rPr>
          <w:bCs/>
        </w:rPr>
      </w:pPr>
      <w:proofErr w:type="gramStart"/>
      <w:r w:rsidRPr="00D607D9">
        <w:rPr>
          <w:bCs/>
        </w:rPr>
        <w:lastRenderedPageBreak/>
        <w:t>-развитие жизненных, социальных компетенций, таких как: автономность (способность делать выбор и контролировать личную и общественную жизнь); ответственность (способность принимать ответственность за свои действия и их последствия); мировоззрение (следование социально значимым ценностям); социальный интерес (способность интересоваться другими и принимать участие в их жизни; готовность к сотрудничеству и помощи даже при неблагоприятных и затруднительных обстоятельствах).</w:t>
      </w:r>
      <w:proofErr w:type="gramEnd"/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tabs>
          <w:tab w:val="left" w:pos="1200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Структура занятий:</w:t>
      </w:r>
    </w:p>
    <w:tbl>
      <w:tblPr>
        <w:tblW w:w="10331" w:type="dxa"/>
        <w:jc w:val="center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9"/>
        <w:gridCol w:w="3758"/>
        <w:gridCol w:w="3154"/>
      </w:tblGrid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Этап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Цель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Методы, приемы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Организационный этап.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Установить эмоциональный контакт с детьми.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Упражнения, задания, беседа.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Подготовительный этап: инструктаж по правилам ТБ, сообщение темы занятия, цели и задач.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Настрой на активную деятельность.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Беседа, соревновательные задания, загадки, проблемные ситуации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Основной этап: объяснение нового материала, изучение новых упражнений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Знакомство с темой занятия, упражнениями и   двигательными действиями, выполняемыми на занятиях. 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Просмотр презентаций, видеороликов по технике выполнений упражнений. Выполнение общеразвивающих упражнений с мячом </w:t>
            </w:r>
            <w:proofErr w:type="spellStart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подводящих упражнений для обучения игры «</w:t>
            </w:r>
            <w:proofErr w:type="spellStart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 Подвижных игр с бросками и подбрасыванием мяча.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Практическая работа: Парные, командные игры. 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Формировать умения и навыки игры в </w:t>
            </w:r>
            <w:proofErr w:type="spellStart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Закрепить правила игры. Развивать мелкую и общую моторику, коммуникативные навыки, умение работать в команде и способности применять полученные знания в жизни.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Фронтальный, групповой, поточный и индивидуальный инструктаж. Командные, парные игры. Проведение физических пауз. 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Итоговый этап: оценка работ.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Оценить и обсудить занятие, выполненные работы, закрепить новый материал.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Обсуждение, оценивание, закрепление материала в игровой форме.</w:t>
            </w:r>
          </w:p>
        </w:tc>
      </w:tr>
      <w:tr w:rsidR="00164376" w:rsidRPr="00D607D9" w:rsidTr="0062386C">
        <w:trPr>
          <w:jc w:val="center"/>
        </w:trPr>
        <w:tc>
          <w:tcPr>
            <w:tcW w:w="3419" w:type="dxa"/>
          </w:tcPr>
          <w:p w:rsidR="00164376" w:rsidRPr="00D607D9" w:rsidRDefault="00164376" w:rsidP="0062386C">
            <w:pPr>
              <w:pStyle w:val="a4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Рефлексия.</w:t>
            </w:r>
          </w:p>
        </w:tc>
        <w:tc>
          <w:tcPr>
            <w:tcW w:w="3758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Выявить отношение к занятиям, эмоциональное состояние ребенка, адекватно оценивать свою работу.</w:t>
            </w:r>
          </w:p>
        </w:tc>
        <w:tc>
          <w:tcPr>
            <w:tcW w:w="3154" w:type="dxa"/>
          </w:tcPr>
          <w:p w:rsidR="00164376" w:rsidRPr="00D607D9" w:rsidRDefault="00164376" w:rsidP="0062386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Обсуждение, беседа, игровая форма.</w:t>
            </w:r>
          </w:p>
        </w:tc>
      </w:tr>
    </w:tbl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Мониторинг результатов освоения программы внеурочной деятельности «Спортивные игры»</w:t>
      </w:r>
    </w:p>
    <w:p w:rsidR="00164376" w:rsidRPr="00D607D9" w:rsidRDefault="00164376" w:rsidP="001643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Цель мониторинга:</w:t>
      </w: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получение информации о состоянии и динамики уровня освоения курса по программе внеурочной деятельности «Спортивные игры»</w:t>
      </w:r>
      <w:proofErr w:type="gramStart"/>
      <w:r w:rsidRPr="00D607D9">
        <w:rPr>
          <w:rFonts w:ascii="Times New Roman" w:hAnsi="Times New Roman"/>
          <w:color w:val="000000" w:themeColor="text1"/>
          <w:sz w:val="24"/>
          <w:szCs w:val="24"/>
        </w:rPr>
        <w:t> ,</w:t>
      </w:r>
      <w:proofErr w:type="gramEnd"/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 обучающимися в условиях реализации федеральных государственных стандартов нового поколения.</w:t>
      </w:r>
    </w:p>
    <w:p w:rsidR="00164376" w:rsidRPr="00D607D9" w:rsidRDefault="00164376" w:rsidP="0016437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Задачи:</w:t>
      </w:r>
    </w:p>
    <w:p w:rsidR="00164376" w:rsidRPr="00D607D9" w:rsidRDefault="00164376" w:rsidP="001643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Выявление и анализ факторов, способствующих формированию освоения программы внеурочной деятельности.</w:t>
      </w:r>
    </w:p>
    <w:p w:rsidR="00164376" w:rsidRPr="00D607D9" w:rsidRDefault="00164376" w:rsidP="00164376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Обеспечение преемственности и единообразия в процедурах оценки качества освоения курса по программе внеурочной деятельности в условиях внедрения ФГОС.</w:t>
      </w:r>
    </w:p>
    <w:p w:rsidR="00164376" w:rsidRPr="00D607D9" w:rsidRDefault="00164376" w:rsidP="00164376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b/>
          <w:color w:val="000000" w:themeColor="text1"/>
          <w:sz w:val="24"/>
          <w:szCs w:val="24"/>
        </w:rPr>
        <w:t>Методы сбора информации:</w:t>
      </w:r>
    </w:p>
    <w:p w:rsidR="00164376" w:rsidRPr="00D607D9" w:rsidRDefault="00164376" w:rsidP="001643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>- наблюдение;</w:t>
      </w:r>
    </w:p>
    <w:p w:rsidR="00164376" w:rsidRPr="00D607D9" w:rsidRDefault="00164376" w:rsidP="001643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607D9">
        <w:rPr>
          <w:rFonts w:ascii="Times New Roman" w:hAnsi="Times New Roman"/>
          <w:color w:val="000000" w:themeColor="text1"/>
          <w:sz w:val="24"/>
          <w:szCs w:val="24"/>
        </w:rPr>
        <w:t xml:space="preserve">- тестирование. </w:t>
      </w: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/>
          <w:bCs/>
        </w:rPr>
      </w:pPr>
      <w:r w:rsidRPr="00D607D9">
        <w:rPr>
          <w:b/>
          <w:bCs/>
        </w:rPr>
        <w:t xml:space="preserve">Мониторинг </w:t>
      </w:r>
    </w:p>
    <w:tbl>
      <w:tblPr>
        <w:tblStyle w:val="a5"/>
        <w:tblW w:w="0" w:type="auto"/>
        <w:tblInd w:w="-426" w:type="dxa"/>
        <w:tblLook w:val="04A0" w:firstRow="1" w:lastRow="0" w:firstColumn="1" w:lastColumn="0" w:noHBand="0" w:noVBand="1"/>
      </w:tblPr>
      <w:tblGrid>
        <w:gridCol w:w="2235"/>
        <w:gridCol w:w="4962"/>
        <w:gridCol w:w="1701"/>
        <w:gridCol w:w="1842"/>
      </w:tblGrid>
      <w:tr w:rsidR="00164376" w:rsidRPr="00D607D9" w:rsidTr="0062386C">
        <w:tc>
          <w:tcPr>
            <w:tcW w:w="2235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 xml:space="preserve">ФИО </w:t>
            </w: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 xml:space="preserve">Знает 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 w:hanging="108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сентябрь</w:t>
            </w: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май</w:t>
            </w:r>
          </w:p>
        </w:tc>
      </w:tr>
      <w:tr w:rsidR="00164376" w:rsidRPr="00D607D9" w:rsidTr="0062386C">
        <w:tc>
          <w:tcPr>
            <w:tcW w:w="2235" w:type="dxa"/>
            <w:vMerge w:val="restart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правила игры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жесты и указания судьи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rPr>
          <w:trHeight w:val="496"/>
        </w:trPr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спортивные термины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технику безопасности и правила поведения в спортивном зале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о здоровом образе жизни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умеет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делиться на команды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выполнять и применять на практике основные двигательные действия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  <w:tr w:rsidR="00164376" w:rsidRPr="00D607D9" w:rsidTr="0062386C">
        <w:tc>
          <w:tcPr>
            <w:tcW w:w="2235" w:type="dxa"/>
            <w:vMerge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  <w:r w:rsidRPr="00D607D9">
              <w:rPr>
                <w:bCs/>
              </w:rPr>
              <w:t>следовать правилам игры, жестам и указаниям судьи</w:t>
            </w:r>
          </w:p>
        </w:tc>
        <w:tc>
          <w:tcPr>
            <w:tcW w:w="17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jc w:val="center"/>
              <w:rPr>
                <w:bCs/>
              </w:rPr>
            </w:pPr>
          </w:p>
        </w:tc>
      </w:tr>
    </w:tbl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  <w:r w:rsidRPr="00D607D9">
        <w:rPr>
          <w:bCs/>
        </w:rPr>
        <w:t>Результаты освоения программы оцениваются по 3 бальной системе:</w:t>
      </w: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  <w:r w:rsidRPr="00D607D9">
        <w:rPr>
          <w:bCs/>
        </w:rPr>
        <w:t>«3» - высокий уровень</w:t>
      </w: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  <w:r w:rsidRPr="00D607D9">
        <w:rPr>
          <w:bCs/>
        </w:rPr>
        <w:t>«2» - средний уровень</w:t>
      </w:r>
    </w:p>
    <w:p w:rsidR="00164376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  <w:r w:rsidRPr="00D607D9">
        <w:rPr>
          <w:bCs/>
        </w:rPr>
        <w:t>«1» - низкий уровень</w:t>
      </w: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6"/>
        <w:contextualSpacing/>
        <w:jc w:val="center"/>
        <w:rPr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/>
        <w:contextualSpacing/>
        <w:rPr>
          <w:bCs/>
        </w:rPr>
      </w:pPr>
      <w:r w:rsidRPr="00D607D9">
        <w:rPr>
          <w:bCs/>
        </w:rPr>
        <w:t xml:space="preserve">Для формирования самоконтроля и самооценки, </w:t>
      </w:r>
      <w:proofErr w:type="gramStart"/>
      <w:r w:rsidRPr="00D607D9">
        <w:rPr>
          <w:bCs/>
        </w:rPr>
        <w:t>обучающихся</w:t>
      </w:r>
      <w:proofErr w:type="gramEnd"/>
      <w:r w:rsidRPr="00D607D9">
        <w:rPr>
          <w:bCs/>
        </w:rPr>
        <w:t xml:space="preserve"> был разработан «дневник юного спортсмена»</w:t>
      </w:r>
    </w:p>
    <w:tbl>
      <w:tblPr>
        <w:tblStyle w:val="a5"/>
        <w:tblW w:w="0" w:type="auto"/>
        <w:tblInd w:w="-426" w:type="dxa"/>
        <w:tblLook w:val="04A0" w:firstRow="1" w:lastRow="0" w:firstColumn="1" w:lastColumn="0" w:noHBand="0" w:noVBand="1"/>
      </w:tblPr>
      <w:tblGrid>
        <w:gridCol w:w="619"/>
        <w:gridCol w:w="2393"/>
        <w:gridCol w:w="3901"/>
        <w:gridCol w:w="1985"/>
        <w:gridCol w:w="1842"/>
      </w:tblGrid>
      <w:tr w:rsidR="00164376" w:rsidRPr="00D607D9" w:rsidTr="0062386C">
        <w:tc>
          <w:tcPr>
            <w:tcW w:w="619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  <w:r w:rsidRPr="00D607D9">
              <w:rPr>
                <w:bCs/>
              </w:rPr>
              <w:t>Дата</w:t>
            </w:r>
          </w:p>
        </w:tc>
        <w:tc>
          <w:tcPr>
            <w:tcW w:w="2393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  <w:r w:rsidRPr="00D607D9">
              <w:rPr>
                <w:bCs/>
              </w:rPr>
              <w:t>Мне требовалась помощь учителя</w:t>
            </w:r>
          </w:p>
        </w:tc>
        <w:tc>
          <w:tcPr>
            <w:tcW w:w="39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  <w:r w:rsidRPr="00D607D9">
              <w:rPr>
                <w:bCs/>
              </w:rPr>
              <w:t>Я выполнял все упражнения самостоятельно</w:t>
            </w:r>
          </w:p>
        </w:tc>
        <w:tc>
          <w:tcPr>
            <w:tcW w:w="1985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  <w:r w:rsidRPr="00D607D9">
              <w:rPr>
                <w:bCs/>
              </w:rPr>
              <w:t>Я оказывал помощь другим</w:t>
            </w: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  <w:r w:rsidRPr="00D607D9">
              <w:rPr>
                <w:bCs/>
              </w:rPr>
              <w:t>Моя оценка за урок</w:t>
            </w:r>
          </w:p>
        </w:tc>
      </w:tr>
      <w:tr w:rsidR="00164376" w:rsidRPr="00D607D9" w:rsidTr="0062386C">
        <w:tc>
          <w:tcPr>
            <w:tcW w:w="619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2393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39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985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</w:tr>
      <w:tr w:rsidR="00164376" w:rsidRPr="00D607D9" w:rsidTr="0062386C">
        <w:tc>
          <w:tcPr>
            <w:tcW w:w="619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2393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39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985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</w:tr>
      <w:tr w:rsidR="00164376" w:rsidRPr="00D607D9" w:rsidTr="0062386C">
        <w:tc>
          <w:tcPr>
            <w:tcW w:w="619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2393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3901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985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  <w:tc>
          <w:tcPr>
            <w:tcW w:w="1842" w:type="dxa"/>
          </w:tcPr>
          <w:p w:rsidR="00164376" w:rsidRPr="00D607D9" w:rsidRDefault="00164376" w:rsidP="0062386C">
            <w:pPr>
              <w:pStyle w:val="a3"/>
              <w:spacing w:after="0" w:afterAutospacing="0"/>
              <w:ind w:right="-149"/>
              <w:contextualSpacing/>
              <w:rPr>
                <w:bCs/>
              </w:rPr>
            </w:pPr>
          </w:p>
        </w:tc>
      </w:tr>
    </w:tbl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  <w:bCs/>
        </w:rPr>
      </w:pPr>
    </w:p>
    <w:p w:rsidR="00164376" w:rsidRPr="00D607D9" w:rsidRDefault="00164376" w:rsidP="00164376">
      <w:pPr>
        <w:pStyle w:val="a3"/>
        <w:spacing w:after="0" w:afterAutospacing="0"/>
        <w:ind w:left="-426" w:right="-149" w:hanging="425"/>
        <w:contextualSpacing/>
        <w:jc w:val="center"/>
        <w:rPr>
          <w:b/>
        </w:rPr>
      </w:pPr>
      <w:r w:rsidRPr="00D607D9">
        <w:rPr>
          <w:b/>
          <w:bCs/>
        </w:rPr>
        <w:lastRenderedPageBreak/>
        <w:t>Тематический план</w:t>
      </w:r>
    </w:p>
    <w:p w:rsidR="00164376" w:rsidRPr="00D607D9" w:rsidRDefault="00164376" w:rsidP="00164376">
      <w:pPr>
        <w:pStyle w:val="a3"/>
        <w:spacing w:after="0" w:afterAutospacing="0"/>
        <w:ind w:left="-426" w:hanging="426"/>
        <w:contextualSpacing/>
        <w:jc w:val="center"/>
      </w:pPr>
    </w:p>
    <w:tbl>
      <w:tblPr>
        <w:tblStyle w:val="a5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134"/>
        <w:gridCol w:w="992"/>
        <w:gridCol w:w="1276"/>
        <w:gridCol w:w="2409"/>
      </w:tblGrid>
      <w:tr w:rsidR="00164376" w:rsidRPr="00D607D9" w:rsidTr="0062386C">
        <w:trPr>
          <w:trHeight w:val="385"/>
        </w:trPr>
        <w:tc>
          <w:tcPr>
            <w:tcW w:w="568" w:type="dxa"/>
            <w:vMerge w:val="restart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ind w:left="34"/>
              <w:contextualSpacing/>
              <w:jc w:val="center"/>
            </w:pPr>
            <w:r w:rsidRPr="00D607D9">
              <w:t>№</w:t>
            </w:r>
          </w:p>
        </w:tc>
        <w:tc>
          <w:tcPr>
            <w:tcW w:w="4111" w:type="dxa"/>
            <w:vMerge w:val="restart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Наименование раздела, темы</w:t>
            </w:r>
          </w:p>
        </w:tc>
        <w:tc>
          <w:tcPr>
            <w:tcW w:w="3402" w:type="dxa"/>
            <w:gridSpan w:val="3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Количество часов</w:t>
            </w:r>
          </w:p>
        </w:tc>
        <w:tc>
          <w:tcPr>
            <w:tcW w:w="2409" w:type="dxa"/>
            <w:vMerge w:val="restart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Формы аттестации</w:t>
            </w:r>
          </w:p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(контроля)</w:t>
            </w:r>
          </w:p>
        </w:tc>
      </w:tr>
      <w:tr w:rsidR="00164376" w:rsidRPr="00D607D9" w:rsidTr="0062386C">
        <w:trPr>
          <w:trHeight w:val="385"/>
        </w:trPr>
        <w:tc>
          <w:tcPr>
            <w:tcW w:w="568" w:type="dxa"/>
            <w:vMerge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ind w:left="34"/>
              <w:contextualSpacing/>
              <w:jc w:val="center"/>
            </w:pPr>
          </w:p>
        </w:tc>
        <w:tc>
          <w:tcPr>
            <w:tcW w:w="4111" w:type="dxa"/>
            <w:vMerge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всего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теория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практика</w:t>
            </w:r>
          </w:p>
        </w:tc>
        <w:tc>
          <w:tcPr>
            <w:tcW w:w="2409" w:type="dxa"/>
            <w:vMerge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ind w:left="34"/>
              <w:contextualSpacing/>
              <w:jc w:val="center"/>
            </w:pPr>
            <w:r w:rsidRPr="00D607D9">
              <w:t>1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Теоретическая подготовка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4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2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2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pStyle w:val="a3"/>
              <w:spacing w:after="0" w:afterAutospacing="0"/>
              <w:contextualSpacing/>
              <w:jc w:val="center"/>
            </w:pPr>
            <w:r w:rsidRPr="00D607D9">
              <w:t>Устный опрос</w:t>
            </w:r>
          </w:p>
        </w:tc>
      </w:tr>
      <w:tr w:rsidR="00164376" w:rsidRPr="00D607D9" w:rsidTr="0062386C">
        <w:trPr>
          <w:trHeight w:val="261"/>
        </w:trPr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2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Технико</w:t>
            </w:r>
            <w:proofErr w:type="spell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– тактическая подготовка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contextualSpacing/>
              <w:jc w:val="center"/>
            </w:pPr>
            <w:r w:rsidRPr="00D607D9">
              <w:t>8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contextualSpacing/>
              <w:jc w:val="center"/>
            </w:pPr>
            <w:r w:rsidRPr="00D607D9">
              <w:t>Устный опрос</w:t>
            </w:r>
          </w:p>
        </w:tc>
      </w:tr>
      <w:tr w:rsidR="00164376" w:rsidRPr="00D607D9" w:rsidTr="0062386C">
        <w:trPr>
          <w:trHeight w:val="362"/>
        </w:trPr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3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Психологическая подготовка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contextualSpacing/>
              <w:jc w:val="center"/>
            </w:pPr>
            <w:r w:rsidRPr="00D607D9">
              <w:t>3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contextualSpacing/>
              <w:jc w:val="center"/>
            </w:pPr>
            <w:r w:rsidRPr="00D607D9">
              <w:t>1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contextualSpacing/>
              <w:jc w:val="center"/>
            </w:pPr>
            <w:r w:rsidRPr="00D607D9">
              <w:t>2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Устный опрос</w:t>
            </w:r>
          </w:p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4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Индивидуализация нагрузки</w:t>
            </w: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5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Фиксирование результатов</w:t>
            </w: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6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Контрольно</w:t>
            </w:r>
            <w:proofErr w:type="spell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– переводные испытания.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Зачет</w:t>
            </w: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7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Соревновательная деятельность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Соревнования</w:t>
            </w:r>
          </w:p>
        </w:tc>
      </w:tr>
      <w:tr w:rsidR="00164376" w:rsidRPr="00D607D9" w:rsidTr="0062386C">
        <w:tc>
          <w:tcPr>
            <w:tcW w:w="568" w:type="dxa"/>
            <w:vAlign w:val="center"/>
          </w:tcPr>
          <w:p w:rsidR="00164376" w:rsidRPr="00D607D9" w:rsidRDefault="00164376" w:rsidP="0062386C">
            <w:pPr>
              <w:pStyle w:val="a3"/>
              <w:spacing w:before="0" w:beforeAutospacing="0" w:after="0" w:afterAutospacing="0"/>
              <w:ind w:left="34"/>
              <w:contextualSpacing/>
              <w:jc w:val="center"/>
            </w:pPr>
            <w:r w:rsidRPr="00D607D9">
              <w:t>8</w:t>
            </w:r>
          </w:p>
        </w:tc>
        <w:tc>
          <w:tcPr>
            <w:tcW w:w="4111" w:type="dxa"/>
            <w:vAlign w:val="center"/>
          </w:tcPr>
          <w:p w:rsidR="00164376" w:rsidRPr="00D607D9" w:rsidRDefault="00164376" w:rsidP="0062386C">
            <w:pPr>
              <w:spacing w:after="0" w:line="240" w:lineRule="auto"/>
              <w:ind w:left="1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Медико</w:t>
            </w:r>
            <w:proofErr w:type="spell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– биологический</w:t>
            </w:r>
            <w:proofErr w:type="gram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контроль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ind w:left="1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Медико</w:t>
            </w:r>
            <w:proofErr w:type="spell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– биологический</w:t>
            </w:r>
            <w:proofErr w:type="gram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 xml:space="preserve"> контроль</w:t>
            </w:r>
          </w:p>
        </w:tc>
      </w:tr>
      <w:tr w:rsidR="00164376" w:rsidRPr="00D607D9" w:rsidTr="0062386C">
        <w:tc>
          <w:tcPr>
            <w:tcW w:w="4679" w:type="dxa"/>
            <w:gridSpan w:val="2"/>
            <w:vAlign w:val="center"/>
          </w:tcPr>
          <w:p w:rsidR="00164376" w:rsidRPr="00D607D9" w:rsidRDefault="00164376" w:rsidP="0062386C">
            <w:pPr>
              <w:spacing w:line="240" w:lineRule="auto"/>
              <w:ind w:left="31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09" w:type="dxa"/>
            <w:vAlign w:val="center"/>
          </w:tcPr>
          <w:p w:rsidR="00164376" w:rsidRPr="00D607D9" w:rsidRDefault="00164376" w:rsidP="006238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4376" w:rsidRDefault="00164376" w:rsidP="0016437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64376" w:rsidRDefault="00164376" w:rsidP="0016437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64376" w:rsidRPr="003002B4" w:rsidRDefault="00164376" w:rsidP="0016437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 xml:space="preserve">Содержание учебно-тематического плана 1 год обучения. 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1. Теоретическая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 Техника безопасности на занятиях;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Специальная форм</w:t>
      </w:r>
      <w:proofErr w:type="gramStart"/>
      <w:r w:rsidRPr="003002B4">
        <w:rPr>
          <w:lang w:eastAsia="en-US"/>
        </w:rPr>
        <w:t>а(</w:t>
      </w:r>
      <w:proofErr w:type="gramEnd"/>
      <w:r w:rsidRPr="003002B4">
        <w:rPr>
          <w:lang w:eastAsia="en-US"/>
        </w:rPr>
        <w:t>костюм, обувь, принадлежности и др.);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Правила поведения в спортивном зале;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Физическая культура и спорт в России;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АФК как составная часть физической культуры;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Адаптивный спорт и его виды;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История возникновения </w:t>
      </w: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>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Развитие игры </w:t>
      </w: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 xml:space="preserve"> в мире и России;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 xml:space="preserve"> – Параолимпийский вид спорта;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Оборудование для игры в </w:t>
      </w: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>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Спортплощадка.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Просмотр и обсуждение видеозаписей, презентации; соблюдение правил в игре.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2. Технико-тактическая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основным положениям туловища;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нахождению своего места на корте;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передвижению по боксу;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выбору направления для выполнения броска;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lastRenderedPageBreak/>
        <w:t>- Обучение захвату мяча;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технике выполнения броска мяча способом: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1)сверху из-за головы;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2)снизу из-за колеса;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- Обучение выстраиванию </w:t>
      </w:r>
      <w:proofErr w:type="spellStart"/>
      <w:r w:rsidRPr="003002B4">
        <w:rPr>
          <w:lang w:eastAsia="en-US"/>
        </w:rPr>
        <w:t>жѐлоба</w:t>
      </w:r>
      <w:proofErr w:type="spellEnd"/>
      <w:r w:rsidRPr="003002B4">
        <w:rPr>
          <w:lang w:eastAsia="en-US"/>
        </w:rPr>
        <w:t xml:space="preserve"> для выполнения броска;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- Обучение расположению мяча </w:t>
      </w:r>
      <w:proofErr w:type="gramStart"/>
      <w:r w:rsidRPr="003002B4">
        <w:rPr>
          <w:lang w:eastAsia="en-US"/>
        </w:rPr>
        <w:t>в</w:t>
      </w:r>
      <w:proofErr w:type="gramEnd"/>
      <w:r w:rsidRPr="003002B4">
        <w:rPr>
          <w:lang w:eastAsia="en-US"/>
        </w:rPr>
        <w:t xml:space="preserve"> </w:t>
      </w:r>
      <w:proofErr w:type="spellStart"/>
      <w:r w:rsidRPr="003002B4">
        <w:rPr>
          <w:lang w:eastAsia="en-US"/>
        </w:rPr>
        <w:t>жѐлобе</w:t>
      </w:r>
      <w:proofErr w:type="spellEnd"/>
      <w:r w:rsidRPr="003002B4">
        <w:rPr>
          <w:lang w:eastAsia="en-US"/>
        </w:rPr>
        <w:t>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Выполнение основных технико-тактических действий самостоятельно или с помощью ассистента.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3. Психологическая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Спорт, его общие и специфические отличия от других видов деятельности; Формирование высокого уровня соревновательной мотивации;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Воспитание морально-волевых качеств: </w:t>
      </w:r>
      <w:proofErr w:type="spellStart"/>
      <w:r w:rsidRPr="003002B4">
        <w:rPr>
          <w:lang w:eastAsia="en-US"/>
        </w:rPr>
        <w:t>целе-устремлѐнности</w:t>
      </w:r>
      <w:proofErr w:type="spellEnd"/>
      <w:r w:rsidRPr="003002B4">
        <w:rPr>
          <w:lang w:eastAsia="en-US"/>
        </w:rPr>
        <w:t>, силы воли, трудолюбия.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Устный опрос-беседа.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4. Общая физическая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Теория: Комплекс ОРУ без предмета </w:t>
      </w:r>
      <w:proofErr w:type="spellStart"/>
      <w:r w:rsidRPr="003002B4">
        <w:rPr>
          <w:lang w:eastAsia="en-US"/>
        </w:rPr>
        <w:t>и.п</w:t>
      </w:r>
      <w:proofErr w:type="spellEnd"/>
      <w:r w:rsidRPr="003002B4">
        <w:rPr>
          <w:lang w:eastAsia="en-US"/>
        </w:rPr>
        <w:t>. сидя для мышц рук, туловища, ног.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Для мышц шеи – наклоны и повороты головы вправо, влево, </w:t>
      </w:r>
      <w:proofErr w:type="spellStart"/>
      <w:r w:rsidRPr="003002B4">
        <w:rPr>
          <w:lang w:eastAsia="en-US"/>
        </w:rPr>
        <w:t>вперѐд</w:t>
      </w:r>
      <w:proofErr w:type="spellEnd"/>
      <w:r w:rsidRPr="003002B4">
        <w:rPr>
          <w:lang w:eastAsia="en-US"/>
        </w:rPr>
        <w:t xml:space="preserve"> до касания подбородком груди.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Для мышц плечевого пояса и рук – сжимание и разжимание пальцев, круговые вращения в лучезапястных суставах, поднимание и опускание плеч.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Для мышц туловища – повороты туловища направо и налево.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Для мышц ног – имитация ходьбы на месте, активное растирание руками </w:t>
      </w:r>
      <w:proofErr w:type="spellStart"/>
      <w:r w:rsidRPr="003002B4">
        <w:rPr>
          <w:lang w:eastAsia="en-US"/>
        </w:rPr>
        <w:t>бѐдер</w:t>
      </w:r>
      <w:proofErr w:type="spellEnd"/>
      <w:r w:rsidRPr="003002B4">
        <w:rPr>
          <w:lang w:eastAsia="en-US"/>
        </w:rPr>
        <w:t>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5. Специальная физическая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 Развитие основных двигательных качеств: выносливости.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Специальные упражнения, направленные на повышение уровня основных двигательных качеств: выносливости, координационных способностей, силы.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 xml:space="preserve">6. </w:t>
      </w:r>
      <w:proofErr w:type="spellStart"/>
      <w:r w:rsidRPr="003002B4">
        <w:rPr>
          <w:b/>
          <w:lang w:eastAsia="en-US"/>
        </w:rPr>
        <w:t>Контрольно</w:t>
      </w:r>
      <w:proofErr w:type="spellEnd"/>
      <w:r w:rsidRPr="003002B4">
        <w:rPr>
          <w:b/>
          <w:lang w:eastAsia="en-US"/>
        </w:rPr>
        <w:t xml:space="preserve"> - переводные испытания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7. Соревновательная деятельность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 Устный опрос по правилам соревнований;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Участие в соревнованиях школьного уровня.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8. Медико-биологический контроль.</w:t>
      </w:r>
    </w:p>
    <w:p w:rsidR="00164376" w:rsidRPr="003002B4" w:rsidRDefault="00164376" w:rsidP="00164376">
      <w:pPr>
        <w:spacing w:line="240" w:lineRule="auto"/>
        <w:ind w:right="-283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>Методическое обеспечение программы</w:t>
      </w:r>
    </w:p>
    <w:p w:rsidR="00164376" w:rsidRPr="003002B4" w:rsidRDefault="00164376" w:rsidP="00164376">
      <w:pPr>
        <w:spacing w:line="240" w:lineRule="auto"/>
        <w:ind w:right="-283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64376" w:rsidRPr="003002B4" w:rsidRDefault="00164376" w:rsidP="0016437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 xml:space="preserve">Содержание учебно-тематического плана 2 год обучения. 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1. Теоретическая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 Техника безопасности на занятиях;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proofErr w:type="gramStart"/>
      <w:r w:rsidRPr="003002B4">
        <w:rPr>
          <w:lang w:eastAsia="en-US"/>
        </w:rPr>
        <w:t>Гигиенический режим спортсмена (режим дня, питания, сна, зарядки, водные процедуры, закаливание);</w:t>
      </w:r>
      <w:proofErr w:type="gramEnd"/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lastRenderedPageBreak/>
        <w:t>Требования к поведению спортсменов на соревнованиях.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Терминология, применяемая в игре </w:t>
      </w: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>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2. Технико-тактическая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- Обучение основным разминочным упражнениям по подражанию и </w:t>
      </w:r>
      <w:proofErr w:type="spellStart"/>
      <w:r w:rsidRPr="003002B4">
        <w:rPr>
          <w:lang w:eastAsia="en-US"/>
        </w:rPr>
        <w:t>словестной</w:t>
      </w:r>
      <w:proofErr w:type="spellEnd"/>
      <w:r w:rsidRPr="003002B4">
        <w:rPr>
          <w:lang w:eastAsia="en-US"/>
        </w:rPr>
        <w:t xml:space="preserve"> инструкции;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катания «</w:t>
      </w:r>
      <w:proofErr w:type="spellStart"/>
      <w:r w:rsidRPr="003002B4">
        <w:rPr>
          <w:lang w:eastAsia="en-US"/>
        </w:rPr>
        <w:t>Паллино</w:t>
      </w:r>
      <w:proofErr w:type="spellEnd"/>
      <w:r w:rsidRPr="003002B4">
        <w:rPr>
          <w:lang w:eastAsia="en-US"/>
        </w:rPr>
        <w:t>»;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игры в ограниченном пространстве;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броску мяча в различные части игровой площадки, в цель;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катания мяча вдоль боковой линии площадки с выбиванием мяча соперника;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- Обучение выбивания мяча соперника для создания выгодной ситуации для своей команды.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3. Психологическая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Спорт, его общие и специфические отличия от других видов деятельности; Формирование высокого уровня соревновательной мотивации;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Воспитание морально-волевых качеств: </w:t>
      </w:r>
      <w:proofErr w:type="spellStart"/>
      <w:r w:rsidRPr="003002B4">
        <w:rPr>
          <w:lang w:eastAsia="en-US"/>
        </w:rPr>
        <w:t>целе-устремлѐнности</w:t>
      </w:r>
      <w:proofErr w:type="spellEnd"/>
      <w:r w:rsidRPr="003002B4">
        <w:rPr>
          <w:lang w:eastAsia="en-US"/>
        </w:rPr>
        <w:t>, силы воли, трудолюбия.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Устный опрос-беседа.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4. Общая физическая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Теория: Комплекс ОРУ с мячом для игры в </w:t>
      </w:r>
      <w:proofErr w:type="spellStart"/>
      <w:r w:rsidRPr="003002B4">
        <w:rPr>
          <w:lang w:eastAsia="en-US"/>
        </w:rPr>
        <w:t>бочче</w:t>
      </w:r>
      <w:proofErr w:type="spellEnd"/>
      <w:r w:rsidRPr="003002B4">
        <w:rPr>
          <w:lang w:eastAsia="en-US"/>
        </w:rPr>
        <w:t xml:space="preserve"> </w:t>
      </w:r>
      <w:proofErr w:type="spellStart"/>
      <w:r w:rsidRPr="003002B4">
        <w:rPr>
          <w:lang w:eastAsia="en-US"/>
        </w:rPr>
        <w:t>и.п</w:t>
      </w:r>
      <w:proofErr w:type="spellEnd"/>
      <w:r w:rsidRPr="003002B4">
        <w:rPr>
          <w:lang w:eastAsia="en-US"/>
        </w:rPr>
        <w:t>. сидя для мышц рук, туловища, ног.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Практика: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Для мышц шеи – наклоны и повороты головы вправо, влево, </w:t>
      </w:r>
      <w:proofErr w:type="spellStart"/>
      <w:r w:rsidRPr="003002B4">
        <w:rPr>
          <w:lang w:eastAsia="en-US"/>
        </w:rPr>
        <w:t>вперѐд</w:t>
      </w:r>
      <w:proofErr w:type="spellEnd"/>
      <w:r w:rsidRPr="003002B4">
        <w:rPr>
          <w:lang w:eastAsia="en-US"/>
        </w:rPr>
        <w:t xml:space="preserve"> до касания подбородком груди.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Для мышц плечевого пояса и рук – сжимание и разжимание пальцев, круговые вращения в лучезапястных суставах, поднимание и опускание плеч.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Для мышц туловища – повороты туловища направо и налево.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 xml:space="preserve">Для мышц ног – имитация ходьбы на месте, активное растирание руками </w:t>
      </w:r>
      <w:proofErr w:type="spellStart"/>
      <w:r w:rsidRPr="003002B4">
        <w:rPr>
          <w:lang w:eastAsia="en-US"/>
        </w:rPr>
        <w:t>бѐдер</w:t>
      </w:r>
      <w:proofErr w:type="spellEnd"/>
      <w:r w:rsidRPr="003002B4">
        <w:rPr>
          <w:lang w:eastAsia="en-US"/>
        </w:rPr>
        <w:t>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5. Специальная физическая подготовка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 Развитие основных двигательных качеств: выносливости.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Специальные упражнения, направленные на повышение уровня основных двигательных качеств: выносливости, координационных способностей, силы.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 xml:space="preserve">6. </w:t>
      </w:r>
      <w:proofErr w:type="spellStart"/>
      <w:r w:rsidRPr="003002B4">
        <w:rPr>
          <w:b/>
          <w:lang w:eastAsia="en-US"/>
        </w:rPr>
        <w:t>Контрольно</w:t>
      </w:r>
      <w:proofErr w:type="spellEnd"/>
      <w:r w:rsidRPr="003002B4">
        <w:rPr>
          <w:b/>
          <w:lang w:eastAsia="en-US"/>
        </w:rPr>
        <w:t xml:space="preserve"> - переводные испытания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7. Соревновательная деятельность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Теория: Устный опрос по правилам соревнований;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lang w:eastAsia="en-US"/>
        </w:rPr>
      </w:pPr>
      <w:r w:rsidRPr="003002B4">
        <w:rPr>
          <w:lang w:eastAsia="en-US"/>
        </w:rPr>
        <w:t>Практика. Участие в соревнованиях школьного и городского уровня.</w:t>
      </w:r>
    </w:p>
    <w:p w:rsidR="00164376" w:rsidRPr="003002B4" w:rsidRDefault="00164376" w:rsidP="00164376">
      <w:pPr>
        <w:pStyle w:val="a3"/>
        <w:shd w:val="clear" w:color="auto" w:fill="FFFFFF"/>
        <w:spacing w:before="0" w:beforeAutospacing="0" w:after="136" w:afterAutospacing="0"/>
        <w:jc w:val="both"/>
        <w:rPr>
          <w:b/>
          <w:lang w:eastAsia="en-US"/>
        </w:rPr>
      </w:pPr>
      <w:r w:rsidRPr="003002B4">
        <w:rPr>
          <w:b/>
          <w:lang w:eastAsia="en-US"/>
        </w:rPr>
        <w:t>8. Медико-биологический контроль.</w:t>
      </w:r>
    </w:p>
    <w:p w:rsidR="00164376" w:rsidRPr="003002B4" w:rsidRDefault="00164376" w:rsidP="00164376">
      <w:pPr>
        <w:spacing w:line="240" w:lineRule="auto"/>
        <w:ind w:right="-283"/>
        <w:jc w:val="both"/>
        <w:rPr>
          <w:rFonts w:ascii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>Методическое обеспечение программы</w:t>
      </w:r>
    </w:p>
    <w:p w:rsidR="00164376" w:rsidRPr="003002B4" w:rsidRDefault="00164376" w:rsidP="00164376">
      <w:pPr>
        <w:spacing w:line="240" w:lineRule="auto"/>
        <w:ind w:left="1704"/>
        <w:jc w:val="both"/>
        <w:rPr>
          <w:rFonts w:ascii="Times New Roman" w:hAnsi="Times New Roman"/>
          <w:b/>
          <w:sz w:val="24"/>
          <w:szCs w:val="24"/>
        </w:rPr>
      </w:pPr>
      <w:r w:rsidRPr="003002B4">
        <w:rPr>
          <w:rFonts w:ascii="Times New Roman" w:eastAsia="Times New Roman" w:hAnsi="Times New Roman"/>
          <w:b/>
          <w:sz w:val="24"/>
          <w:szCs w:val="24"/>
        </w:rPr>
        <w:t xml:space="preserve">На занятиях по </w:t>
      </w:r>
      <w:proofErr w:type="spellStart"/>
      <w:r w:rsidRPr="003002B4">
        <w:rPr>
          <w:rFonts w:ascii="Times New Roman" w:eastAsia="Times New Roman" w:hAnsi="Times New Roman"/>
          <w:b/>
          <w:sz w:val="24"/>
          <w:szCs w:val="24"/>
        </w:rPr>
        <w:t>бочче</w:t>
      </w:r>
      <w:proofErr w:type="spellEnd"/>
      <w:r w:rsidRPr="003002B4">
        <w:rPr>
          <w:rFonts w:ascii="Times New Roman" w:eastAsia="Times New Roman" w:hAnsi="Times New Roman"/>
          <w:b/>
          <w:sz w:val="24"/>
          <w:szCs w:val="24"/>
        </w:rPr>
        <w:t xml:space="preserve"> используются </w:t>
      </w: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>виды занятий:</w:t>
      </w:r>
    </w:p>
    <w:p w:rsidR="00164376" w:rsidRPr="003002B4" w:rsidRDefault="00164376" w:rsidP="00164376">
      <w:pPr>
        <w:numPr>
          <w:ilvl w:val="0"/>
          <w:numId w:val="37"/>
        </w:numPr>
        <w:tabs>
          <w:tab w:val="left" w:pos="657"/>
        </w:tabs>
        <w:spacing w:after="0" w:line="240" w:lineRule="auto"/>
        <w:ind w:left="284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 xml:space="preserve">Теоретические </w:t>
      </w:r>
      <w:proofErr w:type="gramStart"/>
      <w:r w:rsidRPr="003002B4">
        <w:rPr>
          <w:rFonts w:ascii="Times New Roman" w:eastAsia="Times New Roman" w:hAnsi="Times New Roman"/>
          <w:sz w:val="24"/>
          <w:szCs w:val="24"/>
        </w:rPr>
        <w:t>–д</w:t>
      </w:r>
      <w:proofErr w:type="gramEnd"/>
      <w:r w:rsidRPr="003002B4">
        <w:rPr>
          <w:rFonts w:ascii="Times New Roman" w:eastAsia="Times New Roman" w:hAnsi="Times New Roman"/>
          <w:sz w:val="24"/>
          <w:szCs w:val="24"/>
        </w:rPr>
        <w:t xml:space="preserve">ети получают основы </w:t>
      </w:r>
      <w:proofErr w:type="spellStart"/>
      <w:r w:rsidRPr="003002B4">
        <w:rPr>
          <w:rFonts w:ascii="Times New Roman" w:eastAsia="Times New Roman" w:hAnsi="Times New Roman"/>
          <w:sz w:val="24"/>
          <w:szCs w:val="24"/>
        </w:rPr>
        <w:t>знаний,влияние</w:t>
      </w:r>
      <w:proofErr w:type="spellEnd"/>
      <w:r w:rsidRPr="003002B4">
        <w:rPr>
          <w:rFonts w:ascii="Times New Roman" w:eastAsia="Times New Roman" w:hAnsi="Times New Roman"/>
          <w:sz w:val="24"/>
          <w:szCs w:val="24"/>
        </w:rPr>
        <w:t xml:space="preserve"> физических </w:t>
      </w:r>
      <w:proofErr w:type="spellStart"/>
      <w:r w:rsidRPr="003002B4">
        <w:rPr>
          <w:rFonts w:ascii="Times New Roman" w:eastAsia="Times New Roman" w:hAnsi="Times New Roman"/>
          <w:sz w:val="24"/>
          <w:szCs w:val="24"/>
        </w:rPr>
        <w:t>упражненийна</w:t>
      </w:r>
      <w:proofErr w:type="spellEnd"/>
      <w:r w:rsidRPr="003002B4">
        <w:rPr>
          <w:rFonts w:ascii="Times New Roman" w:eastAsia="Times New Roman" w:hAnsi="Times New Roman"/>
          <w:sz w:val="24"/>
          <w:szCs w:val="24"/>
        </w:rPr>
        <w:t xml:space="preserve"> организм, гигиена, режим дня, питание. Основные правила по </w:t>
      </w:r>
      <w:proofErr w:type="spellStart"/>
      <w:r w:rsidRPr="003002B4">
        <w:rPr>
          <w:rFonts w:ascii="Times New Roman" w:eastAsia="Times New Roman" w:hAnsi="Times New Roman"/>
          <w:sz w:val="24"/>
          <w:szCs w:val="24"/>
        </w:rPr>
        <w:t>бочче</w:t>
      </w:r>
      <w:proofErr w:type="spellEnd"/>
      <w:r w:rsidRPr="003002B4">
        <w:rPr>
          <w:rFonts w:ascii="Times New Roman" w:eastAsia="Times New Roman" w:hAnsi="Times New Roman"/>
          <w:sz w:val="24"/>
          <w:szCs w:val="24"/>
        </w:rPr>
        <w:t>. Теоретические знания выполнения упражнений.</w:t>
      </w:r>
    </w:p>
    <w:p w:rsidR="00164376" w:rsidRPr="003002B4" w:rsidRDefault="00164376" w:rsidP="00164376">
      <w:pPr>
        <w:numPr>
          <w:ilvl w:val="0"/>
          <w:numId w:val="37"/>
        </w:numPr>
        <w:tabs>
          <w:tab w:val="left" w:pos="657"/>
        </w:tabs>
        <w:spacing w:after="0" w:line="240" w:lineRule="auto"/>
        <w:ind w:left="284"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/>
          <w:bCs/>
          <w:sz w:val="24"/>
          <w:szCs w:val="24"/>
        </w:rPr>
        <w:t xml:space="preserve">Практические </w:t>
      </w:r>
      <w:proofErr w:type="gramStart"/>
      <w:r w:rsidRPr="003002B4">
        <w:rPr>
          <w:rFonts w:ascii="Times New Roman" w:eastAsia="Times New Roman" w:hAnsi="Times New Roman"/>
          <w:sz w:val="24"/>
          <w:szCs w:val="24"/>
        </w:rPr>
        <w:t>–о</w:t>
      </w:r>
      <w:proofErr w:type="gramEnd"/>
      <w:r w:rsidRPr="003002B4">
        <w:rPr>
          <w:rFonts w:ascii="Times New Roman" w:eastAsia="Times New Roman" w:hAnsi="Times New Roman"/>
          <w:sz w:val="24"/>
          <w:szCs w:val="24"/>
        </w:rPr>
        <w:t>бучение, совершенствование, закрепление ЗУН в теоретической части.</w:t>
      </w:r>
    </w:p>
    <w:p w:rsidR="00164376" w:rsidRPr="003002B4" w:rsidRDefault="00164376" w:rsidP="00164376">
      <w:pPr>
        <w:tabs>
          <w:tab w:val="left" w:pos="657"/>
        </w:tabs>
        <w:spacing w:after="0" w:line="240" w:lineRule="auto"/>
        <w:ind w:left="284" w:right="20"/>
        <w:jc w:val="both"/>
        <w:rPr>
          <w:rFonts w:ascii="Times New Roman" w:eastAsia="Times New Roman" w:hAnsi="Times New Roman"/>
          <w:sz w:val="24"/>
          <w:szCs w:val="24"/>
        </w:rPr>
      </w:pPr>
    </w:p>
    <w:p w:rsidR="00164376" w:rsidRPr="003002B4" w:rsidRDefault="00164376" w:rsidP="00164376">
      <w:pPr>
        <w:pStyle w:val="a4"/>
        <w:numPr>
          <w:ilvl w:val="0"/>
          <w:numId w:val="38"/>
        </w:numPr>
        <w:spacing w:line="240" w:lineRule="auto"/>
        <w:ind w:right="-143"/>
        <w:rPr>
          <w:rFonts w:ascii="Times New Roman" w:eastAsia="Times New Roman" w:hAnsi="Times New Roman"/>
          <w:sz w:val="24"/>
          <w:szCs w:val="24"/>
        </w:rPr>
      </w:pPr>
      <w:proofErr w:type="gramStart"/>
      <w:r w:rsidRPr="003002B4">
        <w:rPr>
          <w:rFonts w:ascii="Times New Roman" w:eastAsia="Times New Roman" w:hAnsi="Times New Roman"/>
          <w:b/>
          <w:bCs/>
          <w:sz w:val="24"/>
          <w:szCs w:val="24"/>
        </w:rPr>
        <w:t>Индивидуальная</w:t>
      </w:r>
      <w:r w:rsidRPr="003002B4">
        <w:rPr>
          <w:rFonts w:ascii="Times New Roman" w:eastAsia="Times New Roman" w:hAnsi="Times New Roman"/>
          <w:sz w:val="24"/>
          <w:szCs w:val="24"/>
        </w:rPr>
        <w:t>-позволяет</w:t>
      </w:r>
      <w:proofErr w:type="gramEnd"/>
      <w:r w:rsidRPr="003002B4">
        <w:rPr>
          <w:rFonts w:ascii="Times New Roman" w:eastAsia="Times New Roman" w:hAnsi="Times New Roman"/>
          <w:sz w:val="24"/>
          <w:szCs w:val="24"/>
        </w:rPr>
        <w:t xml:space="preserve"> работать  с каждым ребенком индивидуально</w:t>
      </w:r>
    </w:p>
    <w:p w:rsidR="00164376" w:rsidRPr="003002B4" w:rsidRDefault="00164376" w:rsidP="00164376">
      <w:pPr>
        <w:pStyle w:val="a4"/>
        <w:numPr>
          <w:ilvl w:val="0"/>
          <w:numId w:val="38"/>
        </w:numPr>
        <w:spacing w:line="240" w:lineRule="auto"/>
        <w:ind w:right="-143"/>
        <w:rPr>
          <w:rFonts w:ascii="Times New Roman" w:eastAsia="Times New Roman" w:hAnsi="Times New Roman"/>
          <w:sz w:val="24"/>
          <w:szCs w:val="24"/>
        </w:rPr>
      </w:pPr>
      <w:proofErr w:type="gramStart"/>
      <w:r w:rsidRPr="003002B4">
        <w:rPr>
          <w:rFonts w:ascii="Times New Roman" w:eastAsia="Times New Roman" w:hAnsi="Times New Roman"/>
          <w:b/>
          <w:bCs/>
          <w:sz w:val="24"/>
          <w:szCs w:val="24"/>
        </w:rPr>
        <w:t>Групповая</w:t>
      </w:r>
      <w:proofErr w:type="gramEnd"/>
      <w:r w:rsidRPr="003002B4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3002B4">
        <w:rPr>
          <w:rFonts w:ascii="Times New Roman" w:eastAsia="Times New Roman" w:hAnsi="Times New Roman"/>
          <w:sz w:val="24"/>
          <w:szCs w:val="24"/>
        </w:rPr>
        <w:t>позволяет   работать с группой учащихся, осуществляя дифференцированный подход к обучению.</w:t>
      </w:r>
    </w:p>
    <w:p w:rsidR="00164376" w:rsidRPr="003002B4" w:rsidRDefault="00164376" w:rsidP="00164376">
      <w:pPr>
        <w:pStyle w:val="a4"/>
        <w:spacing w:line="240" w:lineRule="auto"/>
        <w:ind w:left="284" w:right="-143"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3002B4">
        <w:rPr>
          <w:rFonts w:ascii="Times New Roman" w:eastAsia="Times New Roman" w:hAnsi="Times New Roman"/>
          <w:bCs/>
          <w:sz w:val="24"/>
          <w:szCs w:val="24"/>
        </w:rPr>
        <w:t xml:space="preserve">При выборе методов обучения учитываются </w:t>
      </w:r>
      <w:proofErr w:type="spellStart"/>
      <w:r w:rsidRPr="003002B4">
        <w:rPr>
          <w:rFonts w:ascii="Times New Roman" w:eastAsia="Times New Roman" w:hAnsi="Times New Roman"/>
          <w:bCs/>
          <w:sz w:val="24"/>
          <w:szCs w:val="24"/>
        </w:rPr>
        <w:t>возростные</w:t>
      </w:r>
      <w:proofErr w:type="spellEnd"/>
      <w:r w:rsidRPr="003002B4">
        <w:rPr>
          <w:rFonts w:ascii="Times New Roman" w:eastAsia="Times New Roman" w:hAnsi="Times New Roman"/>
          <w:bCs/>
          <w:sz w:val="24"/>
          <w:szCs w:val="24"/>
        </w:rPr>
        <w:t xml:space="preserve"> особенности учащихся. На занятиях в основном </w:t>
      </w:r>
      <w:proofErr w:type="spellStart"/>
      <w:r w:rsidRPr="003002B4">
        <w:rPr>
          <w:rFonts w:ascii="Times New Roman" w:eastAsia="Times New Roman" w:hAnsi="Times New Roman"/>
          <w:bCs/>
          <w:sz w:val="24"/>
          <w:szCs w:val="24"/>
        </w:rPr>
        <w:t>используетя</w:t>
      </w:r>
      <w:proofErr w:type="spellEnd"/>
      <w:r w:rsidRPr="003002B4">
        <w:rPr>
          <w:rFonts w:ascii="Times New Roman" w:eastAsia="Times New Roman" w:hAnsi="Times New Roman"/>
          <w:bCs/>
          <w:sz w:val="24"/>
          <w:szCs w:val="24"/>
        </w:rPr>
        <w:t xml:space="preserve"> метод целостного выполнения упражнений. При этом действия сначала упрощаются за счет второстепенных деталей и облегчаются путем замедленного выполнения. Используется игровой метод. Используется в сочетании методы стандартно – повторного и переменного упражнений, позволяющие варьировать двигательные действия и условия их выполнения.</w:t>
      </w:r>
    </w:p>
    <w:p w:rsidR="00164376" w:rsidRPr="003D6BDC" w:rsidRDefault="00164376" w:rsidP="00164376">
      <w:pPr>
        <w:spacing w:line="240" w:lineRule="auto"/>
        <w:ind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:rsidR="00164376" w:rsidRPr="003D6BDC" w:rsidRDefault="00164376" w:rsidP="00164376">
      <w:pPr>
        <w:spacing w:line="240" w:lineRule="auto"/>
        <w:ind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:rsidR="00164376" w:rsidRPr="003D6BDC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Pr="003D6BDC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Pr="003D6BDC" w:rsidRDefault="00164376" w:rsidP="00164376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376" w:rsidRPr="00D607D9" w:rsidRDefault="00164376" w:rsidP="0016437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  <w:sectPr w:rsidR="00164376" w:rsidRPr="00D607D9" w:rsidSect="00626510">
          <w:pgSz w:w="11906" w:h="16838"/>
          <w:pgMar w:top="567" w:right="707" w:bottom="568" w:left="993" w:header="708" w:footer="708" w:gutter="0"/>
          <w:cols w:space="708"/>
          <w:docGrid w:linePitch="360"/>
        </w:sectPr>
      </w:pPr>
    </w:p>
    <w:p w:rsidR="00164376" w:rsidRPr="00D607D9" w:rsidRDefault="00164376" w:rsidP="00164376">
      <w:pPr>
        <w:pStyle w:val="a3"/>
        <w:spacing w:after="0" w:afterAutospacing="0"/>
        <w:ind w:firstLine="360"/>
        <w:contextualSpacing/>
        <w:jc w:val="center"/>
        <w:rPr>
          <w:b/>
          <w:color w:val="000000"/>
        </w:rPr>
      </w:pPr>
      <w:r w:rsidRPr="00D607D9">
        <w:rPr>
          <w:b/>
          <w:color w:val="000000"/>
        </w:rPr>
        <w:lastRenderedPageBreak/>
        <w:t xml:space="preserve">Календарно – тематическое планирование </w:t>
      </w:r>
      <w:r>
        <w:rPr>
          <w:b/>
          <w:color w:val="000000"/>
        </w:rPr>
        <w:t>1 год обучения</w:t>
      </w:r>
    </w:p>
    <w:p w:rsidR="00164376" w:rsidRDefault="00164376" w:rsidP="00164376">
      <w:pPr>
        <w:pStyle w:val="a3"/>
        <w:spacing w:before="0" w:beforeAutospacing="0" w:after="0" w:afterAutospacing="0"/>
        <w:rPr>
          <w:iCs/>
        </w:rPr>
      </w:pPr>
    </w:p>
    <w:tbl>
      <w:tblPr>
        <w:tblStyle w:val="a5"/>
        <w:tblpPr w:leftFromText="180" w:rightFromText="180" w:vertAnchor="text" w:tblpX="108" w:tblpY="1"/>
        <w:tblOverlap w:val="never"/>
        <w:tblW w:w="10740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850"/>
        <w:gridCol w:w="3402"/>
        <w:gridCol w:w="2552"/>
        <w:gridCol w:w="2410"/>
      </w:tblGrid>
      <w:tr w:rsidR="00164376" w:rsidRPr="000062DD" w:rsidTr="0062386C">
        <w:trPr>
          <w:trHeight w:val="885"/>
        </w:trPr>
        <w:tc>
          <w:tcPr>
            <w:tcW w:w="534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№</w:t>
            </w:r>
          </w:p>
        </w:tc>
        <w:tc>
          <w:tcPr>
            <w:tcW w:w="1842" w:type="dxa"/>
            <w:gridSpan w:val="2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Дата</w:t>
            </w:r>
          </w:p>
        </w:tc>
        <w:tc>
          <w:tcPr>
            <w:tcW w:w="3402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Тема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раздела (кол-во занятий) Тема занятия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52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Основные виды деятельности</w:t>
            </w:r>
          </w:p>
        </w:tc>
        <w:tc>
          <w:tcPr>
            <w:tcW w:w="2410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Оборудование</w:t>
            </w:r>
          </w:p>
        </w:tc>
      </w:tr>
      <w:tr w:rsidR="00164376" w:rsidRPr="000062DD" w:rsidTr="0062386C">
        <w:trPr>
          <w:trHeight w:val="375"/>
        </w:trPr>
        <w:tc>
          <w:tcPr>
            <w:tcW w:w="534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План</w:t>
            </w: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Факт</w:t>
            </w:r>
          </w:p>
        </w:tc>
        <w:tc>
          <w:tcPr>
            <w:tcW w:w="3402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52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410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</w:tr>
      <w:tr w:rsidR="00164376" w:rsidRPr="000062DD" w:rsidTr="0062386C">
        <w:trPr>
          <w:trHeight w:val="300"/>
        </w:trPr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Тео</w:t>
            </w:r>
            <w:r>
              <w:rPr>
                <w:b/>
                <w:color w:val="000000"/>
              </w:rPr>
              <w:t>ретическая подготовка (2 занятия</w:t>
            </w:r>
            <w:r w:rsidRPr="000062DD">
              <w:rPr>
                <w:b/>
                <w:color w:val="000000"/>
              </w:rPr>
              <w:t>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 xml:space="preserve">Техника безопасности на занятиях 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.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Специальная форма. Прави</w:t>
            </w:r>
            <w:r>
              <w:rPr>
                <w:color w:val="000000"/>
              </w:rPr>
              <w:t>ла поведения в спортивном зале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технику безопасности. Отвечают на вопросы.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Карточки,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», указатель судьи 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2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 – Параолимпийский вид спорта; Оборудование для игры в 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; Спортплощадка.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Слушают историю возникновения Параолимпийской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Карточки, видео - материал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r w:rsidRPr="000062DD">
              <w:rPr>
                <w:b/>
              </w:rPr>
              <w:t>Технико</w:t>
            </w:r>
            <w:proofErr w:type="spellEnd"/>
            <w:r w:rsidRPr="000062DD">
              <w:rPr>
                <w:b/>
              </w:rPr>
              <w:t xml:space="preserve"> – тактическая подготовка (9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Обучен</w:t>
            </w:r>
            <w:r>
              <w:rPr>
                <w:rFonts w:ascii="Times New Roman" w:hAnsi="Times New Roman"/>
                <w:sz w:val="24"/>
                <w:szCs w:val="24"/>
              </w:rPr>
              <w:t>ие основным положениям туловища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основные положения туловища. Взаимодействуют в команде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4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Обучение н</w:t>
            </w:r>
            <w:r>
              <w:rPr>
                <w:rFonts w:ascii="Times New Roman" w:hAnsi="Times New Roman"/>
                <w:sz w:val="24"/>
                <w:szCs w:val="24"/>
              </w:rPr>
              <w:t>ахождению своего места на корте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Соблюдают правильную расстановку на корте.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5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Обучение выбору на</w:t>
            </w:r>
            <w:r>
              <w:rPr>
                <w:rFonts w:ascii="Times New Roman" w:hAnsi="Times New Roman"/>
                <w:sz w:val="24"/>
                <w:szCs w:val="24"/>
              </w:rPr>
              <w:t>правления для выполнения броска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Выбирают направление для выполнения броска мяча.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6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захвату мяча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Выполняют правильный захват мяча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rPr>
          <w:trHeight w:val="2713"/>
        </w:trPr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7 – 8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>Обучение технике</w:t>
            </w:r>
            <w:r>
              <w:rPr>
                <w:rFonts w:eastAsiaTheme="minorHAnsi"/>
                <w:lang w:eastAsia="en-US"/>
              </w:rPr>
              <w:t xml:space="preserve"> выполнения броска мяча закрытой ладонью, открытой ладонью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 xml:space="preserve">. Выполняют броски мяча открытой ладонью, закрытой ладонью по ориентирам. 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9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>АФК как составная часть физической культуры;</w:t>
            </w:r>
          </w:p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>Адаптивный спорт и его виды;</w:t>
            </w:r>
          </w:p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 xml:space="preserve">История возникновения </w:t>
            </w:r>
            <w:proofErr w:type="spellStart"/>
            <w:r>
              <w:rPr>
                <w:rFonts w:eastAsiaTheme="minorHAnsi"/>
                <w:lang w:eastAsia="en-US"/>
              </w:rPr>
              <w:t>бочче</w:t>
            </w:r>
            <w:proofErr w:type="spellEnd"/>
          </w:p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Повторяют технику безопасности на занятиях. Отвечают на вопросы истории возникновения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Карточки, видео - материал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>10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sz w:val="24"/>
                <w:szCs w:val="24"/>
              </w:rPr>
              <w:t>вила игры. Расположение игроков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Повторяют правила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Выполняют правильную расстановку во время игры.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Розыгрыш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паллино</w:t>
            </w:r>
            <w:proofErr w:type="spellEnd"/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Повторяют правила игры. Разыгрывают </w:t>
            </w:r>
            <w:proofErr w:type="spellStart"/>
            <w:r>
              <w:rPr>
                <w:color w:val="000000"/>
              </w:rPr>
              <w:t>паллино</w:t>
            </w:r>
            <w:proofErr w:type="spellEnd"/>
            <w:r>
              <w:rPr>
                <w:color w:val="000000"/>
              </w:rPr>
              <w:t>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Тео</w:t>
            </w:r>
            <w:r>
              <w:rPr>
                <w:b/>
                <w:color w:val="000000"/>
              </w:rPr>
              <w:t>ретическая подготовка (2 занятия</w:t>
            </w:r>
            <w:r w:rsidRPr="000062DD">
              <w:rPr>
                <w:b/>
                <w:color w:val="000000"/>
              </w:rPr>
              <w:t>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12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sz w:val="24"/>
                <w:szCs w:val="24"/>
              </w:rPr>
              <w:t>вила игры. Расположение игроков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Повторяют правила поведения на занятиях. Выполняют задания по карточкам. Отвечают на вопросы. Играют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13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Правила игры. Мяч в ауте.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 при игровой ситуации «Мяч в ауте», отвечают на вопросы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Психологическая  подготовка (3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14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Счет игры.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ведения счета игры. Играют с самостоятельным ведением счета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15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игры. Жесты судей.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Играют, выполняя требования жестов судьи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16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t>Правила игры. Время игры</w:t>
            </w:r>
            <w:r>
              <w:t>.</w:t>
            </w:r>
          </w:p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Общая физическая подготовка (6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17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Подсчет очков.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18 – 19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Зоны игроков.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с соблюдением правил. Самостоятельно подсчитывая очки.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20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Нарушение </w:t>
            </w:r>
            <w:r w:rsidRPr="000062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игры.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Играют с соблюдением правил. </w:t>
            </w:r>
            <w:r>
              <w:rPr>
                <w:color w:val="000000"/>
              </w:rPr>
              <w:lastRenderedPageBreak/>
              <w:t>Самостоятельно подсчитывая очки. Взаимодействуют в команде.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», указатель </w:t>
            </w:r>
            <w:r w:rsidRPr="000062DD">
              <w:rPr>
                <w:color w:val="000000"/>
              </w:rPr>
              <w:lastRenderedPageBreak/>
              <w:t>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 xml:space="preserve">21 – 22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Правила игры. Индивидуальные игры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парной игры. Играют, взаимодействуя в парах.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Специальная физическая подготовка (6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23 – 24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Парные игры.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парной игры. Играют, взаимодействуя в парах.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25 – 26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игры. Командные игры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Играют</w:t>
            </w:r>
            <w:proofErr w:type="gramEnd"/>
            <w:r>
              <w:rPr>
                <w:color w:val="000000"/>
              </w:rPr>
              <w:t xml:space="preserve"> соблюдая правила командной игры. Подсчитывают очки.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27 – 28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Выполнение бросков по меткам. Игра индивидуальная.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по меткам. Играют индивидуальные игры.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r w:rsidRPr="000062DD">
              <w:rPr>
                <w:b/>
              </w:rPr>
              <w:t>Контрольно</w:t>
            </w:r>
            <w:proofErr w:type="spellEnd"/>
            <w:r w:rsidRPr="000062DD">
              <w:rPr>
                <w:b/>
              </w:rPr>
              <w:t xml:space="preserve"> – переводные испытания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29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Выполнение бросков по заданным ситуациям.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по заданным ситуациям.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Пробные игры по упрощенным правилам.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мяча по ориентирам.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Соревновательная деятельность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Индивидуальные игры по упрощенным правилам.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индивидуально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32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Парные игры по упрощенным правилам.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в парах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proofErr w:type="gramStart"/>
            <w:r w:rsidRPr="000062DD">
              <w:rPr>
                <w:b/>
              </w:rPr>
              <w:t>Медико</w:t>
            </w:r>
            <w:proofErr w:type="spellEnd"/>
            <w:r w:rsidRPr="000062DD">
              <w:rPr>
                <w:b/>
              </w:rPr>
              <w:t xml:space="preserve"> – биологический</w:t>
            </w:r>
            <w:proofErr w:type="gramEnd"/>
            <w:r w:rsidRPr="000062DD">
              <w:rPr>
                <w:b/>
              </w:rPr>
              <w:t xml:space="preserve"> контроль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33 – 34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Командн</w:t>
            </w:r>
            <w:r>
              <w:rPr>
                <w:rFonts w:ascii="Times New Roman" w:hAnsi="Times New Roman"/>
                <w:sz w:val="24"/>
                <w:szCs w:val="24"/>
              </w:rPr>
              <w:t>ые игры по упрощенным правилам.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в командах. Сдают контрольные нормативы.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</w:tbl>
    <w:p w:rsidR="00164376" w:rsidRDefault="00164376" w:rsidP="00164376">
      <w:pPr>
        <w:pStyle w:val="a3"/>
        <w:spacing w:before="0" w:beforeAutospacing="0" w:after="0" w:afterAutospacing="0"/>
        <w:rPr>
          <w:iCs/>
        </w:rPr>
      </w:pPr>
    </w:p>
    <w:p w:rsidR="00164376" w:rsidRPr="003D6BDC" w:rsidRDefault="00164376" w:rsidP="00164376">
      <w:pPr>
        <w:pStyle w:val="a3"/>
        <w:spacing w:after="0" w:afterAutospacing="0"/>
        <w:ind w:firstLine="360"/>
        <w:contextualSpacing/>
        <w:jc w:val="center"/>
        <w:rPr>
          <w:b/>
          <w:color w:val="000000"/>
        </w:rPr>
      </w:pPr>
      <w:r w:rsidRPr="003D6BDC">
        <w:rPr>
          <w:b/>
          <w:color w:val="000000"/>
        </w:rPr>
        <w:t xml:space="preserve">Календарно – тематическое планирование </w:t>
      </w:r>
      <w:r>
        <w:rPr>
          <w:b/>
          <w:color w:val="000000"/>
        </w:rPr>
        <w:t>2 год обучения</w:t>
      </w:r>
    </w:p>
    <w:tbl>
      <w:tblPr>
        <w:tblStyle w:val="a5"/>
        <w:tblpPr w:leftFromText="180" w:rightFromText="180" w:vertAnchor="text" w:tblpX="108" w:tblpY="1"/>
        <w:tblOverlap w:val="never"/>
        <w:tblW w:w="10740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850"/>
        <w:gridCol w:w="3402"/>
        <w:gridCol w:w="2552"/>
        <w:gridCol w:w="2410"/>
      </w:tblGrid>
      <w:tr w:rsidR="00164376" w:rsidRPr="000062DD" w:rsidTr="0062386C">
        <w:trPr>
          <w:trHeight w:val="885"/>
        </w:trPr>
        <w:tc>
          <w:tcPr>
            <w:tcW w:w="534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№</w:t>
            </w:r>
          </w:p>
        </w:tc>
        <w:tc>
          <w:tcPr>
            <w:tcW w:w="1842" w:type="dxa"/>
            <w:gridSpan w:val="2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Дата</w:t>
            </w:r>
          </w:p>
        </w:tc>
        <w:tc>
          <w:tcPr>
            <w:tcW w:w="3402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Тема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раздела (кол-во занятий) Тема занятия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52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Основные виды деятельности</w:t>
            </w:r>
          </w:p>
        </w:tc>
        <w:tc>
          <w:tcPr>
            <w:tcW w:w="2410" w:type="dxa"/>
            <w:vMerge w:val="restart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Оборудование</w:t>
            </w:r>
          </w:p>
        </w:tc>
      </w:tr>
      <w:tr w:rsidR="00164376" w:rsidRPr="000062DD" w:rsidTr="0062386C">
        <w:trPr>
          <w:trHeight w:val="375"/>
        </w:trPr>
        <w:tc>
          <w:tcPr>
            <w:tcW w:w="534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План</w:t>
            </w: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Факт</w:t>
            </w:r>
          </w:p>
        </w:tc>
        <w:tc>
          <w:tcPr>
            <w:tcW w:w="3402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552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2410" w:type="dxa"/>
            <w:vMerge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</w:tr>
      <w:tr w:rsidR="00164376" w:rsidRPr="000062DD" w:rsidTr="0062386C">
        <w:trPr>
          <w:trHeight w:val="375"/>
        </w:trPr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Теор</w:t>
            </w:r>
            <w:r>
              <w:rPr>
                <w:b/>
                <w:color w:val="000000"/>
              </w:rPr>
              <w:t>етическая подготовка (2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3D6BDC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jc w:val="both"/>
              <w:rPr>
                <w:lang w:eastAsia="en-US"/>
              </w:rPr>
            </w:pPr>
            <w:r w:rsidRPr="003D6BDC">
              <w:rPr>
                <w:lang w:eastAsia="en-US"/>
              </w:rPr>
              <w:t>Техника безопасности на занятиях</w:t>
            </w:r>
            <w:r>
              <w:rPr>
                <w:lang w:eastAsia="en-US"/>
              </w:rPr>
              <w:t>.</w:t>
            </w:r>
          </w:p>
          <w:p w:rsidR="00164376" w:rsidRPr="003D6BDC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Гигиенический режим спортсмена (режим дня, питания, сна, зарядки, водные процедуры, закаливание).</w:t>
            </w:r>
            <w:proofErr w:type="gramEnd"/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технику безопасности. Отвечают на вопросы.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Карточки,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», указатель судьи 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2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Требования к поведению спортсменов на соревнованиях.</w:t>
            </w:r>
          </w:p>
          <w:p w:rsidR="00164376" w:rsidRPr="00D07EEC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Терминология, применяемая в игре </w:t>
            </w:r>
            <w:proofErr w:type="spellStart"/>
            <w:r>
              <w:rPr>
                <w:lang w:eastAsia="en-US"/>
              </w:rPr>
              <w:t>бочче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Слушают историю возникновения Параолимпийской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Карточки, видео - материал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r w:rsidRPr="000062DD">
              <w:rPr>
                <w:b/>
              </w:rPr>
              <w:t>Технико</w:t>
            </w:r>
            <w:proofErr w:type="spellEnd"/>
            <w:r w:rsidRPr="000062DD">
              <w:rPr>
                <w:b/>
              </w:rPr>
              <w:t xml:space="preserve"> – тактическая подготовка (9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Разминочные упражнения по подражанию и словесной инструкции.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основные положения туловища. Взаимодействуют в команде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4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/>
                <w:sz w:val="24"/>
                <w:szCs w:val="24"/>
              </w:rPr>
              <w:t>катания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Соблюдают правильную расстановку на корте.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5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/>
                <w:sz w:val="24"/>
                <w:szCs w:val="24"/>
              </w:rPr>
              <w:t>игры в ограниченном пространстве</w:t>
            </w:r>
            <w:r w:rsidRPr="0000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Выбирают направление для выполнения броска мяча.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6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/>
                <w:sz w:val="24"/>
                <w:szCs w:val="24"/>
              </w:rPr>
              <w:t>катанию мяча в различные части игровой площадки, в цель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Выполняют правильный захват мяча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rPr>
          <w:trHeight w:val="2713"/>
        </w:trPr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7 – 8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>Обучение технике</w:t>
            </w:r>
            <w:r>
              <w:rPr>
                <w:rFonts w:eastAsiaTheme="minorHAnsi"/>
                <w:lang w:eastAsia="en-US"/>
              </w:rPr>
              <w:t xml:space="preserve"> выполнения броска мяча закрытой ладонью, открытой ладонью</w:t>
            </w:r>
            <w:r w:rsidRPr="000062DD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Упражняются в игре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 xml:space="preserve">. Выполняют броски мяча открытой ладонью, закрытой ладонью по ориентирам. 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9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t>Адаптивный спорт и его виды;</w:t>
            </w:r>
          </w:p>
          <w:p w:rsidR="00164376" w:rsidRPr="000062DD" w:rsidRDefault="00164376" w:rsidP="0062386C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Theme="minorHAnsi"/>
                <w:lang w:eastAsia="en-US"/>
              </w:rPr>
            </w:pPr>
            <w:r w:rsidRPr="000062DD">
              <w:rPr>
                <w:rFonts w:eastAsiaTheme="minorHAnsi"/>
                <w:lang w:eastAsia="en-US"/>
              </w:rPr>
              <w:lastRenderedPageBreak/>
              <w:t xml:space="preserve">История возникновения </w:t>
            </w:r>
            <w:proofErr w:type="spellStart"/>
            <w:r>
              <w:rPr>
                <w:rFonts w:eastAsiaTheme="minorHAnsi"/>
                <w:lang w:eastAsia="en-US"/>
              </w:rPr>
              <w:t>бочче</w:t>
            </w:r>
            <w:proofErr w:type="spellEnd"/>
          </w:p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Повторяют технику </w:t>
            </w:r>
            <w:r>
              <w:rPr>
                <w:color w:val="000000"/>
              </w:rPr>
              <w:lastRenderedPageBreak/>
              <w:t xml:space="preserve">безопасности на занятиях. Отвечают на вопросы истории возникновения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 xml:space="preserve">Карточки, видео - </w:t>
            </w:r>
            <w:r w:rsidRPr="000062DD">
              <w:rPr>
                <w:color w:val="000000"/>
              </w:rPr>
              <w:lastRenderedPageBreak/>
              <w:t>материал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>10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Катания мяча вдоль боковой линии игровой площадки с выбиванием мяча соперника</w:t>
            </w:r>
            <w:r w:rsidRPr="0000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Повторяют правила игры </w:t>
            </w:r>
            <w:proofErr w:type="spellStart"/>
            <w:r>
              <w:rPr>
                <w:color w:val="000000"/>
              </w:rPr>
              <w:t>бочче</w:t>
            </w:r>
            <w:proofErr w:type="spellEnd"/>
            <w:r>
              <w:rPr>
                <w:color w:val="000000"/>
              </w:rPr>
              <w:t>. Выполняют правильную расстановку во время игры.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Выбивание мяча соперника для создания выгодной ситуации для своей команды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Повторяют правила игры. Разыгрывают </w:t>
            </w:r>
            <w:proofErr w:type="spellStart"/>
            <w:r>
              <w:rPr>
                <w:color w:val="000000"/>
              </w:rPr>
              <w:t>паллино</w:t>
            </w:r>
            <w:proofErr w:type="spellEnd"/>
            <w:r>
              <w:rPr>
                <w:color w:val="000000"/>
              </w:rPr>
              <w:t>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Теоретическая подготовка (2 занятие)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12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</w:t>
            </w:r>
            <w:r>
              <w:rPr>
                <w:rFonts w:ascii="Times New Roman" w:hAnsi="Times New Roman"/>
                <w:sz w:val="24"/>
                <w:szCs w:val="24"/>
              </w:rPr>
              <w:t>Выбивание мяча соперника</w:t>
            </w:r>
            <w:r w:rsidRPr="00006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Повторяют правила поведения на занятиях. Выполняют задания по карточкам. Отвечают на вопросы. Играют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13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</w:t>
            </w:r>
            <w:r>
              <w:rPr>
                <w:rFonts w:ascii="Times New Roman" w:hAnsi="Times New Roman"/>
                <w:sz w:val="24"/>
                <w:szCs w:val="24"/>
              </w:rPr>
              <w:t>Выбивание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 при игровой ситуации «Мяч в ауте», отвечают на вопросы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  <w:color w:val="000000"/>
              </w:rPr>
              <w:t>Психологическая  подготовка (3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14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Счет игры.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ведения счета игры. Играют с самостоятельным ведением счета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15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Жесты судей.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Играют, выполняя требования жестов судьи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16</w:t>
            </w:r>
          </w:p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t>Правила игры. Время игры.</w:t>
            </w:r>
          </w:p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Общая физическая подготовка (6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17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Подсчет очков.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игры.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18 – 19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Зоны игроков.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с соблюдением правил. Самостоятельно подсчитывая очки.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», указатель судьи, измерительное </w:t>
            </w:r>
            <w:r w:rsidRPr="000062DD">
              <w:rPr>
                <w:color w:val="000000"/>
              </w:rPr>
              <w:lastRenderedPageBreak/>
              <w:t>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>20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Нарушение игры.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с соблюдением правил. Самостоятельно подсчитывая очки. Взаимодействуют в команде.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21 – 22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Правила игры. Индивидуальные игры.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парной игры. Играют, взаимодействуя в парах.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Специальная физическая подготовка (6 занятий)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23 – 24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игры. Парные игры.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Слушают правила парной игры. Играют, взаимодействуя в парах. Отвечают на вопросы. Выполняют задания по карточкам.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25 – 26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Правила игры. Командные игры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Играют</w:t>
            </w:r>
            <w:proofErr w:type="gramEnd"/>
            <w:r>
              <w:rPr>
                <w:color w:val="000000"/>
              </w:rPr>
              <w:t xml:space="preserve"> соблюдая правила командной игры. Подсчитывают очки.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27 – 28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Выполнение бросков по меткам. Игра индивидуальная.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по меткам. Играют индивидуальные игры.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r w:rsidRPr="000062DD">
              <w:rPr>
                <w:b/>
              </w:rPr>
              <w:t>Контрольно</w:t>
            </w:r>
            <w:proofErr w:type="spellEnd"/>
            <w:r w:rsidRPr="000062DD">
              <w:rPr>
                <w:b/>
              </w:rPr>
              <w:t xml:space="preserve"> – переводные испытания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29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бросков по заданным ситуациям.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по заданным ситуациям.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30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Пробн</w:t>
            </w:r>
            <w:r>
              <w:rPr>
                <w:rFonts w:ascii="Times New Roman" w:hAnsi="Times New Roman"/>
                <w:sz w:val="24"/>
                <w:szCs w:val="24"/>
              </w:rPr>
              <w:t>ые игры по упрощенным правилам.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Выполняют броски мяча по ориентирам. Играют.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b/>
              </w:rPr>
              <w:t>Соревновательная деятельность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>31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Индивидуальные игры по упрощенным правилам.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индивидуально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32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>Парные игры по упрощенным правилам.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t>Играют в парах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>», указатель судьи, измерительное устройство</w:t>
            </w:r>
          </w:p>
        </w:tc>
      </w:tr>
      <w:tr w:rsidR="00164376" w:rsidRPr="000062DD" w:rsidTr="0062386C">
        <w:tc>
          <w:tcPr>
            <w:tcW w:w="10740" w:type="dxa"/>
            <w:gridSpan w:val="6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proofErr w:type="spellStart"/>
            <w:proofErr w:type="gramStart"/>
            <w:r w:rsidRPr="000062DD">
              <w:rPr>
                <w:b/>
              </w:rPr>
              <w:t>Медико</w:t>
            </w:r>
            <w:proofErr w:type="spellEnd"/>
            <w:r w:rsidRPr="000062DD">
              <w:rPr>
                <w:b/>
              </w:rPr>
              <w:t xml:space="preserve"> – биологический</w:t>
            </w:r>
            <w:proofErr w:type="gramEnd"/>
            <w:r w:rsidRPr="000062DD">
              <w:rPr>
                <w:b/>
              </w:rPr>
              <w:t xml:space="preserve"> контроль (2 занятия)</w:t>
            </w:r>
          </w:p>
        </w:tc>
      </w:tr>
      <w:tr w:rsidR="00164376" w:rsidRPr="000062DD" w:rsidTr="0062386C">
        <w:tc>
          <w:tcPr>
            <w:tcW w:w="534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  <w:r w:rsidRPr="000062DD">
              <w:rPr>
                <w:color w:val="000000"/>
              </w:rPr>
              <w:t xml:space="preserve">33 – </w:t>
            </w:r>
            <w:r w:rsidRPr="000062DD">
              <w:rPr>
                <w:color w:val="000000"/>
              </w:rPr>
              <w:lastRenderedPageBreak/>
              <w:t xml:space="preserve">34 </w:t>
            </w:r>
          </w:p>
        </w:tc>
        <w:tc>
          <w:tcPr>
            <w:tcW w:w="99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3402" w:type="dxa"/>
          </w:tcPr>
          <w:p w:rsidR="00164376" w:rsidRPr="000062DD" w:rsidRDefault="00164376" w:rsidP="0062386C">
            <w:pPr>
              <w:rPr>
                <w:rFonts w:ascii="Times New Roman" w:hAnsi="Times New Roman"/>
                <w:sz w:val="24"/>
                <w:szCs w:val="24"/>
              </w:rPr>
            </w:pPr>
            <w:r w:rsidRPr="000062DD">
              <w:rPr>
                <w:rFonts w:ascii="Times New Roman" w:hAnsi="Times New Roman"/>
                <w:sz w:val="24"/>
                <w:szCs w:val="24"/>
              </w:rPr>
              <w:t xml:space="preserve">Командные игры по </w:t>
            </w:r>
            <w:r w:rsidRPr="000062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упрощенным правилам. </w:t>
            </w:r>
          </w:p>
        </w:tc>
        <w:tc>
          <w:tcPr>
            <w:tcW w:w="2552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Играют в командах. Сдают контрольные </w:t>
            </w:r>
            <w:r>
              <w:rPr>
                <w:color w:val="000000"/>
              </w:rPr>
              <w:lastRenderedPageBreak/>
              <w:t>нормативы.</w:t>
            </w:r>
          </w:p>
        </w:tc>
        <w:tc>
          <w:tcPr>
            <w:tcW w:w="2410" w:type="dxa"/>
          </w:tcPr>
          <w:p w:rsidR="00164376" w:rsidRPr="000062DD" w:rsidRDefault="00164376" w:rsidP="0062386C">
            <w:pPr>
              <w:pStyle w:val="a3"/>
              <w:spacing w:after="0" w:afterAutospacing="0"/>
              <w:contextualSpacing/>
              <w:rPr>
                <w:color w:val="000000"/>
              </w:rPr>
            </w:pPr>
            <w:r w:rsidRPr="000062DD">
              <w:rPr>
                <w:color w:val="000000"/>
              </w:rPr>
              <w:lastRenderedPageBreak/>
              <w:t>Разметка,  комплект «</w:t>
            </w:r>
            <w:proofErr w:type="spellStart"/>
            <w:r w:rsidRPr="000062DD">
              <w:rPr>
                <w:color w:val="000000"/>
              </w:rPr>
              <w:t>Бочче</w:t>
            </w:r>
            <w:proofErr w:type="spellEnd"/>
            <w:r w:rsidRPr="000062DD">
              <w:rPr>
                <w:color w:val="000000"/>
              </w:rPr>
              <w:t xml:space="preserve">», указатель </w:t>
            </w:r>
            <w:r w:rsidRPr="000062DD">
              <w:rPr>
                <w:color w:val="000000"/>
              </w:rPr>
              <w:lastRenderedPageBreak/>
              <w:t>судьи, измерительное устройство</w:t>
            </w:r>
          </w:p>
        </w:tc>
      </w:tr>
    </w:tbl>
    <w:p w:rsidR="00164376" w:rsidRPr="00D607D9" w:rsidRDefault="00164376" w:rsidP="00164376">
      <w:pPr>
        <w:pStyle w:val="a3"/>
        <w:spacing w:before="0" w:beforeAutospacing="0" w:after="0" w:afterAutospacing="0"/>
        <w:rPr>
          <w:iCs/>
        </w:rPr>
        <w:sectPr w:rsidR="00164376" w:rsidRPr="00D607D9" w:rsidSect="00626510">
          <w:pgSz w:w="11906" w:h="16838"/>
          <w:pgMar w:top="567" w:right="851" w:bottom="1134" w:left="567" w:header="709" w:footer="709" w:gutter="0"/>
          <w:cols w:space="708"/>
          <w:docGrid w:linePitch="360"/>
        </w:sectPr>
      </w:pPr>
    </w:p>
    <w:p w:rsidR="00164376" w:rsidRPr="00D607D9" w:rsidRDefault="00164376" w:rsidP="00164376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D607D9">
        <w:rPr>
          <w:rFonts w:ascii="Times New Roman" w:hAnsi="Times New Roman"/>
          <w:b/>
          <w:sz w:val="24"/>
          <w:szCs w:val="24"/>
        </w:rPr>
        <w:lastRenderedPageBreak/>
        <w:t>Учебно</w:t>
      </w:r>
      <w:proofErr w:type="spellEnd"/>
      <w:r w:rsidRPr="00D607D9">
        <w:rPr>
          <w:rFonts w:ascii="Times New Roman" w:hAnsi="Times New Roman"/>
          <w:b/>
          <w:sz w:val="24"/>
          <w:szCs w:val="24"/>
        </w:rPr>
        <w:t xml:space="preserve"> – методическое и материально – техническое обеспечение</w:t>
      </w:r>
    </w:p>
    <w:p w:rsidR="00164376" w:rsidRPr="00D607D9" w:rsidRDefault="00164376" w:rsidP="00164376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4376" w:rsidRPr="00D607D9" w:rsidRDefault="00164376" w:rsidP="00164376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3369"/>
        <w:gridCol w:w="3685"/>
        <w:gridCol w:w="2552"/>
      </w:tblGrid>
      <w:tr w:rsidR="00164376" w:rsidRPr="00D607D9" w:rsidTr="00164376">
        <w:tc>
          <w:tcPr>
            <w:tcW w:w="3369" w:type="dxa"/>
          </w:tcPr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Учебно</w:t>
            </w:r>
            <w:proofErr w:type="spellEnd"/>
            <w:r w:rsidRPr="00D607D9">
              <w:rPr>
                <w:rFonts w:ascii="Times New Roman" w:hAnsi="Times New Roman"/>
                <w:sz w:val="24"/>
                <w:szCs w:val="24"/>
              </w:rPr>
              <w:t xml:space="preserve"> – методические средства обучения (для учащихся и учителя)</w:t>
            </w:r>
          </w:p>
        </w:tc>
        <w:tc>
          <w:tcPr>
            <w:tcW w:w="3685" w:type="dxa"/>
          </w:tcPr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Специфическое обеспечение</w:t>
            </w:r>
          </w:p>
        </w:tc>
        <w:tc>
          <w:tcPr>
            <w:tcW w:w="2552" w:type="dxa"/>
          </w:tcPr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Электронно</w:t>
            </w:r>
            <w:proofErr w:type="spellEnd"/>
            <w:r w:rsidRPr="00D607D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програмное</w:t>
            </w:r>
            <w:proofErr w:type="spellEnd"/>
            <w:r w:rsidRPr="00D607D9">
              <w:rPr>
                <w:rFonts w:ascii="Times New Roman" w:hAnsi="Times New Roman"/>
                <w:sz w:val="24"/>
                <w:szCs w:val="24"/>
              </w:rPr>
              <w:t xml:space="preserve"> обеспечение, ТСО</w:t>
            </w:r>
          </w:p>
        </w:tc>
      </w:tr>
      <w:tr w:rsidR="00164376" w:rsidRPr="00D607D9" w:rsidTr="00164376">
        <w:tc>
          <w:tcPr>
            <w:tcW w:w="3369" w:type="dxa"/>
          </w:tcPr>
          <w:p w:rsidR="00164376" w:rsidRPr="00D607D9" w:rsidRDefault="00164376" w:rsidP="0062386C">
            <w:pPr>
              <w:pStyle w:val="a4"/>
              <w:numPr>
                <w:ilvl w:val="1"/>
                <w:numId w:val="35"/>
              </w:numPr>
              <w:tabs>
                <w:tab w:val="left" w:pos="567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Методическое пособие обучение детей с нарушением интеллекта игре «</w:t>
            </w: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64376" w:rsidRPr="00D607D9" w:rsidRDefault="00164376" w:rsidP="0062386C">
            <w:pPr>
              <w:pStyle w:val="a4"/>
              <w:numPr>
                <w:ilvl w:val="1"/>
                <w:numId w:val="35"/>
              </w:numPr>
              <w:tabs>
                <w:tab w:val="left" w:pos="360"/>
                <w:tab w:val="left" w:pos="567"/>
              </w:tabs>
              <w:spacing w:after="0" w:line="240" w:lineRule="auto"/>
              <w:ind w:left="142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Журналы «Физкультура в школе»</w:t>
            </w:r>
          </w:p>
          <w:p w:rsidR="00164376" w:rsidRPr="00D607D9" w:rsidRDefault="00164376" w:rsidP="0062386C">
            <w:pPr>
              <w:pStyle w:val="a4"/>
              <w:numPr>
                <w:ilvl w:val="1"/>
                <w:numId w:val="35"/>
              </w:numPr>
              <w:tabs>
                <w:tab w:val="left" w:pos="360"/>
                <w:tab w:val="left" w:pos="567"/>
              </w:tabs>
              <w:spacing w:after="0" w:line="240" w:lineRule="auto"/>
              <w:ind w:left="142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Официальные спортивные правила Специального Олимпийского движения: Методическое пособие</w:t>
            </w:r>
          </w:p>
          <w:p w:rsidR="00164376" w:rsidRPr="00D607D9" w:rsidRDefault="00164376" w:rsidP="0062386C">
            <w:pPr>
              <w:pStyle w:val="a4"/>
              <w:numPr>
                <w:ilvl w:val="1"/>
                <w:numId w:val="35"/>
              </w:numPr>
              <w:tabs>
                <w:tab w:val="left" w:pos="360"/>
                <w:tab w:val="left" w:pos="567"/>
              </w:tabs>
              <w:spacing w:after="0" w:line="240" w:lineRule="auto"/>
              <w:ind w:left="142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. Официальные правила и проведения соревнований Специальной Олимпиады России.</w:t>
            </w:r>
          </w:p>
          <w:p w:rsidR="00164376" w:rsidRPr="00D607D9" w:rsidRDefault="00164376" w:rsidP="0062386C">
            <w:pPr>
              <w:pStyle w:val="a4"/>
              <w:numPr>
                <w:ilvl w:val="1"/>
                <w:numId w:val="35"/>
              </w:numPr>
              <w:tabs>
                <w:tab w:val="left" w:pos="360"/>
                <w:tab w:val="left" w:pos="567"/>
              </w:tabs>
              <w:spacing w:after="0" w:line="240" w:lineRule="auto"/>
              <w:ind w:left="142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07D9">
              <w:rPr>
                <w:rFonts w:ascii="Times New Roman" w:eastAsia="Times New Roman" w:hAnsi="Times New Roman"/>
                <w:sz w:val="24"/>
                <w:szCs w:val="24"/>
              </w:rPr>
              <w:t>Методика проведения подвижных игр с детьми, имеющими недостатки интеллектуального развития: учебно-методическое пособие для студентов, специалистов коррекционной педагогики</w:t>
            </w:r>
          </w:p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Комплект «</w:t>
            </w: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Бочче</w:t>
            </w:r>
            <w:proofErr w:type="spellEnd"/>
            <w:r w:rsidRPr="00D607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Разметка площадки для игры</w:t>
            </w:r>
          </w:p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Измерительные устройства</w:t>
            </w:r>
          </w:p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7D9">
              <w:rPr>
                <w:rFonts w:ascii="Times New Roman" w:hAnsi="Times New Roman"/>
                <w:sz w:val="24"/>
                <w:szCs w:val="24"/>
              </w:rPr>
              <w:t>Указатели судьи</w:t>
            </w:r>
          </w:p>
        </w:tc>
        <w:tc>
          <w:tcPr>
            <w:tcW w:w="2552" w:type="dxa"/>
          </w:tcPr>
          <w:p w:rsidR="00164376" w:rsidRPr="00D607D9" w:rsidRDefault="00164376" w:rsidP="0062386C">
            <w:pPr>
              <w:tabs>
                <w:tab w:val="left" w:pos="142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07D9">
              <w:rPr>
                <w:rFonts w:ascii="Times New Roman" w:hAnsi="Times New Roman"/>
                <w:sz w:val="24"/>
                <w:szCs w:val="24"/>
              </w:rPr>
              <w:t>Компьютор</w:t>
            </w:r>
            <w:proofErr w:type="spellEnd"/>
          </w:p>
        </w:tc>
      </w:tr>
    </w:tbl>
    <w:p w:rsidR="00164376" w:rsidRPr="00D607D9" w:rsidRDefault="00164376" w:rsidP="00164376">
      <w:pPr>
        <w:pStyle w:val="a3"/>
        <w:spacing w:before="0" w:beforeAutospacing="0" w:after="0" w:afterAutospacing="0"/>
        <w:rPr>
          <w:iCs/>
        </w:rPr>
      </w:pPr>
    </w:p>
    <w:p w:rsidR="00164376" w:rsidRPr="001C0BDE" w:rsidRDefault="00164376" w:rsidP="00164376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164376" w:rsidRPr="001C0BDE" w:rsidRDefault="00164376" w:rsidP="00164376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164376" w:rsidRDefault="00164376">
      <w:pPr>
        <w:rPr>
          <w:rFonts w:ascii="Times New Roman" w:hAnsi="Times New Roman" w:cs="Times New Roman"/>
          <w:sz w:val="28"/>
          <w:szCs w:val="28"/>
        </w:rPr>
      </w:pPr>
    </w:p>
    <w:sectPr w:rsidR="0016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58761D50"/>
    <w:lvl w:ilvl="0" w:tplc="EDB85AD2">
      <w:start w:val="1"/>
      <w:numFmt w:val="decimal"/>
      <w:lvlText w:val="%1."/>
      <w:lvlJc w:val="left"/>
    </w:lvl>
    <w:lvl w:ilvl="1" w:tplc="7F7C5C92">
      <w:numFmt w:val="decimal"/>
      <w:lvlText w:val=""/>
      <w:lvlJc w:val="left"/>
    </w:lvl>
    <w:lvl w:ilvl="2" w:tplc="B658C6AA">
      <w:numFmt w:val="decimal"/>
      <w:lvlText w:val=""/>
      <w:lvlJc w:val="left"/>
    </w:lvl>
    <w:lvl w:ilvl="3" w:tplc="1F9E5B08">
      <w:numFmt w:val="decimal"/>
      <w:lvlText w:val=""/>
      <w:lvlJc w:val="left"/>
    </w:lvl>
    <w:lvl w:ilvl="4" w:tplc="BB1E217A">
      <w:numFmt w:val="decimal"/>
      <w:lvlText w:val=""/>
      <w:lvlJc w:val="left"/>
    </w:lvl>
    <w:lvl w:ilvl="5" w:tplc="B4384B1C">
      <w:numFmt w:val="decimal"/>
      <w:lvlText w:val=""/>
      <w:lvlJc w:val="left"/>
    </w:lvl>
    <w:lvl w:ilvl="6" w:tplc="EC7CF95C">
      <w:numFmt w:val="decimal"/>
      <w:lvlText w:val=""/>
      <w:lvlJc w:val="left"/>
    </w:lvl>
    <w:lvl w:ilvl="7" w:tplc="D0A86D16">
      <w:numFmt w:val="decimal"/>
      <w:lvlText w:val=""/>
      <w:lvlJc w:val="left"/>
    </w:lvl>
    <w:lvl w:ilvl="8" w:tplc="51546818">
      <w:numFmt w:val="decimal"/>
      <w:lvlText w:val=""/>
      <w:lvlJc w:val="left"/>
    </w:lvl>
  </w:abstractNum>
  <w:abstractNum w:abstractNumId="1">
    <w:nsid w:val="004C0897"/>
    <w:multiLevelType w:val="hybridMultilevel"/>
    <w:tmpl w:val="968E2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DC0"/>
    <w:multiLevelType w:val="hybridMultilevel"/>
    <w:tmpl w:val="B242137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2593A5C"/>
    <w:multiLevelType w:val="multilevel"/>
    <w:tmpl w:val="708C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A85305"/>
    <w:multiLevelType w:val="hybridMultilevel"/>
    <w:tmpl w:val="4BFC5AA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7D2413A"/>
    <w:multiLevelType w:val="hybridMultilevel"/>
    <w:tmpl w:val="07CC7CF0"/>
    <w:lvl w:ilvl="0" w:tplc="4FC6C74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9245FBA"/>
    <w:multiLevelType w:val="hybridMultilevel"/>
    <w:tmpl w:val="39A01B1E"/>
    <w:lvl w:ilvl="0" w:tplc="2E862AAE"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B531125"/>
    <w:multiLevelType w:val="hybridMultilevel"/>
    <w:tmpl w:val="278ECE92"/>
    <w:lvl w:ilvl="0" w:tplc="F8846A80">
      <w:start w:val="1"/>
      <w:numFmt w:val="decimal"/>
      <w:lvlText w:val="%1-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2D65512"/>
    <w:multiLevelType w:val="hybridMultilevel"/>
    <w:tmpl w:val="DCB6CC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8743F5E"/>
    <w:multiLevelType w:val="multilevel"/>
    <w:tmpl w:val="6772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9E6441"/>
    <w:multiLevelType w:val="hybridMultilevel"/>
    <w:tmpl w:val="DE02A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14C67"/>
    <w:multiLevelType w:val="hybridMultilevel"/>
    <w:tmpl w:val="AFBE80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3609F3"/>
    <w:multiLevelType w:val="hybridMultilevel"/>
    <w:tmpl w:val="D23AA028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>
    <w:nsid w:val="1D353B51"/>
    <w:multiLevelType w:val="hybridMultilevel"/>
    <w:tmpl w:val="53E29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561976"/>
    <w:multiLevelType w:val="hybridMultilevel"/>
    <w:tmpl w:val="FF9EED5A"/>
    <w:lvl w:ilvl="0" w:tplc="2E12D0C8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32AC3D5C"/>
    <w:multiLevelType w:val="hybridMultilevel"/>
    <w:tmpl w:val="60D66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CD1F36"/>
    <w:multiLevelType w:val="hybridMultilevel"/>
    <w:tmpl w:val="638A1F86"/>
    <w:lvl w:ilvl="0" w:tplc="2E862AAE"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362691A"/>
    <w:multiLevelType w:val="hybridMultilevel"/>
    <w:tmpl w:val="A29E2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12F44"/>
    <w:multiLevelType w:val="hybridMultilevel"/>
    <w:tmpl w:val="63063A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FCD52B4"/>
    <w:multiLevelType w:val="hybridMultilevel"/>
    <w:tmpl w:val="1B387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2D4E34"/>
    <w:multiLevelType w:val="hybridMultilevel"/>
    <w:tmpl w:val="B0B49A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3320F"/>
    <w:multiLevelType w:val="multilevel"/>
    <w:tmpl w:val="A300C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822018E"/>
    <w:multiLevelType w:val="hybridMultilevel"/>
    <w:tmpl w:val="963282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B414557"/>
    <w:multiLevelType w:val="hybridMultilevel"/>
    <w:tmpl w:val="D584E806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4">
    <w:nsid w:val="4BFB1FCD"/>
    <w:multiLevelType w:val="hybridMultilevel"/>
    <w:tmpl w:val="1ABE3F96"/>
    <w:lvl w:ilvl="0" w:tplc="081C6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7C0514"/>
    <w:multiLevelType w:val="multilevel"/>
    <w:tmpl w:val="AEC0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BB61E9"/>
    <w:multiLevelType w:val="hybridMultilevel"/>
    <w:tmpl w:val="51B63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98477E"/>
    <w:multiLevelType w:val="hybridMultilevel"/>
    <w:tmpl w:val="5CF4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074175"/>
    <w:multiLevelType w:val="multilevel"/>
    <w:tmpl w:val="F0520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A32427"/>
    <w:multiLevelType w:val="hybridMultilevel"/>
    <w:tmpl w:val="4566BA8C"/>
    <w:lvl w:ilvl="0" w:tplc="4FC6C74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0">
    <w:nsid w:val="6C0B1D87"/>
    <w:multiLevelType w:val="multilevel"/>
    <w:tmpl w:val="02F61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D6C2725"/>
    <w:multiLevelType w:val="hybridMultilevel"/>
    <w:tmpl w:val="D522F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595463"/>
    <w:multiLevelType w:val="multilevel"/>
    <w:tmpl w:val="1CEA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6D552D"/>
    <w:multiLevelType w:val="hybridMultilevel"/>
    <w:tmpl w:val="AA0E4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9D4336"/>
    <w:multiLevelType w:val="hybridMultilevel"/>
    <w:tmpl w:val="6F465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F9524F"/>
    <w:multiLevelType w:val="hybridMultilevel"/>
    <w:tmpl w:val="F5A8E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9C2E65"/>
    <w:multiLevelType w:val="hybridMultilevel"/>
    <w:tmpl w:val="5BD2035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B4F4DCD"/>
    <w:multiLevelType w:val="hybridMultilevel"/>
    <w:tmpl w:val="0B3C50D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3"/>
  </w:num>
  <w:num w:numId="3">
    <w:abstractNumId w:val="31"/>
  </w:num>
  <w:num w:numId="4">
    <w:abstractNumId w:val="23"/>
  </w:num>
  <w:num w:numId="5">
    <w:abstractNumId w:val="22"/>
  </w:num>
  <w:num w:numId="6">
    <w:abstractNumId w:val="2"/>
  </w:num>
  <w:num w:numId="7">
    <w:abstractNumId w:val="30"/>
  </w:num>
  <w:num w:numId="8">
    <w:abstractNumId w:val="34"/>
  </w:num>
  <w:num w:numId="9">
    <w:abstractNumId w:val="13"/>
  </w:num>
  <w:num w:numId="10">
    <w:abstractNumId w:val="35"/>
  </w:num>
  <w:num w:numId="11">
    <w:abstractNumId w:val="27"/>
  </w:num>
  <w:num w:numId="12">
    <w:abstractNumId w:val="19"/>
  </w:num>
  <w:num w:numId="13">
    <w:abstractNumId w:val="17"/>
  </w:num>
  <w:num w:numId="14">
    <w:abstractNumId w:val="15"/>
  </w:num>
  <w:num w:numId="15">
    <w:abstractNumId w:val="10"/>
  </w:num>
  <w:num w:numId="16">
    <w:abstractNumId w:val="28"/>
  </w:num>
  <w:num w:numId="17">
    <w:abstractNumId w:val="21"/>
  </w:num>
  <w:num w:numId="18">
    <w:abstractNumId w:val="29"/>
  </w:num>
  <w:num w:numId="19">
    <w:abstractNumId w:val="5"/>
  </w:num>
  <w:num w:numId="20">
    <w:abstractNumId w:val="12"/>
  </w:num>
  <w:num w:numId="21">
    <w:abstractNumId w:val="37"/>
  </w:num>
  <w:num w:numId="22">
    <w:abstractNumId w:val="20"/>
  </w:num>
  <w:num w:numId="23">
    <w:abstractNumId w:val="11"/>
  </w:num>
  <w:num w:numId="24">
    <w:abstractNumId w:val="8"/>
  </w:num>
  <w:num w:numId="25">
    <w:abstractNumId w:val="1"/>
  </w:num>
  <w:num w:numId="26">
    <w:abstractNumId w:val="26"/>
  </w:num>
  <w:num w:numId="27">
    <w:abstractNumId w:val="18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6"/>
  </w:num>
  <w:num w:numId="32">
    <w:abstractNumId w:val="36"/>
  </w:num>
  <w:num w:numId="33">
    <w:abstractNumId w:val="4"/>
  </w:num>
  <w:num w:numId="34">
    <w:abstractNumId w:val="9"/>
  </w:num>
  <w:num w:numId="35">
    <w:abstractNumId w:val="3"/>
  </w:num>
  <w:num w:numId="36">
    <w:abstractNumId w:val="32"/>
  </w:num>
  <w:num w:numId="37">
    <w:abstractNumId w:val="0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62"/>
    <w:rsid w:val="00121EBD"/>
    <w:rsid w:val="00164376"/>
    <w:rsid w:val="001807BD"/>
    <w:rsid w:val="0028316F"/>
    <w:rsid w:val="00493BC4"/>
    <w:rsid w:val="007A7B62"/>
    <w:rsid w:val="009704F8"/>
    <w:rsid w:val="00A65001"/>
    <w:rsid w:val="00DD297E"/>
    <w:rsid w:val="00EC5AEF"/>
    <w:rsid w:val="00FA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164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16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6437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4">
    <w:name w:val="Style4"/>
    <w:basedOn w:val="a"/>
    <w:uiPriority w:val="99"/>
    <w:rsid w:val="00164376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16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164376"/>
    <w:rPr>
      <w:rFonts w:cs="Times New Roman"/>
    </w:rPr>
  </w:style>
  <w:style w:type="character" w:customStyle="1" w:styleId="c0c17c13">
    <w:name w:val="c0 c17 c13"/>
    <w:uiPriority w:val="99"/>
    <w:rsid w:val="00164376"/>
  </w:style>
  <w:style w:type="table" w:styleId="a5">
    <w:name w:val="Table Grid"/>
    <w:basedOn w:val="a1"/>
    <w:rsid w:val="00164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64376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3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164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rsid w:val="0016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6437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4">
    <w:name w:val="Style4"/>
    <w:basedOn w:val="a"/>
    <w:uiPriority w:val="99"/>
    <w:rsid w:val="00164376"/>
    <w:pPr>
      <w:widowControl w:val="0"/>
      <w:autoSpaceDE w:val="0"/>
      <w:autoSpaceDN w:val="0"/>
      <w:adjustRightInd w:val="0"/>
      <w:spacing w:after="0" w:line="22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16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164376"/>
    <w:rPr>
      <w:rFonts w:cs="Times New Roman"/>
    </w:rPr>
  </w:style>
  <w:style w:type="character" w:customStyle="1" w:styleId="c0c17c13">
    <w:name w:val="c0 c17 c13"/>
    <w:uiPriority w:val="99"/>
    <w:rsid w:val="00164376"/>
  </w:style>
  <w:style w:type="table" w:styleId="a5">
    <w:name w:val="Table Grid"/>
    <w:basedOn w:val="a1"/>
    <w:rsid w:val="00164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64376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43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4788</Words>
  <Characters>27295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2021-03-17T06:48:00Z</dcterms:created>
  <dcterms:modified xsi:type="dcterms:W3CDTF">2021-09-23T03:38:00Z</dcterms:modified>
</cp:coreProperties>
</file>