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  <w:r w:rsidRPr="0039532B">
        <w:rPr>
          <w:rFonts w:hint="eastAsia"/>
          <w:sz w:val="28"/>
          <w:szCs w:val="28"/>
        </w:rPr>
        <w:t>Муниципальное</w:t>
      </w:r>
      <w:r w:rsidRPr="0039532B">
        <w:rPr>
          <w:sz w:val="28"/>
          <w:szCs w:val="28"/>
        </w:rPr>
        <w:t xml:space="preserve"> </w:t>
      </w:r>
      <w:r w:rsidRPr="0039532B">
        <w:rPr>
          <w:rFonts w:hint="eastAsia"/>
          <w:sz w:val="28"/>
          <w:szCs w:val="28"/>
        </w:rPr>
        <w:t>образовательное</w:t>
      </w:r>
      <w:r w:rsidRPr="0039532B">
        <w:rPr>
          <w:sz w:val="28"/>
          <w:szCs w:val="28"/>
        </w:rPr>
        <w:t xml:space="preserve"> </w:t>
      </w:r>
      <w:r w:rsidRPr="0039532B">
        <w:rPr>
          <w:rFonts w:hint="eastAsia"/>
          <w:sz w:val="28"/>
          <w:szCs w:val="28"/>
        </w:rPr>
        <w:t>учреждение</w:t>
      </w:r>
      <w:r w:rsidRPr="0039532B">
        <w:rPr>
          <w:sz w:val="28"/>
          <w:szCs w:val="28"/>
        </w:rPr>
        <w:t xml:space="preserve"> </w:t>
      </w:r>
      <w:r>
        <w:rPr>
          <w:sz w:val="28"/>
          <w:szCs w:val="28"/>
        </w:rPr>
        <w:t>лицей</w:t>
      </w: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Орехово-Зуевского городского округа</w:t>
      </w: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31E1F" w:rsidRDefault="0039532B" w:rsidP="0039532B">
      <w:pPr>
        <w:spacing w:line="360" w:lineRule="auto"/>
        <w:jc w:val="center"/>
        <w:rPr>
          <w:b/>
          <w:sz w:val="28"/>
          <w:szCs w:val="28"/>
        </w:rPr>
      </w:pPr>
      <w:r w:rsidRPr="00331E1F">
        <w:rPr>
          <w:rFonts w:hint="eastAsia"/>
          <w:b/>
          <w:sz w:val="28"/>
          <w:szCs w:val="28"/>
        </w:rPr>
        <w:t>Областной</w:t>
      </w:r>
      <w:r w:rsidRPr="00331E1F">
        <w:rPr>
          <w:b/>
          <w:sz w:val="28"/>
          <w:szCs w:val="28"/>
        </w:rPr>
        <w:t xml:space="preserve"> </w:t>
      </w:r>
      <w:r w:rsidRPr="00331E1F">
        <w:rPr>
          <w:rFonts w:hint="eastAsia"/>
          <w:b/>
          <w:sz w:val="28"/>
          <w:szCs w:val="28"/>
        </w:rPr>
        <w:t>конкурс</w:t>
      </w:r>
    </w:p>
    <w:p w:rsidR="0039532B" w:rsidRPr="00331E1F" w:rsidRDefault="0039532B" w:rsidP="0039532B">
      <w:pPr>
        <w:spacing w:line="360" w:lineRule="auto"/>
        <w:jc w:val="center"/>
        <w:rPr>
          <w:b/>
          <w:sz w:val="28"/>
          <w:szCs w:val="28"/>
        </w:rPr>
      </w:pPr>
      <w:r w:rsidRPr="00331E1F">
        <w:rPr>
          <w:rFonts w:hint="eastAsia"/>
          <w:b/>
          <w:sz w:val="28"/>
          <w:szCs w:val="28"/>
        </w:rPr>
        <w:t>научно</w:t>
      </w:r>
      <w:r w:rsidRPr="00331E1F">
        <w:rPr>
          <w:b/>
          <w:sz w:val="28"/>
          <w:szCs w:val="28"/>
        </w:rPr>
        <w:t xml:space="preserve"> - </w:t>
      </w:r>
      <w:r w:rsidRPr="00331E1F">
        <w:rPr>
          <w:rFonts w:hint="eastAsia"/>
          <w:b/>
          <w:sz w:val="28"/>
          <w:szCs w:val="28"/>
        </w:rPr>
        <w:t>исследовательской</w:t>
      </w:r>
      <w:r w:rsidRPr="00331E1F">
        <w:rPr>
          <w:b/>
          <w:sz w:val="28"/>
          <w:szCs w:val="28"/>
        </w:rPr>
        <w:t xml:space="preserve"> </w:t>
      </w:r>
      <w:r w:rsidRPr="00331E1F">
        <w:rPr>
          <w:rFonts w:hint="eastAsia"/>
          <w:b/>
          <w:sz w:val="28"/>
          <w:szCs w:val="28"/>
        </w:rPr>
        <w:t>и</w:t>
      </w:r>
      <w:r w:rsidRPr="00331E1F">
        <w:rPr>
          <w:b/>
          <w:sz w:val="28"/>
          <w:szCs w:val="28"/>
        </w:rPr>
        <w:t xml:space="preserve"> </w:t>
      </w:r>
      <w:r w:rsidRPr="00331E1F">
        <w:rPr>
          <w:rFonts w:hint="eastAsia"/>
          <w:b/>
          <w:sz w:val="28"/>
          <w:szCs w:val="28"/>
        </w:rPr>
        <w:t>проектной</w:t>
      </w:r>
      <w:r w:rsidRPr="00331E1F">
        <w:rPr>
          <w:b/>
          <w:sz w:val="28"/>
          <w:szCs w:val="28"/>
        </w:rPr>
        <w:t xml:space="preserve"> </w:t>
      </w:r>
      <w:r w:rsidRPr="00331E1F">
        <w:rPr>
          <w:rFonts w:hint="eastAsia"/>
          <w:b/>
          <w:sz w:val="28"/>
          <w:szCs w:val="28"/>
        </w:rPr>
        <w:t>деятельности</w:t>
      </w:r>
    </w:p>
    <w:p w:rsidR="0039532B" w:rsidRPr="00331E1F" w:rsidRDefault="0039532B" w:rsidP="0039532B">
      <w:pPr>
        <w:spacing w:line="360" w:lineRule="auto"/>
        <w:jc w:val="center"/>
        <w:rPr>
          <w:b/>
          <w:sz w:val="28"/>
          <w:szCs w:val="28"/>
        </w:rPr>
      </w:pPr>
      <w:r w:rsidRPr="00331E1F">
        <w:rPr>
          <w:rFonts w:hint="eastAsia"/>
          <w:b/>
          <w:sz w:val="28"/>
          <w:szCs w:val="28"/>
        </w:rPr>
        <w:t>«Юный</w:t>
      </w:r>
      <w:r w:rsidRPr="00331E1F">
        <w:rPr>
          <w:b/>
          <w:sz w:val="28"/>
          <w:szCs w:val="28"/>
        </w:rPr>
        <w:t xml:space="preserve"> </w:t>
      </w:r>
      <w:r w:rsidRPr="00331E1F">
        <w:rPr>
          <w:rFonts w:hint="eastAsia"/>
          <w:b/>
          <w:sz w:val="28"/>
          <w:szCs w:val="28"/>
        </w:rPr>
        <w:t>исследователь»</w:t>
      </w: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31E1F" w:rsidRDefault="0039532B" w:rsidP="0039532B">
      <w:pPr>
        <w:spacing w:line="360" w:lineRule="auto"/>
        <w:jc w:val="center"/>
        <w:rPr>
          <w:sz w:val="28"/>
          <w:szCs w:val="28"/>
        </w:rPr>
      </w:pPr>
      <w:r w:rsidRPr="00331E1F">
        <w:rPr>
          <w:rFonts w:hint="eastAsia"/>
          <w:sz w:val="28"/>
          <w:szCs w:val="28"/>
        </w:rPr>
        <w:t>Номинация</w:t>
      </w:r>
      <w:r w:rsidRPr="00331E1F">
        <w:rPr>
          <w:sz w:val="28"/>
          <w:szCs w:val="28"/>
        </w:rPr>
        <w:t>: Фундаментальные науки.</w:t>
      </w:r>
    </w:p>
    <w:p w:rsidR="0039532B" w:rsidRPr="00331E1F" w:rsidRDefault="0039532B" w:rsidP="0039532B">
      <w:pPr>
        <w:spacing w:line="360" w:lineRule="auto"/>
        <w:jc w:val="center"/>
        <w:rPr>
          <w:sz w:val="28"/>
          <w:szCs w:val="28"/>
        </w:rPr>
      </w:pPr>
      <w:r w:rsidRPr="00331E1F">
        <w:rPr>
          <w:rFonts w:hint="eastAsia"/>
          <w:sz w:val="28"/>
          <w:szCs w:val="28"/>
        </w:rPr>
        <w:t>Секция</w:t>
      </w:r>
      <w:r w:rsidRPr="00331E1F">
        <w:rPr>
          <w:sz w:val="28"/>
          <w:szCs w:val="28"/>
        </w:rPr>
        <w:t xml:space="preserve">: </w:t>
      </w:r>
      <w:r w:rsidRPr="00331E1F">
        <w:rPr>
          <w:rFonts w:hint="eastAsia"/>
          <w:sz w:val="28"/>
          <w:szCs w:val="28"/>
        </w:rPr>
        <w:t>«</w:t>
      </w:r>
      <w:r w:rsidRPr="00331E1F">
        <w:rPr>
          <w:sz w:val="28"/>
          <w:szCs w:val="28"/>
        </w:rPr>
        <w:t>Биология и экология</w:t>
      </w:r>
      <w:r w:rsidRPr="00331E1F">
        <w:rPr>
          <w:rFonts w:hint="eastAsia"/>
          <w:sz w:val="28"/>
          <w:szCs w:val="28"/>
        </w:rPr>
        <w:t>»</w:t>
      </w: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  <w:r w:rsidRPr="00331E1F">
        <w:rPr>
          <w:rFonts w:hint="eastAsia"/>
          <w:sz w:val="28"/>
          <w:szCs w:val="28"/>
        </w:rPr>
        <w:t>Тема</w:t>
      </w:r>
      <w:r w:rsidRPr="00331E1F">
        <w:rPr>
          <w:sz w:val="28"/>
          <w:szCs w:val="28"/>
        </w:rPr>
        <w:t xml:space="preserve">: </w:t>
      </w:r>
      <w:r w:rsidRPr="00331E1F">
        <w:rPr>
          <w:rFonts w:hint="eastAsia"/>
          <w:sz w:val="28"/>
          <w:szCs w:val="28"/>
        </w:rPr>
        <w:t>«</w:t>
      </w:r>
      <w:r w:rsidRPr="00331E1F">
        <w:rPr>
          <w:sz w:val="28"/>
          <w:szCs w:val="28"/>
        </w:rPr>
        <w:t>Всё о</w:t>
      </w:r>
      <w:r>
        <w:rPr>
          <w:sz w:val="28"/>
          <w:szCs w:val="28"/>
        </w:rPr>
        <w:t xml:space="preserve"> мусорных пакетах</w:t>
      </w:r>
      <w:r w:rsidRPr="0039532B">
        <w:rPr>
          <w:rFonts w:hint="eastAsia"/>
          <w:sz w:val="28"/>
          <w:szCs w:val="28"/>
        </w:rPr>
        <w:t>»</w:t>
      </w:r>
      <w:r w:rsidRPr="0039532B">
        <w:rPr>
          <w:sz w:val="28"/>
          <w:szCs w:val="28"/>
        </w:rPr>
        <w:t>.</w:t>
      </w: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right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right"/>
        <w:rPr>
          <w:sz w:val="28"/>
          <w:szCs w:val="28"/>
        </w:rPr>
      </w:pPr>
      <w:r w:rsidRPr="0039532B">
        <w:rPr>
          <w:rFonts w:hint="eastAsia"/>
          <w:sz w:val="28"/>
          <w:szCs w:val="28"/>
        </w:rPr>
        <w:t>Автор</w:t>
      </w:r>
      <w:r w:rsidRPr="0039532B">
        <w:rPr>
          <w:sz w:val="28"/>
          <w:szCs w:val="28"/>
        </w:rPr>
        <w:t xml:space="preserve"> </w:t>
      </w:r>
      <w:r w:rsidRPr="0039532B">
        <w:rPr>
          <w:rFonts w:hint="eastAsia"/>
          <w:sz w:val="28"/>
          <w:szCs w:val="28"/>
        </w:rPr>
        <w:t>работы</w:t>
      </w:r>
      <w:r w:rsidRPr="0039532B">
        <w:rPr>
          <w:sz w:val="28"/>
          <w:szCs w:val="28"/>
        </w:rPr>
        <w:t xml:space="preserve">: </w:t>
      </w:r>
      <w:r>
        <w:rPr>
          <w:sz w:val="28"/>
          <w:szCs w:val="28"/>
        </w:rPr>
        <w:t>Пипина Татьяна</w:t>
      </w:r>
      <w:r w:rsidRPr="0039532B">
        <w:rPr>
          <w:sz w:val="28"/>
          <w:szCs w:val="28"/>
        </w:rPr>
        <w:t>, 1</w:t>
      </w:r>
      <w:r>
        <w:rPr>
          <w:sz w:val="28"/>
          <w:szCs w:val="28"/>
        </w:rPr>
        <w:t>1</w:t>
      </w:r>
      <w:r w:rsidRPr="0039532B">
        <w:rPr>
          <w:sz w:val="28"/>
          <w:szCs w:val="28"/>
        </w:rPr>
        <w:t xml:space="preserve"> </w:t>
      </w:r>
      <w:r w:rsidRPr="0039532B">
        <w:rPr>
          <w:rFonts w:hint="eastAsia"/>
          <w:sz w:val="28"/>
          <w:szCs w:val="28"/>
        </w:rPr>
        <w:t>лет</w:t>
      </w:r>
      <w:r w:rsidRPr="0039532B">
        <w:rPr>
          <w:sz w:val="28"/>
          <w:szCs w:val="28"/>
        </w:rPr>
        <w:t>.</w:t>
      </w:r>
    </w:p>
    <w:p w:rsidR="0039532B" w:rsidRDefault="0039532B" w:rsidP="0039532B">
      <w:pPr>
        <w:spacing w:line="360" w:lineRule="auto"/>
        <w:jc w:val="right"/>
        <w:rPr>
          <w:sz w:val="28"/>
          <w:szCs w:val="28"/>
        </w:rPr>
      </w:pPr>
      <w:r w:rsidRPr="0039532B">
        <w:rPr>
          <w:rFonts w:hint="eastAsia"/>
          <w:sz w:val="28"/>
          <w:szCs w:val="28"/>
        </w:rPr>
        <w:t>Научный</w:t>
      </w:r>
      <w:r w:rsidRPr="0039532B">
        <w:rPr>
          <w:sz w:val="28"/>
          <w:szCs w:val="28"/>
        </w:rPr>
        <w:t xml:space="preserve"> </w:t>
      </w:r>
      <w:r w:rsidRPr="0039532B">
        <w:rPr>
          <w:rFonts w:hint="eastAsia"/>
          <w:sz w:val="28"/>
          <w:szCs w:val="28"/>
        </w:rPr>
        <w:t>руководитель</w:t>
      </w:r>
      <w:r w:rsidRPr="0039532B">
        <w:rPr>
          <w:sz w:val="28"/>
          <w:szCs w:val="28"/>
        </w:rPr>
        <w:t xml:space="preserve">: </w:t>
      </w:r>
      <w:r>
        <w:rPr>
          <w:sz w:val="28"/>
          <w:szCs w:val="28"/>
        </w:rPr>
        <w:t>Журавлёва Ксения Сергеевна</w:t>
      </w:r>
      <w:r w:rsidRPr="0039532B">
        <w:rPr>
          <w:sz w:val="28"/>
          <w:szCs w:val="28"/>
        </w:rPr>
        <w:t>,</w:t>
      </w:r>
    </w:p>
    <w:p w:rsidR="0039532B" w:rsidRPr="0039532B" w:rsidRDefault="0039532B" w:rsidP="0039532B">
      <w:pPr>
        <w:spacing w:line="360" w:lineRule="auto"/>
        <w:jc w:val="right"/>
        <w:rPr>
          <w:sz w:val="28"/>
          <w:szCs w:val="28"/>
        </w:rPr>
      </w:pPr>
      <w:r w:rsidRPr="0039532B">
        <w:rPr>
          <w:sz w:val="28"/>
          <w:szCs w:val="28"/>
        </w:rPr>
        <w:t xml:space="preserve"> </w:t>
      </w:r>
      <w:r w:rsidRPr="0039532B">
        <w:rPr>
          <w:rFonts w:hint="eastAsia"/>
          <w:sz w:val="28"/>
          <w:szCs w:val="28"/>
        </w:rPr>
        <w:t>учитель</w:t>
      </w:r>
      <w:r w:rsidRPr="0039532B">
        <w:rPr>
          <w:sz w:val="28"/>
          <w:szCs w:val="28"/>
        </w:rPr>
        <w:t xml:space="preserve"> </w:t>
      </w:r>
      <w:r>
        <w:rPr>
          <w:sz w:val="28"/>
          <w:szCs w:val="28"/>
        </w:rPr>
        <w:t>химии и биологии МОУ лицей</w:t>
      </w:r>
    </w:p>
    <w:p w:rsid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331E1F" w:rsidRDefault="00331E1F" w:rsidP="0039532B">
      <w:pPr>
        <w:spacing w:line="360" w:lineRule="auto"/>
        <w:jc w:val="center"/>
        <w:rPr>
          <w:sz w:val="28"/>
          <w:szCs w:val="28"/>
        </w:rPr>
      </w:pPr>
    </w:p>
    <w:p w:rsidR="00331E1F" w:rsidRDefault="00331E1F" w:rsidP="0039532B">
      <w:pPr>
        <w:spacing w:line="360" w:lineRule="auto"/>
        <w:jc w:val="center"/>
        <w:rPr>
          <w:sz w:val="28"/>
          <w:szCs w:val="28"/>
        </w:rPr>
      </w:pPr>
    </w:p>
    <w:p w:rsidR="00331E1F" w:rsidRPr="0039532B" w:rsidRDefault="00331E1F" w:rsidP="0039532B">
      <w:pPr>
        <w:spacing w:line="360" w:lineRule="auto"/>
        <w:jc w:val="center"/>
        <w:rPr>
          <w:sz w:val="28"/>
          <w:szCs w:val="28"/>
        </w:rPr>
      </w:pPr>
    </w:p>
    <w:p w:rsidR="0039532B" w:rsidRPr="0039532B" w:rsidRDefault="0039532B" w:rsidP="0039532B">
      <w:pPr>
        <w:spacing w:line="360" w:lineRule="auto"/>
        <w:jc w:val="center"/>
        <w:rPr>
          <w:b/>
          <w:sz w:val="28"/>
          <w:szCs w:val="28"/>
        </w:rPr>
      </w:pPr>
      <w:r w:rsidRPr="0039532B">
        <w:rPr>
          <w:rFonts w:hint="eastAsia"/>
          <w:b/>
          <w:sz w:val="28"/>
          <w:szCs w:val="28"/>
        </w:rPr>
        <w:t>Черноголовка</w:t>
      </w:r>
      <w:r w:rsidRPr="0039532B">
        <w:rPr>
          <w:b/>
          <w:sz w:val="28"/>
          <w:szCs w:val="28"/>
        </w:rPr>
        <w:t xml:space="preserve">, 2021 </w:t>
      </w:r>
      <w:r w:rsidRPr="0039532B">
        <w:rPr>
          <w:rFonts w:hint="eastAsia"/>
          <w:b/>
          <w:sz w:val="28"/>
          <w:szCs w:val="28"/>
        </w:rPr>
        <w:t>г</w:t>
      </w:r>
      <w:r w:rsidRPr="0039532B">
        <w:rPr>
          <w:b/>
          <w:sz w:val="28"/>
          <w:szCs w:val="28"/>
        </w:rPr>
        <w:t>.</w:t>
      </w:r>
    </w:p>
    <w:p w:rsidR="0039532B" w:rsidRDefault="0039532B" w:rsidP="0039532B">
      <w:pPr>
        <w:spacing w:line="360" w:lineRule="auto"/>
        <w:jc w:val="center"/>
        <w:rPr>
          <w:sz w:val="28"/>
          <w:szCs w:val="28"/>
        </w:rPr>
      </w:pPr>
    </w:p>
    <w:p w:rsidR="00A05696" w:rsidRPr="004C6A4C" w:rsidRDefault="00A05696" w:rsidP="0039532B">
      <w:pPr>
        <w:spacing w:line="36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4C6A4C">
        <w:rPr>
          <w:rFonts w:ascii="Times New Roman" w:hAnsi="Times New Roman"/>
          <w:b/>
          <w:color w:val="auto"/>
          <w:sz w:val="24"/>
          <w:szCs w:val="24"/>
        </w:rPr>
        <w:lastRenderedPageBreak/>
        <w:t>Оглавление</w:t>
      </w:r>
    </w:p>
    <w:p w:rsidR="00A05696" w:rsidRPr="00471B1B" w:rsidRDefault="00A05696" w:rsidP="00AF25C9">
      <w:pPr>
        <w:pStyle w:val="14"/>
        <w:tabs>
          <w:tab w:val="right" w:leader="dot" w:pos="9630"/>
        </w:tabs>
        <w:spacing w:line="360" w:lineRule="auto"/>
        <w:rPr>
          <w:rFonts w:ascii="Times New Roman" w:hAnsi="Times New Roman"/>
          <w:b w:val="0"/>
          <w:noProof/>
          <w:color w:val="auto"/>
          <w:sz w:val="24"/>
          <w:szCs w:val="24"/>
        </w:rPr>
      </w:pPr>
      <w:r w:rsidRPr="00471B1B">
        <w:rPr>
          <w:rFonts w:ascii="Times New Roman" w:hAnsi="Times New Roman"/>
          <w:b w:val="0"/>
          <w:color w:val="auto"/>
          <w:sz w:val="24"/>
          <w:szCs w:val="24"/>
        </w:rPr>
        <w:fldChar w:fldCharType="begin"/>
      </w:r>
      <w:r w:rsidRPr="00471B1B">
        <w:rPr>
          <w:rFonts w:ascii="Times New Roman" w:hAnsi="Times New Roman"/>
          <w:b w:val="0"/>
          <w:color w:val="auto"/>
          <w:sz w:val="24"/>
          <w:szCs w:val="24"/>
        </w:rPr>
        <w:instrText xml:space="preserve"> TOC \o "1-3" \h \z \u </w:instrText>
      </w:r>
      <w:r w:rsidRPr="00471B1B">
        <w:rPr>
          <w:rFonts w:ascii="Times New Roman" w:hAnsi="Times New Roman"/>
          <w:b w:val="0"/>
          <w:color w:val="auto"/>
          <w:sz w:val="24"/>
          <w:szCs w:val="24"/>
        </w:rPr>
        <w:fldChar w:fldCharType="separate"/>
      </w:r>
      <w:hyperlink w:anchor="_Toc5831754" w:history="1">
        <w:r w:rsidRPr="00471B1B">
          <w:rPr>
            <w:rStyle w:val="a3"/>
            <w:rFonts w:ascii="Times New Roman" w:hAnsi="Times New Roman"/>
            <w:b w:val="0"/>
            <w:noProof/>
            <w:color w:val="auto"/>
            <w:sz w:val="24"/>
            <w:szCs w:val="24"/>
          </w:rPr>
          <w:t>Введение</w:t>
        </w:r>
        <w:r w:rsidRPr="00471B1B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</w:rPr>
          <w:tab/>
        </w:r>
        <w:r w:rsidR="00B7502D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</w:rPr>
          <w:t>3</w:t>
        </w:r>
      </w:hyperlink>
    </w:p>
    <w:p w:rsidR="00A05696" w:rsidRPr="00471B1B" w:rsidRDefault="00A05696" w:rsidP="00AF25C9">
      <w:pPr>
        <w:pStyle w:val="14"/>
        <w:tabs>
          <w:tab w:val="right" w:leader="dot" w:pos="9630"/>
        </w:tabs>
        <w:spacing w:line="360" w:lineRule="auto"/>
        <w:rPr>
          <w:rFonts w:ascii="Times New Roman" w:hAnsi="Times New Roman"/>
          <w:b w:val="0"/>
          <w:noProof/>
          <w:color w:val="auto"/>
          <w:sz w:val="24"/>
          <w:szCs w:val="24"/>
        </w:rPr>
      </w:pPr>
      <w:hyperlink w:anchor="_Toc5831755" w:history="1">
        <w:r w:rsidRPr="00471B1B">
          <w:rPr>
            <w:rStyle w:val="a3"/>
            <w:rFonts w:ascii="Times New Roman" w:hAnsi="Times New Roman"/>
            <w:b w:val="0"/>
            <w:noProof/>
            <w:color w:val="auto"/>
            <w:sz w:val="24"/>
            <w:szCs w:val="24"/>
          </w:rPr>
          <w:t>Основная часть</w:t>
        </w:r>
        <w:r w:rsidRPr="00471B1B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</w:rPr>
          <w:tab/>
        </w:r>
        <w:r w:rsidR="00B7502D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</w:rPr>
          <w:t>4</w:t>
        </w:r>
      </w:hyperlink>
    </w:p>
    <w:p w:rsidR="00A05696" w:rsidRDefault="00DC75BF" w:rsidP="00AF25C9">
      <w:pPr>
        <w:pStyle w:val="21"/>
        <w:tabs>
          <w:tab w:val="right" w:leader="dot" w:pos="9630"/>
        </w:tabs>
        <w:spacing w:line="360" w:lineRule="auto"/>
        <w:ind w:left="0"/>
        <w:rPr>
          <w:rStyle w:val="a3"/>
          <w:rFonts w:ascii="Times New Roman" w:hAnsi="Times New Roman"/>
          <w:noProof/>
          <w:color w:val="auto"/>
          <w:sz w:val="24"/>
          <w:szCs w:val="24"/>
        </w:rPr>
      </w:pPr>
      <w:r w:rsidRPr="00DC75BF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  <w:lang w:val="en-US"/>
        </w:rPr>
        <w:t xml:space="preserve">I. </w:t>
      </w:r>
      <w:hyperlink w:anchor="_Toc5831756" w:history="1">
        <w:r w:rsidR="00A05696" w:rsidRPr="00471B1B">
          <w:rPr>
            <w:rStyle w:val="a3"/>
            <w:rFonts w:ascii="Times New Roman" w:hAnsi="Times New Roman"/>
            <w:noProof/>
            <w:color w:val="auto"/>
            <w:sz w:val="24"/>
            <w:szCs w:val="24"/>
          </w:rPr>
          <w:t xml:space="preserve">История </w:t>
        </w:r>
        <w:r w:rsidR="00AF25C9">
          <w:rPr>
            <w:rStyle w:val="a3"/>
            <w:rFonts w:ascii="Times New Roman" w:hAnsi="Times New Roman"/>
            <w:noProof/>
            <w:color w:val="auto"/>
            <w:sz w:val="24"/>
            <w:szCs w:val="24"/>
          </w:rPr>
          <w:t>мусорных пакетов</w:t>
        </w:r>
        <w:r w:rsidR="00A05696" w:rsidRPr="00471B1B">
          <w:rPr>
            <w:rFonts w:ascii="Times New Roman" w:hAnsi="Times New Roman"/>
            <w:noProof/>
            <w:webHidden/>
            <w:color w:val="auto"/>
            <w:sz w:val="24"/>
            <w:szCs w:val="24"/>
          </w:rPr>
          <w:tab/>
        </w:r>
        <w:r w:rsidR="00B7502D">
          <w:rPr>
            <w:rFonts w:ascii="Times New Roman" w:hAnsi="Times New Roman"/>
            <w:noProof/>
            <w:webHidden/>
            <w:color w:val="auto"/>
            <w:sz w:val="24"/>
            <w:szCs w:val="24"/>
          </w:rPr>
          <w:t>4</w:t>
        </w:r>
      </w:hyperlink>
    </w:p>
    <w:p w:rsidR="00AF25C9" w:rsidRPr="00DC75BF" w:rsidRDefault="00DC75BF" w:rsidP="00AF25C9">
      <w:pPr>
        <w:pStyle w:val="21"/>
        <w:tabs>
          <w:tab w:val="right" w:leader="dot" w:pos="9630"/>
        </w:tabs>
        <w:spacing w:line="360" w:lineRule="auto"/>
        <w:ind w:left="0"/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</w:pPr>
      <w:r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  <w:lang w:val="en-US"/>
        </w:rPr>
        <w:t>II</w:t>
      </w:r>
      <w:r w:rsidRPr="00DC75BF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  <w:t xml:space="preserve">. </w:t>
      </w:r>
      <w:r w:rsidR="004C0463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  <w:t>Классификация</w:t>
      </w:r>
      <w:r w:rsidR="00AF25C9" w:rsidRPr="00AF25C9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  <w:t xml:space="preserve"> мусорных пакетов</w:t>
      </w:r>
      <w:r w:rsidRPr="00DC75BF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  <w:t>……………………………………………………………..4</w:t>
      </w:r>
    </w:p>
    <w:p w:rsidR="00AF25C9" w:rsidRPr="00DC75BF" w:rsidRDefault="00DC75BF" w:rsidP="00AF25C9">
      <w:pPr>
        <w:pStyle w:val="21"/>
        <w:tabs>
          <w:tab w:val="right" w:leader="dot" w:pos="9630"/>
        </w:tabs>
        <w:spacing w:line="360" w:lineRule="auto"/>
        <w:ind w:left="0"/>
        <w:rPr>
          <w:rFonts w:ascii="Times New Roman" w:hAnsi="Times New Roman"/>
          <w:noProof/>
          <w:color w:val="auto"/>
          <w:sz w:val="24"/>
          <w:szCs w:val="24"/>
          <w:lang w:val="en-US"/>
        </w:rPr>
      </w:pPr>
      <w:r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  <w:lang w:val="en-US"/>
        </w:rPr>
        <w:t>III</w:t>
      </w:r>
      <w:r w:rsidRPr="00DC75BF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  <w:t xml:space="preserve">. </w:t>
      </w:r>
      <w:r w:rsidR="00AF25C9"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</w:rPr>
        <w:t xml:space="preserve">Социологический опрос </w:t>
      </w:r>
      <w:r>
        <w:rPr>
          <w:rStyle w:val="a3"/>
          <w:rFonts w:ascii="Times New Roman" w:hAnsi="Times New Roman"/>
          <w:noProof/>
          <w:color w:val="auto"/>
          <w:sz w:val="24"/>
          <w:szCs w:val="24"/>
          <w:u w:val="none"/>
          <w:lang w:val="en-US"/>
        </w:rPr>
        <w:t>……………………………………………………………………….8</w:t>
      </w:r>
    </w:p>
    <w:p w:rsidR="00A05696" w:rsidRDefault="00A05696" w:rsidP="00AF25C9">
      <w:pPr>
        <w:pStyle w:val="21"/>
        <w:tabs>
          <w:tab w:val="right" w:leader="dot" w:pos="9630"/>
        </w:tabs>
        <w:spacing w:line="360" w:lineRule="auto"/>
        <w:ind w:left="0"/>
        <w:rPr>
          <w:rStyle w:val="a3"/>
          <w:rFonts w:ascii="Times New Roman" w:hAnsi="Times New Roman"/>
          <w:noProof/>
          <w:color w:val="auto"/>
          <w:sz w:val="24"/>
          <w:szCs w:val="24"/>
        </w:rPr>
      </w:pPr>
      <w:hyperlink w:anchor="_Toc5831757" w:history="1">
        <w:r w:rsidRPr="00471B1B">
          <w:rPr>
            <w:rStyle w:val="a3"/>
            <w:rFonts w:ascii="Times New Roman" w:hAnsi="Times New Roman"/>
            <w:noProof/>
            <w:color w:val="auto"/>
            <w:sz w:val="24"/>
            <w:szCs w:val="24"/>
          </w:rPr>
          <w:t>Исследовательская часть</w:t>
        </w:r>
        <w:r w:rsidRPr="00471B1B">
          <w:rPr>
            <w:rFonts w:ascii="Times New Roman" w:hAnsi="Times New Roman"/>
            <w:noProof/>
            <w:webHidden/>
            <w:color w:val="auto"/>
            <w:sz w:val="24"/>
            <w:szCs w:val="24"/>
          </w:rPr>
          <w:tab/>
        </w:r>
        <w:r w:rsidR="00DC75BF">
          <w:rPr>
            <w:rFonts w:ascii="Times New Roman" w:hAnsi="Times New Roman"/>
            <w:noProof/>
            <w:webHidden/>
            <w:color w:val="auto"/>
            <w:sz w:val="24"/>
            <w:szCs w:val="24"/>
            <w:lang w:val="en-US"/>
          </w:rPr>
          <w:t>9</w:t>
        </w:r>
      </w:hyperlink>
    </w:p>
    <w:p w:rsidR="00A05696" w:rsidRPr="00471B1B" w:rsidRDefault="00A05696" w:rsidP="00AF25C9">
      <w:pPr>
        <w:pStyle w:val="14"/>
        <w:tabs>
          <w:tab w:val="right" w:leader="dot" w:pos="9630"/>
        </w:tabs>
        <w:spacing w:line="360" w:lineRule="auto"/>
        <w:rPr>
          <w:rFonts w:ascii="Times New Roman" w:hAnsi="Times New Roman"/>
          <w:b w:val="0"/>
          <w:noProof/>
          <w:color w:val="auto"/>
          <w:sz w:val="24"/>
          <w:szCs w:val="24"/>
        </w:rPr>
      </w:pPr>
      <w:hyperlink w:anchor="_Toc5831764" w:history="1">
        <w:r w:rsidRPr="00471B1B">
          <w:rPr>
            <w:rStyle w:val="a3"/>
            <w:rFonts w:ascii="Times New Roman" w:hAnsi="Times New Roman"/>
            <w:b w:val="0"/>
            <w:noProof/>
            <w:color w:val="auto"/>
            <w:sz w:val="24"/>
            <w:szCs w:val="24"/>
          </w:rPr>
          <w:t>Заключение</w:t>
        </w:r>
        <w:r w:rsidRPr="00471B1B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</w:rPr>
          <w:tab/>
        </w:r>
        <w:r w:rsidR="004C6A4C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  <w:lang w:val="en-US"/>
          </w:rPr>
          <w:t>13</w:t>
        </w:r>
      </w:hyperlink>
    </w:p>
    <w:p w:rsidR="00A05696" w:rsidRPr="00471B1B" w:rsidRDefault="00A05696" w:rsidP="00AF25C9">
      <w:pPr>
        <w:pStyle w:val="14"/>
        <w:tabs>
          <w:tab w:val="right" w:leader="dot" w:pos="9630"/>
        </w:tabs>
        <w:spacing w:line="360" w:lineRule="auto"/>
        <w:rPr>
          <w:rFonts w:ascii="Times New Roman" w:hAnsi="Times New Roman"/>
          <w:b w:val="0"/>
          <w:noProof/>
          <w:color w:val="auto"/>
          <w:sz w:val="24"/>
          <w:szCs w:val="24"/>
        </w:rPr>
      </w:pPr>
      <w:hyperlink w:anchor="_Toc5831765" w:history="1">
        <w:r w:rsidR="006A0710">
          <w:rPr>
            <w:rStyle w:val="a3"/>
            <w:rFonts w:ascii="Times New Roman" w:hAnsi="Times New Roman"/>
            <w:b w:val="0"/>
            <w:noProof/>
            <w:color w:val="auto"/>
            <w:sz w:val="24"/>
            <w:szCs w:val="24"/>
          </w:rPr>
          <w:t>Источники информации</w:t>
        </w:r>
        <w:r w:rsidRPr="00471B1B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</w:rPr>
          <w:tab/>
        </w:r>
        <w:r w:rsidR="004C6A4C">
          <w:rPr>
            <w:rFonts w:ascii="Times New Roman" w:hAnsi="Times New Roman"/>
            <w:b w:val="0"/>
            <w:noProof/>
            <w:webHidden/>
            <w:color w:val="auto"/>
            <w:sz w:val="24"/>
            <w:szCs w:val="24"/>
            <w:lang w:val="en-US"/>
          </w:rPr>
          <w:t>13</w:t>
        </w:r>
      </w:hyperlink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471B1B">
        <w:rPr>
          <w:rFonts w:ascii="Times New Roman" w:hAnsi="Times New Roman"/>
          <w:color w:val="auto"/>
          <w:sz w:val="24"/>
          <w:szCs w:val="24"/>
        </w:rPr>
        <w:fldChar w:fldCharType="end"/>
      </w: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Pr="007217A3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A05696" w:rsidRDefault="00A05696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5125A8" w:rsidRDefault="005125A8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5125A8" w:rsidRDefault="005125A8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5125A8" w:rsidRDefault="005125A8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4C6A4C" w:rsidRDefault="004C6A4C" w:rsidP="00A05696">
      <w:pPr>
        <w:pStyle w:val="1"/>
        <w:spacing w:line="360" w:lineRule="auto"/>
        <w:rPr>
          <w:rFonts w:ascii="Times New Roman" w:hAnsi="Times New Roman"/>
          <w:sz w:val="24"/>
          <w:szCs w:val="24"/>
          <w:lang w:val="en-US"/>
        </w:rPr>
      </w:pPr>
      <w:bookmarkStart w:id="0" w:name="_Toc5831754"/>
    </w:p>
    <w:p w:rsidR="004C6A4C" w:rsidRDefault="004C6A4C" w:rsidP="00A05696">
      <w:pPr>
        <w:pStyle w:val="1"/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4C6A4C" w:rsidRDefault="004C6A4C" w:rsidP="00A05696">
      <w:pPr>
        <w:pStyle w:val="1"/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4C6A4C" w:rsidRDefault="004C6A4C" w:rsidP="00A05696">
      <w:pPr>
        <w:pStyle w:val="1"/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4C6A4C" w:rsidRDefault="004C6A4C" w:rsidP="00A05696">
      <w:pPr>
        <w:pStyle w:val="1"/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97285F" w:rsidRPr="007217A3" w:rsidRDefault="000901DE" w:rsidP="00A05696">
      <w:pPr>
        <w:pStyle w:val="1"/>
        <w:spacing w:line="360" w:lineRule="auto"/>
        <w:rPr>
          <w:rFonts w:ascii="Times New Roman" w:hAnsi="Times New Roman"/>
          <w:sz w:val="24"/>
          <w:szCs w:val="24"/>
        </w:rPr>
      </w:pPr>
      <w:r w:rsidRPr="007217A3">
        <w:rPr>
          <w:rFonts w:ascii="Times New Roman" w:hAnsi="Times New Roman"/>
          <w:sz w:val="24"/>
          <w:szCs w:val="24"/>
        </w:rPr>
        <w:lastRenderedPageBreak/>
        <w:t>Введение</w:t>
      </w:r>
      <w:bookmarkEnd w:id="0"/>
    </w:p>
    <w:p w:rsidR="0097285F" w:rsidRPr="00A11090" w:rsidRDefault="00AF25C9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Ежедневно каждый из нас выбрасывает мусор. Это могут быть пищевые отходы, упаковка от различных продуктов, ветошь, сломанные вещи, игрушки и многое другое. Как правило</w:t>
      </w:r>
      <w:r w:rsidR="00A11090">
        <w:rPr>
          <w:rFonts w:ascii="Times New Roman" w:hAnsi="Times New Roman"/>
          <w:color w:val="auto"/>
          <w:sz w:val="24"/>
          <w:szCs w:val="24"/>
        </w:rPr>
        <w:t>,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этот мусор выбрасывается в пакетах: специальных пакетах для мусора или обычных пакетах «майках». </w:t>
      </w:r>
    </w:p>
    <w:p w:rsidR="00FA2D4D" w:rsidRPr="00A11090" w:rsidRDefault="00FA2D4D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Мне стало интересна дальнейшая судьба мусорного пакета. Возник вопрос, имеет ли знач</w:t>
      </w:r>
      <w:r w:rsidRPr="00A11090">
        <w:rPr>
          <w:rFonts w:ascii="Times New Roman" w:hAnsi="Times New Roman"/>
          <w:color w:val="auto"/>
          <w:sz w:val="24"/>
          <w:szCs w:val="24"/>
        </w:rPr>
        <w:t>е</w:t>
      </w:r>
      <w:r w:rsidRPr="00A11090">
        <w:rPr>
          <w:rFonts w:ascii="Times New Roman" w:hAnsi="Times New Roman"/>
          <w:color w:val="auto"/>
          <w:sz w:val="24"/>
          <w:szCs w:val="24"/>
        </w:rPr>
        <w:t>ние, в чём выбрасывать мусор? Нужно ли смотреть на сведения, указанные на упаковке м</w:t>
      </w:r>
      <w:r w:rsidRPr="00A11090">
        <w:rPr>
          <w:rFonts w:ascii="Times New Roman" w:hAnsi="Times New Roman"/>
          <w:color w:val="auto"/>
          <w:sz w:val="24"/>
          <w:szCs w:val="24"/>
        </w:rPr>
        <w:t>у</w:t>
      </w:r>
      <w:r w:rsidRPr="00A11090">
        <w:rPr>
          <w:rFonts w:ascii="Times New Roman" w:hAnsi="Times New Roman"/>
          <w:color w:val="auto"/>
          <w:sz w:val="24"/>
          <w:szCs w:val="24"/>
        </w:rPr>
        <w:t>сорного пакета и о чём эти сведения нам говорят.</w:t>
      </w:r>
    </w:p>
    <w:p w:rsidR="0097285F" w:rsidRPr="00A11090" w:rsidRDefault="000901DE" w:rsidP="004B5309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b/>
          <w:color w:val="auto"/>
          <w:sz w:val="24"/>
          <w:szCs w:val="24"/>
        </w:rPr>
        <w:t xml:space="preserve">Актуальность 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работы заключается в том, что </w:t>
      </w:r>
      <w:r w:rsidR="00FA2D4D" w:rsidRPr="00A11090">
        <w:rPr>
          <w:rFonts w:ascii="Times New Roman" w:hAnsi="Times New Roman"/>
          <w:color w:val="auto"/>
          <w:sz w:val="24"/>
          <w:szCs w:val="24"/>
        </w:rPr>
        <w:t xml:space="preserve">мусорные пакеты человек использует в быту в огромном количестве.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Сейчас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всё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больше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людей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стали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обращать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внимание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на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экологию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безопасность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предметов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которыми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пользуются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для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многих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важна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биоразлагаемость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материалов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из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которых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сделана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та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или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иная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упаковка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Особый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акцент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делается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на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пластик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вых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пакетах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Так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как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наносят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огромный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вред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окр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у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жающей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среде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разлагаясь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сотни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025B" w:rsidRPr="00A11090">
        <w:rPr>
          <w:rFonts w:ascii="Times New Roman" w:hAnsi="Times New Roman" w:hint="eastAsia"/>
          <w:color w:val="auto"/>
          <w:sz w:val="24"/>
          <w:szCs w:val="24"/>
        </w:rPr>
        <w:t>лет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97285F" w:rsidRPr="00A11090" w:rsidRDefault="000901DE" w:rsidP="004B5309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b/>
          <w:color w:val="auto"/>
          <w:sz w:val="24"/>
          <w:szCs w:val="24"/>
        </w:rPr>
        <w:t>Объект исследования:</w:t>
      </w:r>
      <w:r w:rsidR="00FA2D4D" w:rsidRPr="00A11090">
        <w:rPr>
          <w:rFonts w:ascii="Times New Roman" w:hAnsi="Times New Roman"/>
          <w:color w:val="auto"/>
          <w:sz w:val="24"/>
          <w:szCs w:val="24"/>
        </w:rPr>
        <w:t xml:space="preserve"> пакеты для мусора различных производителей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E33855" w:rsidRPr="00A11090" w:rsidRDefault="004B6658" w:rsidP="004B5309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b/>
          <w:color w:val="auto"/>
          <w:sz w:val="24"/>
          <w:szCs w:val="24"/>
        </w:rPr>
        <w:t>Цель: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A2D4D" w:rsidRPr="00A11090">
        <w:rPr>
          <w:rFonts w:ascii="Times New Roman" w:hAnsi="Times New Roman"/>
          <w:color w:val="auto"/>
          <w:sz w:val="24"/>
          <w:szCs w:val="24"/>
        </w:rPr>
        <w:t>Выяснить, существуют ли безопасные для природы пакеты для мусора.</w:t>
      </w:r>
    </w:p>
    <w:p w:rsidR="0060025B" w:rsidRPr="00A11090" w:rsidRDefault="0060025B" w:rsidP="004B5309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b/>
          <w:color w:val="auto"/>
          <w:sz w:val="24"/>
          <w:szCs w:val="24"/>
        </w:rPr>
        <w:t xml:space="preserve">Гипотеза: </w:t>
      </w:r>
      <w:r w:rsidRPr="00A11090">
        <w:rPr>
          <w:rFonts w:ascii="Times New Roman" w:hAnsi="Times New Roman"/>
          <w:color w:val="auto"/>
          <w:sz w:val="24"/>
          <w:szCs w:val="24"/>
        </w:rPr>
        <w:t>Биоразлагаемые мусорные пакеты безопасны для окружающей среды</w:t>
      </w:r>
      <w:bookmarkStart w:id="1" w:name="_GoBack"/>
      <w:bookmarkEnd w:id="1"/>
    </w:p>
    <w:p w:rsidR="004B6658" w:rsidRPr="00A11090" w:rsidRDefault="004B6658" w:rsidP="004B5309">
      <w:pPr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A11090">
        <w:rPr>
          <w:rFonts w:ascii="Times New Roman" w:hAnsi="Times New Roman"/>
          <w:b/>
          <w:color w:val="auto"/>
          <w:sz w:val="24"/>
          <w:szCs w:val="24"/>
        </w:rPr>
        <w:t>Задачи:</w:t>
      </w:r>
    </w:p>
    <w:p w:rsidR="004B6658" w:rsidRPr="00A11090" w:rsidRDefault="004B6658" w:rsidP="004B5309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Изучить информацию о происхождении</w:t>
      </w:r>
      <w:r w:rsidR="00FA2D4D" w:rsidRPr="00A11090">
        <w:rPr>
          <w:rFonts w:ascii="Times New Roman" w:hAnsi="Times New Roman"/>
          <w:color w:val="auto"/>
          <w:sz w:val="24"/>
          <w:szCs w:val="24"/>
        </w:rPr>
        <w:t xml:space="preserve"> пакетов для мусора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4B6658" w:rsidRPr="00A11090" w:rsidRDefault="004B6658" w:rsidP="004B5309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Опытным путем исследовать 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>влияние внешних факторов на разложение пакетов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4B6658" w:rsidRPr="00A11090" w:rsidRDefault="004B6658" w:rsidP="004B5309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Провести социологический опрос </w:t>
      </w:r>
      <w:r w:rsidR="006F6246" w:rsidRPr="00A11090">
        <w:rPr>
          <w:rFonts w:ascii="Times New Roman" w:hAnsi="Times New Roman"/>
          <w:color w:val="auto"/>
          <w:sz w:val="24"/>
          <w:szCs w:val="24"/>
        </w:rPr>
        <w:t xml:space="preserve">среди учителей </w:t>
      </w:r>
      <w:r w:rsidR="0060025B" w:rsidRPr="00A11090">
        <w:rPr>
          <w:rFonts w:ascii="Times New Roman" w:hAnsi="Times New Roman"/>
          <w:color w:val="auto"/>
          <w:sz w:val="24"/>
          <w:szCs w:val="24"/>
        </w:rPr>
        <w:t>и учеников.</w:t>
      </w:r>
    </w:p>
    <w:p w:rsidR="004B6658" w:rsidRPr="00A11090" w:rsidRDefault="004B6658" w:rsidP="004B5309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4B6658" w:rsidRPr="007217A3" w:rsidRDefault="00A05696" w:rsidP="004B5309">
      <w:p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 xml:space="preserve">ходе  работы  использованы  следующие </w:t>
      </w:r>
      <w:r w:rsidR="006F6246" w:rsidRPr="00A11090">
        <w:rPr>
          <w:rFonts w:ascii="Times New Roman" w:hAnsi="Times New Roman"/>
          <w:b/>
          <w:color w:val="auto"/>
          <w:sz w:val="24"/>
          <w:szCs w:val="24"/>
        </w:rPr>
        <w:t xml:space="preserve">методы </w:t>
      </w:r>
      <w:r w:rsidR="00B375A3" w:rsidRPr="00A11090">
        <w:rPr>
          <w:rFonts w:ascii="Times New Roman" w:hAnsi="Times New Roman"/>
          <w:b/>
          <w:color w:val="auto"/>
          <w:sz w:val="24"/>
          <w:szCs w:val="24"/>
        </w:rPr>
        <w:t>: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125A8" w:rsidRPr="00A11090">
        <w:rPr>
          <w:rFonts w:ascii="Times New Roman" w:hAnsi="Times New Roman"/>
          <w:color w:val="auto"/>
          <w:sz w:val="24"/>
          <w:szCs w:val="24"/>
        </w:rPr>
        <w:t xml:space="preserve"> обзор 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>литературы,</w:t>
      </w:r>
      <w:r w:rsidR="00B375A3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>анкетирование, и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>с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>следова</w:t>
      </w:r>
      <w:r w:rsidR="005125A8" w:rsidRPr="00A11090">
        <w:rPr>
          <w:rFonts w:ascii="Times New Roman" w:hAnsi="Times New Roman"/>
          <w:color w:val="auto"/>
          <w:sz w:val="24"/>
          <w:szCs w:val="24"/>
        </w:rPr>
        <w:t>ние</w:t>
      </w:r>
      <w:r w:rsidR="004B6658"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97285F" w:rsidRPr="007217A3" w:rsidRDefault="0097285F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  <w:sectPr w:rsidR="0097285F" w:rsidRPr="007217A3" w:rsidSect="00A05696">
          <w:pgSz w:w="11900" w:h="16838"/>
          <w:pgMar w:top="1110" w:right="1126" w:bottom="895" w:left="1134" w:header="0" w:footer="0" w:gutter="0"/>
          <w:pgNumType w:start="0"/>
          <w:cols w:space="720"/>
        </w:sectPr>
      </w:pPr>
    </w:p>
    <w:p w:rsidR="0097285F" w:rsidRPr="007217A3" w:rsidRDefault="000901DE" w:rsidP="00A05696">
      <w:pPr>
        <w:pStyle w:val="1"/>
        <w:spacing w:line="360" w:lineRule="auto"/>
        <w:rPr>
          <w:rFonts w:ascii="Times New Roman" w:hAnsi="Times New Roman"/>
          <w:sz w:val="24"/>
          <w:szCs w:val="24"/>
        </w:rPr>
      </w:pPr>
      <w:bookmarkStart w:id="2" w:name="_Toc5831755"/>
      <w:r w:rsidRPr="007217A3">
        <w:rPr>
          <w:rFonts w:ascii="Times New Roman" w:hAnsi="Times New Roman"/>
          <w:sz w:val="24"/>
          <w:szCs w:val="24"/>
        </w:rPr>
        <w:lastRenderedPageBreak/>
        <w:t>Основная часть</w:t>
      </w:r>
      <w:bookmarkEnd w:id="2"/>
    </w:p>
    <w:p w:rsidR="0097285F" w:rsidRPr="00A11090" w:rsidRDefault="000901DE" w:rsidP="00A05696">
      <w:pPr>
        <w:pStyle w:val="2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bookmarkStart w:id="3" w:name="_Toc5831756"/>
      <w:r w:rsidRPr="00A11090">
        <w:rPr>
          <w:rFonts w:ascii="Times New Roman" w:hAnsi="Times New Roman"/>
          <w:color w:val="auto"/>
          <w:sz w:val="24"/>
          <w:szCs w:val="24"/>
        </w:rPr>
        <w:t xml:space="preserve">История возникновения </w:t>
      </w:r>
      <w:bookmarkEnd w:id="3"/>
      <w:r w:rsidR="0060025B" w:rsidRPr="00A11090">
        <w:rPr>
          <w:rFonts w:ascii="Times New Roman" w:hAnsi="Times New Roman"/>
          <w:color w:val="auto"/>
          <w:sz w:val="24"/>
          <w:szCs w:val="24"/>
        </w:rPr>
        <w:t>мусорного пакета</w:t>
      </w:r>
    </w:p>
    <w:p w:rsidR="0060025B" w:rsidRPr="0060025B" w:rsidRDefault="0060025B" w:rsidP="0060025B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 w:hint="eastAsia"/>
          <w:color w:val="auto"/>
          <w:sz w:val="24"/>
          <w:szCs w:val="24"/>
        </w:rPr>
        <w:t>Сегодня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мусора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стали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нас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совершенно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привычным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незаменимым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издел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ем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этом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чрезвычайно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молоды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активно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используют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только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последние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десять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лет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Впервые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такие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стали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применяться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Канаде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1950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году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нужны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были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для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местной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больницы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чтоб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упростить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сделать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процесс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выброса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мусора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более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гигиеничным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После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использовать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для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мусора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начали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государственные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службы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лишь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после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этим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изделием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заинтересовались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небольшие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компании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Со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временем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мусорные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надежно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вошл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и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быт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американцев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к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концу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шестидесятых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годов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такие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изделия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активно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с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пользовались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США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Европе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CA78F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A78FA">
        <w:rPr>
          <w:rFonts w:ascii="Times New Roman" w:hAnsi="Times New Roman" w:hint="eastAsia"/>
          <w:color w:val="auto"/>
          <w:sz w:val="24"/>
          <w:szCs w:val="24"/>
        </w:rPr>
        <w:t>Канаде</w:t>
      </w:r>
      <w:r w:rsidRPr="00CA78FA">
        <w:rPr>
          <w:rFonts w:ascii="Times New Roman" w:hAnsi="Times New Roman"/>
          <w:color w:val="auto"/>
          <w:sz w:val="24"/>
          <w:szCs w:val="24"/>
        </w:rPr>
        <w:t>.</w:t>
      </w:r>
    </w:p>
    <w:p w:rsidR="0060025B" w:rsidRPr="0060025B" w:rsidRDefault="0060025B" w:rsidP="0060025B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60025B" w:rsidRPr="00A11090" w:rsidRDefault="0060025B" w:rsidP="0060025B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 w:hint="eastAsia"/>
          <w:color w:val="auto"/>
          <w:sz w:val="24"/>
          <w:szCs w:val="24"/>
        </w:rPr>
        <w:t>Вместе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тем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Советском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Союзе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главным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прибором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выноса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мусора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долго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оставалось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мусорное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ведро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Полиэтилен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были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большой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редкостью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ценились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вес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золота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часто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стирали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мыли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неоднократно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использовали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поэтому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выноса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мусора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сл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у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жили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только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тогда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когда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безнадежно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рвались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60025B" w:rsidRPr="00A11090" w:rsidRDefault="0060025B" w:rsidP="0060025B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4B6658" w:rsidRPr="007217A3" w:rsidRDefault="0060025B" w:rsidP="0060025B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 w:hint="eastAsia"/>
          <w:color w:val="auto"/>
          <w:sz w:val="24"/>
          <w:szCs w:val="24"/>
        </w:rPr>
        <w:t>Всё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поменялось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девяностых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годах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когда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Россию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стали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привозить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из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Китая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прочих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азиатских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стран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Уровень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темп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жизни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постепенно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увеличивался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экономия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вр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е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мени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стала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чрезвычайно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важной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Так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мусорные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постепенно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вошли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нашу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повс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е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дневную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жизнь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упростили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такую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неприятную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задачу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как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сбор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вынос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мусора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сделав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его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быстрым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легким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процессом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4B6658" w:rsidRPr="007217A3" w:rsidRDefault="004B6658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60025B" w:rsidRDefault="004C0463" w:rsidP="004C0463">
      <w:pPr>
        <w:pStyle w:val="2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bookmarkStart w:id="4" w:name="_Toc5831757"/>
      <w:r>
        <w:rPr>
          <w:rFonts w:ascii="Times New Roman" w:hAnsi="Times New Roman"/>
          <w:color w:val="auto"/>
          <w:sz w:val="24"/>
          <w:szCs w:val="24"/>
        </w:rPr>
        <w:t xml:space="preserve">Классификация </w:t>
      </w:r>
      <w:r w:rsidR="0060025B">
        <w:rPr>
          <w:rFonts w:ascii="Times New Roman" w:hAnsi="Times New Roman"/>
          <w:color w:val="auto"/>
          <w:sz w:val="24"/>
          <w:szCs w:val="24"/>
        </w:rPr>
        <w:t xml:space="preserve"> мусорных пакетов</w:t>
      </w:r>
    </w:p>
    <w:p w:rsidR="004C0463" w:rsidRPr="00A11090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Мешки для мусора классифицируют по различным признакам. В зависимости от: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области применения;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материала;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плотности;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вместимости в литрах;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габаритных размеров;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сварных швов;</w:t>
      </w:r>
    </w:p>
    <w:p w:rsidR="004C0463" w:rsidRPr="00A11090" w:rsidRDefault="004C0463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наличия ручек, завязок</w:t>
      </w:r>
      <w:r w:rsidR="00B4314F" w:rsidRPr="00A11090">
        <w:rPr>
          <w:rFonts w:ascii="Times New Roman" w:hAnsi="Times New Roman"/>
          <w:b w:val="0"/>
          <w:color w:val="auto"/>
          <w:sz w:val="24"/>
          <w:szCs w:val="24"/>
        </w:rPr>
        <w:t>;</w:t>
      </w:r>
    </w:p>
    <w:p w:rsidR="00B4314F" w:rsidRPr="00A11090" w:rsidRDefault="00B4314F" w:rsidP="004C0463">
      <w:pPr>
        <w:pStyle w:val="2"/>
        <w:numPr>
          <w:ilvl w:val="0"/>
          <w:numId w:val="16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по биоразлагаемости.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Выбрать нужный бывает непросто. Придется проанализировать основных представ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и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телей. Разберем подробнее основные критерии выбора, параметры, на которые следует обратить внимание.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  <w:u w:val="single"/>
        </w:rPr>
        <w:t xml:space="preserve">По области применения: 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Пакеты для мусора можно разделить на две большие категории: бытовые и промы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ш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ленные. Они имеют существенные различия, свои особенности, преимущества, нед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статки.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Бытовые мешки пригодны для сбора небольшого мусора. Они имеют следующие 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новные характеристики: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невысокая плотность. Они, как правило, выглядят прозрачными или пол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у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прозра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ч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ными, их можно легко порвать;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невысокая грузоподъемность. Способны выдержать порядка 5-7 кг;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невысокий литраж. Объем порядка 30-60 литров, подходят для небольших мусорных ведер.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Производственные мешки по всем параметрам превосходят бытовые. Они предназн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чены для переноски тяжеловесных деталей, строительных материалов, песка и щебня. Отличатся следующими характеристиками: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высокая плотность. Имеют плотную структуру, плохо т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я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нутся, не принимают нужную фо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р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му;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высокая прочность. Способны выдержать порядка 50 кг, некоторые больше. Всё зав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и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сит от свойств входящих в состав полимерных соединений, добавок;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большой объем — порядка 100 литров.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Такие мешки идеально подходят при в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ы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полнении строительных, ремонтных работ. Могут быть использованы при переезде для транспортировки больших вещей, одеял, подушек. П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кеты надежно защищают содержимое от воздействия влаги, пыли, грязи, ультрафиолетового излучения.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  <w:u w:val="single"/>
        </w:rPr>
        <w:t>По материалу изготовления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Внешний вид, свойства, вес мешков во многом зависят от полиэтилена, из которого они и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з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готовлены. Различают составы низкого, среднего, высокого давления. Каждый имеет опр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деленные особенности, достоинства, недостатки.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Полиэтилен высокого давления (ПВД) представляет собой термопластичный пол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и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мерный состав, который получается из этилена под действием высоких температур. К основным х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рактеристикам пакетов, выполненных из ПВД, можно отнести следующие пункты: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невыс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кая плотность, за счет которой можно добиться высокой прочности швов;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эстетичный вне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ш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ний вид. Мешки имеют гладкую, блестящую поверхность;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поверхность идеально сцепляется с красящим пигментом, что дает возможность нанести любое изображение, логотип комп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нии, предприятия;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хорошая работа на растяжение, разрыв, за счет чего удается достичь в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ы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сокого срока экспл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у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атации;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высокая грузоподъемность — порядка 20 кг.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Полиэтилен низкого давления (ПНД) получают из особых гранул, обработанных н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 xml:space="preserve">большим давлением. Момент плавления начинается позже, требует больше энергии. За счет этого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lastRenderedPageBreak/>
        <w:t>удается достичь высокой прочности изделий.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Имеют следующие отличительные особенн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сти: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невысокая стоимость производства. Все бюджетные пакеты выполнены из ПНД;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выс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кое значение грузоподъемности. Способны выдержать до 30 кг;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не имеют запаха, не выд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ляют вредных токсичных соединений. Подходят для хранения пр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дуктов питания;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надежно защищают содержимое от внешних негативных воздействий;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возможно использовать один пакет многократно по необходимости.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Полиэтилен среднего давления (ПСД) представляет собой твердый продукт повыше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ной прочности, объединивший в себе основные возможности ПНД и ПВД. Он примен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я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ется для производства хозяйственных сумок, пакетов, мешков. Наиболее часто встречаются на по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ч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тах, при международных пересылках. Выделяют следующие основные свойства: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сопроти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ляемость ударам. Содержимое будет защищено от ударных воздействий;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хорошо сочетают в себе эластичность и прочность. Хорошо принимают нужную форму;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защищают от переп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дов температур, способны сохранить содержимое при температ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у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рах до -30 градусов.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Выбор нужного во многом зависит от цели использования. Для повседневного польз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вания подойдут ПВД, для длительного хранения лучше использовать ПНД или ПСД.</w:t>
      </w:r>
    </w:p>
    <w:p w:rsidR="004C0463" w:rsidRPr="00B4314F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П</w:t>
      </w:r>
      <w:r w:rsidR="00B4314F"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о плотности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Описание мусорных пакетов всегда включает графу «плотность». Данная характер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и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стика во многом зависит от свойств входящих в состав полимеров, сырья. Различают два вида: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Пакеты, имеющие небольшую грузоподъемность, порядка 5-20 кг. Они выполнены из мат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риалов низкой плотности.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Пакеты с большим значением грузоподъемности, выполненные из полимерных составов в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ы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сокой плотности.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Разницу можно увидеть визуально, на ощупь. Мешки низкой плотности тонкие, шу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р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шащие, прозрачные. Их легко разорвать самостоятельно.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Мешки высокой плотности эластичны, т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я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нутся прежде, чем разорваться. Главный показ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тель — высокое значение грузоподъемности — свыше 20 кг.</w:t>
      </w:r>
    </w:p>
    <w:p w:rsidR="004C0463" w:rsidRPr="00B4314F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П</w:t>
      </w:r>
      <w:r w:rsidR="00B4314F"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о габаритным размерам, литражу.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Этикетки практически всех мусорных пакетов содержат информацию о литраже. Об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ъ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ем в литрах — основная единица измерения, описывающая вместимость изделия. По данному значению, габаритным размерам можно подобрать нужные для определенных целей мешки. Особой популярностью пользуются следующие виды: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30 и 60 литров. Идеально подходят для бытовых нужд;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120 литров и более — для строительного мусора и крупных предметов.</w:t>
      </w:r>
    </w:p>
    <w:p w:rsidR="004C0463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Особое внимание при выборе следует уделить внешнему виду. Плотные мешки пр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служат дольше, не порвутся в процессе использования. Особое внимание следует уделить швам. Они должны быть прочные, хорошо спаянные.</w:t>
      </w:r>
    </w:p>
    <w:p w:rsidR="004C0463" w:rsidRPr="00B4314F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П</w:t>
      </w:r>
      <w:r w:rsidR="00B4314F"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о прочности сварного шва.</w:t>
      </w:r>
    </w:p>
    <w:p w:rsidR="0060025B" w:rsidRPr="004C0463" w:rsidRDefault="004C0463" w:rsidP="004C0463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4C0463">
        <w:rPr>
          <w:rFonts w:ascii="Times New Roman" w:hAnsi="Times New Roman"/>
          <w:b w:val="0"/>
          <w:color w:val="auto"/>
          <w:sz w:val="24"/>
          <w:szCs w:val="24"/>
        </w:rPr>
        <w:t>Шов во многом определяет прочность всего изделия. Выделяют следующие виды: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линейный или торцевой, расположенный с боков изделия. Считается, что пакеты с таким швом обл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дают большей грузоподъемностью;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«звездочка», расположенная внизу пакета. Такой мешок не имеет швов по бокам. Он обл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а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дает большей вместимостью, объемом.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Первый тип широко применяется при производстве строительных мешков, обеспечивает должную грузоподъе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м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ность, прочность.</w:t>
      </w:r>
      <w:r w:rsidR="00B4314F">
        <w:rPr>
          <w:rFonts w:ascii="Times New Roman" w:hAnsi="Times New Roman"/>
          <w:b w:val="0"/>
          <w:color w:val="auto"/>
          <w:sz w:val="24"/>
          <w:szCs w:val="24"/>
        </w:rPr>
        <w:t xml:space="preserve">  </w:t>
      </w:r>
      <w:r w:rsidRPr="004C0463">
        <w:rPr>
          <w:rFonts w:ascii="Times New Roman" w:hAnsi="Times New Roman"/>
          <w:b w:val="0"/>
          <w:color w:val="auto"/>
          <w:sz w:val="24"/>
          <w:szCs w:val="24"/>
        </w:rPr>
        <w:t>Мешки могут быть оснащены ручками, завязками. Этот дополнительный элемент может стать полезным, особенно при транспортировке, перевозке мусора.</w:t>
      </w:r>
    </w:p>
    <w:p w:rsidR="0060025B" w:rsidRDefault="00B4314F" w:rsidP="00A05696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  <w:u w:val="single"/>
        </w:rPr>
      </w:pPr>
      <w:r w:rsidRPr="00B4314F">
        <w:rPr>
          <w:rFonts w:ascii="Times New Roman" w:hAnsi="Times New Roman"/>
          <w:b w:val="0"/>
          <w:color w:val="auto"/>
          <w:sz w:val="24"/>
          <w:szCs w:val="24"/>
          <w:u w:val="single"/>
        </w:rPr>
        <w:t>По биоразлагаемости</w:t>
      </w:r>
    </w:p>
    <w:p w:rsidR="00B4314F" w:rsidRPr="00A11090" w:rsidRDefault="00B4314F" w:rsidP="00A05696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Не биоразлагаемые и биоразлагаемые. </w:t>
      </w:r>
    </w:p>
    <w:p w:rsidR="00B4314F" w:rsidRPr="00A11090" w:rsidRDefault="00B4314F" w:rsidP="00A05696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Мы подробнее остановимся на последнем типе пакетов для мусора. Изучая источники 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н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формации, я узнала, что биоразлагаемые полимеры (любой пакет – это полимер) бываю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т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синтетические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(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соразлагаемые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)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природные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</w:p>
    <w:p w:rsidR="00B4314F" w:rsidRPr="00A11090" w:rsidRDefault="00B4314F" w:rsidP="00B4314F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состав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оксоразлагаемых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пакетов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добавлено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особое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вещество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под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названием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d2w,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включ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а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щее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себя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металлов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добавка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ускоряет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процесс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разложения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пластика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под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возде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й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ствием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воздуха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солнца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Такой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полимер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имеет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две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стадии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разложения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–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окисление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.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пад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более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мелкие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частички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(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этой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стадии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необходимо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тепло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свет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механическое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во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з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де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й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ствие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).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биоразложение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–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последующая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деградация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этих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частичек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B4314F" w:rsidRPr="00A11090" w:rsidRDefault="00B4314F" w:rsidP="00B4314F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Правда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биоразлагаемых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пакетов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такова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стадии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абсолютного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разложения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проходит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очень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много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времени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есть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распадаются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частицы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микропластика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дальше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надо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л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остаются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почве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воде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пищевой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цепочке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через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еду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попадают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нам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организм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следить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распадается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этот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микропластик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вредит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он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окружающей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среде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практ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чески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невозможно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просто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-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напросто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хватит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человеческой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жизни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.</w:t>
      </w:r>
      <w:r w:rsidR="00536860" w:rsidRPr="00A11090">
        <w:rPr>
          <w:rFonts w:hint="eastAsia"/>
        </w:rPr>
        <w:t xml:space="preserve"> 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>П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ока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сущ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ствует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доказательств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полного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безопасного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разложения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биоразлагаемого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пластика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прир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де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То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есть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безопасность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микропластика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который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распадается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биопакет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находится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под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большим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536860"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сомнением</w:t>
      </w:r>
      <w:r w:rsidR="00536860" w:rsidRPr="00A11090"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536860" w:rsidRDefault="00536860" w:rsidP="00B4314F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В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торо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й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вид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биоразлагаемых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пакетов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–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природные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полимеры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Именно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могут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быть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знаны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истинно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биоразлагаемыми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производят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из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пшеницы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сахарного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тростника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целлюлозы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картофельного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кукурузного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крахмала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Наибольшей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популярностью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ра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пространённостью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пользуются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биоразлагаемые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из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крахмала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таких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пакетиках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обычно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присутствует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эмблема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виде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ростка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листочка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Полностью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градируют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за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lastRenderedPageBreak/>
        <w:t>несколько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лет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опасности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никакой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представляют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Правда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требуют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особых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условий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эксплуатации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необходимо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хранить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вдали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влаги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солнечных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лучей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нагр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у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жать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продуктами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более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чем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килограмм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Тут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есть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ещё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одна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загвоздка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: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изготовл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е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ния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таких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полимеров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используют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продукцию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пищевого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назначения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это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нерац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онально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Получается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что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картофель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или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например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кукуруза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выращивается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не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с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целью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накормить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людей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а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для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того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чтобы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произвести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b w:val="0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296210" w:rsidRDefault="00296210" w:rsidP="00A05696">
      <w:pPr>
        <w:pStyle w:val="2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60025B" w:rsidRDefault="00536860" w:rsidP="00A05696">
      <w:pPr>
        <w:pStyle w:val="2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Социологический опрос.</w:t>
      </w:r>
    </w:p>
    <w:p w:rsidR="00536860" w:rsidRPr="00A11090" w:rsidRDefault="00536860" w:rsidP="00A05696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После изучения вопроса классификации мусорных пакетов, я решила провести опрос среди учителей и учеников лицея. Всего в опросе принимали участие 200 человек.</w:t>
      </w:r>
    </w:p>
    <w:p w:rsidR="00536860" w:rsidRPr="00A11090" w:rsidRDefault="00536860" w:rsidP="00A05696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Анкетируемым предлагалось ответить на следующие вопросы:</w:t>
      </w:r>
    </w:p>
    <w:p w:rsidR="00536860" w:rsidRPr="00A11090" w:rsidRDefault="00536860" w:rsidP="00536860">
      <w:pPr>
        <w:pStyle w:val="2"/>
        <w:numPr>
          <w:ilvl w:val="0"/>
          <w:numId w:val="17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Какие пакеты для выброса мусора вы используете</w:t>
      </w:r>
      <w:r w:rsidR="00DC70CD"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 чаще всего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: специальные  мусо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р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ные пакеты или пакеты «майки» из под покупок в магазине?</w:t>
      </w:r>
    </w:p>
    <w:p w:rsidR="007B74DE" w:rsidRDefault="007B74DE" w:rsidP="007B74DE">
      <w:pPr>
        <w:pStyle w:val="2"/>
        <w:spacing w:line="360" w:lineRule="auto"/>
        <w:ind w:left="72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             </w:t>
      </w:r>
      <w:r w:rsidR="000B1D71">
        <w:rPr>
          <w:rFonts w:ascii="Times New Roman" w:hAnsi="Times New Roman"/>
          <w:b w:val="0"/>
          <w:noProof/>
          <w:color w:val="auto"/>
          <w:sz w:val="24"/>
          <w:szCs w:val="24"/>
        </w:rPr>
        <w:drawing>
          <wp:inline distT="0" distB="0" distL="0" distR="0">
            <wp:extent cx="2133600" cy="1419225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C70CD" w:rsidRPr="00A11090" w:rsidRDefault="00DC70CD" w:rsidP="00DC70CD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На данный вопрос 120 человек ответили, что чаще используют  пакеты «майки». Скорее всего это связано с вопросом экономии денежных средств.</w:t>
      </w:r>
    </w:p>
    <w:p w:rsidR="00DC70CD" w:rsidRPr="00A11090" w:rsidRDefault="00DC70CD" w:rsidP="00DC70CD">
      <w:pPr>
        <w:pStyle w:val="2"/>
        <w:numPr>
          <w:ilvl w:val="0"/>
          <w:numId w:val="17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При покупке специальных пакетов для мусора, обращаете ли вы внимание, на и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н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формацию, указанную на упаковке?</w:t>
      </w:r>
    </w:p>
    <w:p w:rsidR="007B74DE" w:rsidRDefault="007B74DE" w:rsidP="007B74DE">
      <w:pPr>
        <w:pStyle w:val="2"/>
        <w:spacing w:line="360" w:lineRule="auto"/>
        <w:ind w:left="72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        </w:t>
      </w:r>
      <w:r w:rsidR="000B1D71">
        <w:rPr>
          <w:rFonts w:ascii="Times New Roman" w:hAnsi="Times New Roman"/>
          <w:b w:val="0"/>
          <w:noProof/>
          <w:color w:val="auto"/>
          <w:sz w:val="24"/>
          <w:szCs w:val="24"/>
        </w:rPr>
        <w:drawing>
          <wp:inline distT="0" distB="0" distL="0" distR="0">
            <wp:extent cx="2371725" cy="15621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C70CD" w:rsidRPr="00A11090" w:rsidRDefault="00DC70CD" w:rsidP="00DC70CD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180 человек ответила «Да»</w:t>
      </w:r>
    </w:p>
    <w:p w:rsidR="00DC70CD" w:rsidRPr="00A11090" w:rsidRDefault="00DC70CD" w:rsidP="00DC70CD">
      <w:pPr>
        <w:pStyle w:val="2"/>
        <w:numPr>
          <w:ilvl w:val="0"/>
          <w:numId w:val="17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Какая информация на упаковке Вас интересует больше всего?</w:t>
      </w:r>
    </w:p>
    <w:p w:rsidR="007B74DE" w:rsidRDefault="007B74DE" w:rsidP="007B74DE">
      <w:pPr>
        <w:pStyle w:val="2"/>
        <w:spacing w:line="360" w:lineRule="auto"/>
        <w:ind w:left="72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lastRenderedPageBreak/>
        <w:t xml:space="preserve">                                     </w:t>
      </w:r>
      <w:r w:rsidR="000B1D71">
        <w:rPr>
          <w:rFonts w:ascii="Times New Roman" w:hAnsi="Times New Roman"/>
          <w:b w:val="0"/>
          <w:noProof/>
          <w:color w:val="auto"/>
          <w:sz w:val="24"/>
          <w:szCs w:val="24"/>
        </w:rPr>
        <w:drawing>
          <wp:inline distT="0" distB="0" distL="0" distR="0">
            <wp:extent cx="2181225" cy="1447800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C70CD" w:rsidRPr="00A11090" w:rsidRDefault="00DC70CD" w:rsidP="00DC75BF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100 человек ответили  «литраж пакета»; 50 человек ответили «количество штук в упаковке»; 30 человек ответили «плотность пакета».</w:t>
      </w:r>
    </w:p>
    <w:p w:rsidR="00DC70CD" w:rsidRPr="00A11090" w:rsidRDefault="00DC70CD" w:rsidP="00DC75BF">
      <w:pPr>
        <w:pStyle w:val="2"/>
        <w:numPr>
          <w:ilvl w:val="0"/>
          <w:numId w:val="17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Чем руководствуетесь, при покупке пакетов для мусора?</w:t>
      </w:r>
    </w:p>
    <w:p w:rsidR="007B74DE" w:rsidRDefault="007B74DE" w:rsidP="007B74DE">
      <w:pPr>
        <w:pStyle w:val="2"/>
        <w:spacing w:line="360" w:lineRule="auto"/>
        <w:ind w:left="72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         </w:t>
      </w:r>
      <w:r w:rsidR="000B1D71">
        <w:rPr>
          <w:rFonts w:ascii="Times New Roman" w:hAnsi="Times New Roman"/>
          <w:b w:val="0"/>
          <w:noProof/>
          <w:color w:val="auto"/>
          <w:sz w:val="24"/>
          <w:szCs w:val="24"/>
        </w:rPr>
        <w:drawing>
          <wp:inline distT="0" distB="0" distL="0" distR="0">
            <wp:extent cx="2286000" cy="1524000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C70CD" w:rsidRPr="00A11090" w:rsidRDefault="003307A0" w:rsidP="00DC70CD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30 человек ответили «ценой», остальные назвали «цвет, запах, наличие ручек» и прочие признаки. Такое соотношение респондентов объясняется тем, что из 200 человек в опросе участвовали 30 учителей. Дети самостоятельно вряд ли покупают мусорные пакеты, соо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>т</w:t>
      </w:r>
      <w:r w:rsidRPr="00A11090">
        <w:rPr>
          <w:rFonts w:ascii="Times New Roman" w:hAnsi="Times New Roman"/>
          <w:b w:val="0"/>
          <w:color w:val="auto"/>
          <w:sz w:val="24"/>
          <w:szCs w:val="24"/>
        </w:rPr>
        <w:t xml:space="preserve">ветственно цена их не очень интересует. </w:t>
      </w:r>
    </w:p>
    <w:p w:rsidR="003307A0" w:rsidRPr="00A11090" w:rsidRDefault="003307A0" w:rsidP="003307A0">
      <w:pPr>
        <w:pStyle w:val="2"/>
        <w:numPr>
          <w:ilvl w:val="0"/>
          <w:numId w:val="17"/>
        </w:numPr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Важно ли наличие на упаковке надписи «биоразлагаемый», или «ЭКО», или что-то подобное?</w:t>
      </w:r>
    </w:p>
    <w:p w:rsidR="007B74DE" w:rsidRDefault="007B74DE" w:rsidP="007B74DE">
      <w:pPr>
        <w:pStyle w:val="2"/>
        <w:spacing w:line="360" w:lineRule="auto"/>
        <w:ind w:left="72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        </w:t>
      </w:r>
      <w:r w:rsidR="000B1D71">
        <w:rPr>
          <w:rFonts w:ascii="Times New Roman" w:hAnsi="Times New Roman"/>
          <w:b w:val="0"/>
          <w:noProof/>
          <w:color w:val="auto"/>
          <w:sz w:val="24"/>
          <w:szCs w:val="24"/>
        </w:rPr>
        <w:drawing>
          <wp:inline distT="0" distB="0" distL="0" distR="0">
            <wp:extent cx="2314575" cy="1543050"/>
            <wp:effectExtent l="0" t="0" r="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307A0" w:rsidRPr="00A11090" w:rsidRDefault="00F35491" w:rsidP="003307A0">
      <w:pPr>
        <w:pStyle w:val="2"/>
        <w:spacing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A11090">
        <w:rPr>
          <w:rFonts w:ascii="Times New Roman" w:hAnsi="Times New Roman"/>
          <w:b w:val="0"/>
          <w:color w:val="auto"/>
          <w:sz w:val="24"/>
          <w:szCs w:val="24"/>
        </w:rPr>
        <w:t>Только 30 человек из 200 ответили «Да»</w:t>
      </w:r>
      <w:r w:rsidR="004C46B0" w:rsidRPr="00A11090">
        <w:rPr>
          <w:rFonts w:ascii="Times New Roman" w:hAnsi="Times New Roman"/>
          <w:b w:val="0"/>
          <w:color w:val="auto"/>
          <w:sz w:val="24"/>
          <w:szCs w:val="24"/>
        </w:rPr>
        <w:t>, остальные считают такую информацию маркети</w:t>
      </w:r>
      <w:r w:rsidR="004C46B0" w:rsidRPr="00A11090">
        <w:rPr>
          <w:rFonts w:ascii="Times New Roman" w:hAnsi="Times New Roman"/>
          <w:b w:val="0"/>
          <w:color w:val="auto"/>
          <w:sz w:val="24"/>
          <w:szCs w:val="24"/>
        </w:rPr>
        <w:t>н</w:t>
      </w:r>
      <w:r w:rsidR="004C46B0" w:rsidRPr="00A11090">
        <w:rPr>
          <w:rFonts w:ascii="Times New Roman" w:hAnsi="Times New Roman"/>
          <w:b w:val="0"/>
          <w:color w:val="auto"/>
          <w:sz w:val="24"/>
          <w:szCs w:val="24"/>
        </w:rPr>
        <w:t>говым ходом, рекламой, искусственной причиной завышения цены.</w:t>
      </w:r>
    </w:p>
    <w:p w:rsidR="0097285F" w:rsidRPr="007217A3" w:rsidRDefault="000901DE" w:rsidP="00A05696">
      <w:pPr>
        <w:pStyle w:val="2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CA78FA">
        <w:rPr>
          <w:rFonts w:ascii="Times New Roman" w:hAnsi="Times New Roman"/>
          <w:color w:val="auto"/>
          <w:sz w:val="24"/>
          <w:szCs w:val="24"/>
        </w:rPr>
        <w:t>Исследовательская часть</w:t>
      </w:r>
      <w:bookmarkEnd w:id="4"/>
    </w:p>
    <w:p w:rsidR="0097285F" w:rsidRPr="00A11090" w:rsidRDefault="00E93ED9" w:rsidP="00A05696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Для исследования</w:t>
      </w:r>
      <w:r w:rsidR="001A4AF9" w:rsidRPr="00A11090">
        <w:rPr>
          <w:rFonts w:ascii="Times New Roman" w:hAnsi="Times New Roman"/>
          <w:color w:val="auto"/>
          <w:sz w:val="24"/>
          <w:szCs w:val="24"/>
        </w:rPr>
        <w:t xml:space="preserve"> я взяла 7 видов мусорных пакетов разных торговых марок:</w:t>
      </w:r>
    </w:p>
    <w:p w:rsidR="00BC11CB" w:rsidRPr="00A11090" w:rsidRDefault="00BC11CB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Master FRESH (биопакеты для мусора)</w:t>
      </w:r>
    </w:p>
    <w:p w:rsidR="00BC11CB" w:rsidRPr="00A11090" w:rsidRDefault="00BC11CB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  <w:lang w:val="en-US"/>
        </w:rPr>
        <w:t>GREENCITY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(биоразлагаемые мешки для мусора)</w:t>
      </w:r>
    </w:p>
    <w:p w:rsidR="00BC11CB" w:rsidRPr="00A11090" w:rsidRDefault="00EB1C43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lastRenderedPageBreak/>
        <w:t>Чистый Ёж</w:t>
      </w:r>
      <w:r w:rsidR="00BC11CB" w:rsidRPr="00A11090">
        <w:rPr>
          <w:rFonts w:ascii="Times New Roman" w:hAnsi="Times New Roman"/>
          <w:color w:val="auto"/>
          <w:sz w:val="24"/>
          <w:szCs w:val="24"/>
        </w:rPr>
        <w:t xml:space="preserve"> (Биоразлагаемые пакеты для мусора)</w:t>
      </w:r>
    </w:p>
    <w:p w:rsidR="00BC11CB" w:rsidRPr="00A11090" w:rsidRDefault="00BC11CB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  <w:lang w:val="en-US"/>
        </w:rPr>
        <w:t>UFAPACK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(биопакеты для мусора)</w:t>
      </w:r>
    </w:p>
    <w:p w:rsidR="00BC11CB" w:rsidRPr="00A11090" w:rsidRDefault="00BC11CB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  <w:lang w:val="en-US"/>
        </w:rPr>
        <w:t>Paclan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BC11CB" w:rsidRPr="00A11090" w:rsidRDefault="00BC11CB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Мешки для мусора</w:t>
      </w:r>
    </w:p>
    <w:p w:rsidR="00BC11CB" w:rsidRPr="00A11090" w:rsidRDefault="00BC11CB" w:rsidP="00BC11CB">
      <w:pPr>
        <w:numPr>
          <w:ilvl w:val="0"/>
          <w:numId w:val="18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Донна Роза (пакеты для мусора)</w:t>
      </w:r>
    </w:p>
    <w:p w:rsidR="00772AE9" w:rsidRDefault="00DC75BF" w:rsidP="00772AE9">
      <w:pPr>
        <w:spacing w:line="360" w:lineRule="auto"/>
        <w:ind w:left="72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</w:t>
      </w:r>
      <w:r w:rsidR="000B1D71" w:rsidRPr="00772AE9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3152775" cy="1771650"/>
            <wp:effectExtent l="0" t="0" r="0" b="0"/>
            <wp:docPr id="6" name="Рисунок 6" descr="IMG_20210125_075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210125_07573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1CB" w:rsidRDefault="00BC11CB" w:rsidP="00BC11CB">
      <w:pPr>
        <w:spacing w:line="360" w:lineRule="auto"/>
        <w:ind w:left="720"/>
        <w:rPr>
          <w:rFonts w:ascii="Times New Roman" w:hAnsi="Times New Roman"/>
          <w:color w:val="auto"/>
          <w:sz w:val="24"/>
          <w:szCs w:val="24"/>
        </w:rPr>
      </w:pPr>
    </w:p>
    <w:p w:rsidR="00BC11CB" w:rsidRPr="00A11090" w:rsidRDefault="00BC11CB" w:rsidP="00BC11CB">
      <w:pPr>
        <w:numPr>
          <w:ilvl w:val="0"/>
          <w:numId w:val="19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  <w:u w:val="single"/>
        </w:rPr>
        <w:t>Изучение информации на упаковке</w:t>
      </w:r>
      <w:r w:rsidRPr="00A11090">
        <w:rPr>
          <w:rFonts w:ascii="Times New Roman" w:hAnsi="Times New Roman"/>
          <w:color w:val="auto"/>
          <w:sz w:val="24"/>
          <w:szCs w:val="24"/>
        </w:rPr>
        <w:t>:</w:t>
      </w:r>
    </w:p>
    <w:p w:rsidR="00BC11CB" w:rsidRPr="00A11090" w:rsidRDefault="00BC11CB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Из 7 образцов на 4х упаковках было указано, что пакеты «биоразлагаемые». Срок </w:t>
      </w:r>
      <w:r w:rsidR="00004FFB" w:rsidRPr="00A11090">
        <w:rPr>
          <w:rFonts w:ascii="Times New Roman" w:hAnsi="Times New Roman"/>
          <w:color w:val="auto"/>
          <w:sz w:val="24"/>
          <w:szCs w:val="24"/>
        </w:rPr>
        <w:t xml:space="preserve">полного 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разложения на </w:t>
      </w:r>
      <w:r w:rsidR="00EB1C43" w:rsidRPr="00A11090">
        <w:rPr>
          <w:rFonts w:ascii="Times New Roman" w:hAnsi="Times New Roman"/>
          <w:color w:val="auto"/>
          <w:sz w:val="24"/>
          <w:szCs w:val="24"/>
        </w:rPr>
        <w:t>1</w:t>
      </w:r>
      <w:r w:rsidR="00004FFB" w:rsidRPr="00A11090">
        <w:rPr>
          <w:rFonts w:ascii="Times New Roman" w:hAnsi="Times New Roman"/>
          <w:color w:val="auto"/>
          <w:sz w:val="24"/>
          <w:szCs w:val="24"/>
        </w:rPr>
        <w:t xml:space="preserve">м образце указан </w:t>
      </w:r>
      <w:r w:rsidR="00EB1C43" w:rsidRPr="00A11090">
        <w:rPr>
          <w:rFonts w:ascii="Times New Roman" w:hAnsi="Times New Roman"/>
          <w:color w:val="auto"/>
          <w:sz w:val="24"/>
          <w:szCs w:val="24"/>
        </w:rPr>
        <w:t>3</w:t>
      </w:r>
      <w:r w:rsidR="00004FFB" w:rsidRPr="00A11090">
        <w:rPr>
          <w:rFonts w:ascii="Times New Roman" w:hAnsi="Times New Roman"/>
          <w:color w:val="auto"/>
          <w:sz w:val="24"/>
          <w:szCs w:val="24"/>
        </w:rPr>
        <w:t xml:space="preserve"> года; на 4м образце – </w:t>
      </w:r>
      <w:r w:rsidR="00EB1C43" w:rsidRPr="00A11090">
        <w:rPr>
          <w:rFonts w:ascii="Times New Roman" w:hAnsi="Times New Roman"/>
          <w:color w:val="auto"/>
          <w:sz w:val="24"/>
          <w:szCs w:val="24"/>
        </w:rPr>
        <w:t>1,5-2</w:t>
      </w:r>
      <w:r w:rsidR="00004FFB" w:rsidRPr="00A11090">
        <w:rPr>
          <w:rFonts w:ascii="Times New Roman" w:hAnsi="Times New Roman"/>
          <w:color w:val="auto"/>
          <w:sz w:val="24"/>
          <w:szCs w:val="24"/>
        </w:rPr>
        <w:t xml:space="preserve"> года. На о</w:t>
      </w:r>
      <w:r w:rsidR="00004FFB" w:rsidRPr="00A11090">
        <w:rPr>
          <w:rFonts w:ascii="Times New Roman" w:hAnsi="Times New Roman"/>
          <w:color w:val="auto"/>
          <w:sz w:val="24"/>
          <w:szCs w:val="24"/>
        </w:rPr>
        <w:t>б</w:t>
      </w:r>
      <w:r w:rsidR="00004FFB" w:rsidRPr="00A11090">
        <w:rPr>
          <w:rFonts w:ascii="Times New Roman" w:hAnsi="Times New Roman"/>
          <w:color w:val="auto"/>
          <w:sz w:val="24"/>
          <w:szCs w:val="24"/>
        </w:rPr>
        <w:t xml:space="preserve">разцах под номером 5,6,7 срок разложения не указан. </w:t>
      </w:r>
    </w:p>
    <w:p w:rsidR="00004FFB" w:rsidRPr="00A11090" w:rsidRDefault="00004FFB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На упаковке образца под номером 5 </w:t>
      </w:r>
      <w:r w:rsidR="00B314F9" w:rsidRPr="00A11090">
        <w:rPr>
          <w:rFonts w:ascii="Times New Roman" w:hAnsi="Times New Roman"/>
          <w:color w:val="auto"/>
          <w:sz w:val="24"/>
          <w:szCs w:val="24"/>
        </w:rPr>
        <w:t>усть информация о возможности вторичной п</w:t>
      </w:r>
      <w:r w:rsidR="00B314F9" w:rsidRPr="00A11090">
        <w:rPr>
          <w:rFonts w:ascii="Times New Roman" w:hAnsi="Times New Roman"/>
          <w:color w:val="auto"/>
          <w:sz w:val="24"/>
          <w:szCs w:val="24"/>
        </w:rPr>
        <w:t>е</w:t>
      </w:r>
      <w:r w:rsidR="00B314F9" w:rsidRPr="00A11090">
        <w:rPr>
          <w:rFonts w:ascii="Times New Roman" w:hAnsi="Times New Roman"/>
          <w:color w:val="auto"/>
          <w:sz w:val="24"/>
          <w:szCs w:val="24"/>
        </w:rPr>
        <w:t>реработке. А на упаковке образца под номером 1 указано, что сами пакеты изгото</w:t>
      </w:r>
      <w:r w:rsidR="00B314F9" w:rsidRPr="00A11090">
        <w:rPr>
          <w:rFonts w:ascii="Times New Roman" w:hAnsi="Times New Roman"/>
          <w:color w:val="auto"/>
          <w:sz w:val="24"/>
          <w:szCs w:val="24"/>
        </w:rPr>
        <w:t>в</w:t>
      </w:r>
      <w:r w:rsidR="00B314F9" w:rsidRPr="00A11090">
        <w:rPr>
          <w:rFonts w:ascii="Times New Roman" w:hAnsi="Times New Roman"/>
          <w:color w:val="auto"/>
          <w:sz w:val="24"/>
          <w:szCs w:val="24"/>
        </w:rPr>
        <w:t>лены из вторичного переработанного сырья.</w:t>
      </w:r>
    </w:p>
    <w:p w:rsidR="00004FFB" w:rsidRDefault="00004FFB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Из 4х биоразлагаемых образцов только на упаковке пакетов МАСТЕР ФРЕШ указ</w:t>
      </w:r>
      <w:r w:rsidRPr="00A11090">
        <w:rPr>
          <w:rFonts w:ascii="Times New Roman" w:hAnsi="Times New Roman"/>
          <w:color w:val="auto"/>
          <w:sz w:val="24"/>
          <w:szCs w:val="24"/>
        </w:rPr>
        <w:t>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но наличие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особо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го 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веществ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а 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под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названием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d2w,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включащее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себя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соли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мета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л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лов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Эта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добавка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ускоряет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процесс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разложения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пластика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под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воздействием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воздуха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солнца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На упаковке образцов 2,3,4 не указано конкретное вещество. Сказано, что в состав входит биоразлагающая добавка, но не </w:t>
      </w:r>
      <w:r w:rsidR="0036585C" w:rsidRPr="00A11090">
        <w:rPr>
          <w:rFonts w:ascii="Times New Roman" w:hAnsi="Times New Roman"/>
          <w:color w:val="auto"/>
          <w:sz w:val="24"/>
          <w:szCs w:val="24"/>
        </w:rPr>
        <w:t>указано, какое именно вещество.</w:t>
      </w:r>
      <w:r w:rsidR="00EA3837" w:rsidRPr="00A11090">
        <w:rPr>
          <w:rFonts w:ascii="Times New Roman" w:hAnsi="Times New Roman"/>
          <w:color w:val="auto"/>
          <w:sz w:val="24"/>
          <w:szCs w:val="24"/>
        </w:rPr>
        <w:t xml:space="preserve"> Все данные занесены в таблицу.</w:t>
      </w:r>
    </w:p>
    <w:p w:rsidR="00EA3837" w:rsidRDefault="00EA3837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79"/>
        <w:gridCol w:w="1560"/>
        <w:gridCol w:w="1134"/>
        <w:gridCol w:w="1275"/>
        <w:gridCol w:w="993"/>
        <w:gridCol w:w="1134"/>
        <w:gridCol w:w="1417"/>
      </w:tblGrid>
      <w:tr w:rsidR="00B314F9" w:rsidRPr="00DB6727" w:rsidTr="00EA3837">
        <w:tc>
          <w:tcPr>
            <w:tcW w:w="1373" w:type="dxa"/>
          </w:tcPr>
          <w:p w:rsidR="00B314F9" w:rsidRPr="00EA3837" w:rsidRDefault="00B314F9" w:rsidP="00DB6727">
            <w:pPr>
              <w:spacing w:line="360" w:lineRule="auto"/>
              <w:rPr>
                <w:rFonts w:ascii="Times New Roman" w:hAnsi="Times New Roman"/>
                <w:color w:val="auto"/>
                <w:szCs w:val="22"/>
              </w:rPr>
            </w:pPr>
            <w:r w:rsidRPr="00EA3837">
              <w:rPr>
                <w:rFonts w:ascii="Times New Roman" w:hAnsi="Times New Roman"/>
                <w:color w:val="auto"/>
                <w:szCs w:val="22"/>
              </w:rPr>
              <w:t>Характер</w:t>
            </w:r>
            <w:r w:rsidRPr="00EA3837">
              <w:rPr>
                <w:rFonts w:ascii="Times New Roman" w:hAnsi="Times New Roman"/>
                <w:color w:val="auto"/>
                <w:szCs w:val="22"/>
              </w:rPr>
              <w:t>и</w:t>
            </w:r>
            <w:r w:rsidRPr="00EA3837">
              <w:rPr>
                <w:rFonts w:ascii="Times New Roman" w:hAnsi="Times New Roman"/>
                <w:color w:val="auto"/>
                <w:szCs w:val="22"/>
              </w:rPr>
              <w:t>ст</w:t>
            </w:r>
            <w:r w:rsidRPr="00EA3837">
              <w:rPr>
                <w:rFonts w:ascii="Times New Roman" w:hAnsi="Times New Roman"/>
                <w:color w:val="auto"/>
                <w:szCs w:val="22"/>
              </w:rPr>
              <w:t>и</w:t>
            </w:r>
            <w:r w:rsidRPr="00EA3837">
              <w:rPr>
                <w:rFonts w:ascii="Times New Roman" w:hAnsi="Times New Roman"/>
                <w:color w:val="auto"/>
                <w:szCs w:val="22"/>
              </w:rPr>
              <w:t>ка</w:t>
            </w:r>
          </w:p>
        </w:tc>
        <w:tc>
          <w:tcPr>
            <w:tcW w:w="1179" w:type="dxa"/>
          </w:tcPr>
          <w:p w:rsidR="00B314F9" w:rsidRPr="00DB672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Master FRESH</w:t>
            </w:r>
          </w:p>
        </w:tc>
        <w:tc>
          <w:tcPr>
            <w:tcW w:w="1560" w:type="dxa"/>
          </w:tcPr>
          <w:p w:rsidR="00B314F9" w:rsidRPr="00DB672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GREENCITY</w:t>
            </w:r>
          </w:p>
        </w:tc>
        <w:tc>
          <w:tcPr>
            <w:tcW w:w="1134" w:type="dxa"/>
          </w:tcPr>
          <w:p w:rsidR="00B314F9" w:rsidRPr="00DB6727" w:rsidRDefault="00EB1C43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Ч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и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стый Ёж</w:t>
            </w:r>
          </w:p>
        </w:tc>
        <w:tc>
          <w:tcPr>
            <w:tcW w:w="1275" w:type="dxa"/>
          </w:tcPr>
          <w:p w:rsidR="00B314F9" w:rsidRPr="00EA383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EA3837">
              <w:rPr>
                <w:rFonts w:ascii="Times New Roman" w:hAnsi="Times New Roman"/>
                <w:b/>
                <w:color w:val="auto"/>
                <w:sz w:val="20"/>
                <w:lang w:val="en-US"/>
              </w:rPr>
              <w:t>UFAPACK</w:t>
            </w:r>
          </w:p>
        </w:tc>
        <w:tc>
          <w:tcPr>
            <w:tcW w:w="993" w:type="dxa"/>
          </w:tcPr>
          <w:p w:rsidR="00B314F9" w:rsidRPr="00DB672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Paclan</w:t>
            </w:r>
          </w:p>
        </w:tc>
        <w:tc>
          <w:tcPr>
            <w:tcW w:w="1134" w:type="dxa"/>
          </w:tcPr>
          <w:p w:rsidR="00B314F9" w:rsidRPr="00DB672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Ме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ш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ки для м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у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сора</w:t>
            </w:r>
          </w:p>
          <w:p w:rsidR="00B314F9" w:rsidRPr="00DB672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</w:p>
        </w:tc>
        <w:tc>
          <w:tcPr>
            <w:tcW w:w="1417" w:type="dxa"/>
          </w:tcPr>
          <w:p w:rsidR="00B314F9" w:rsidRPr="00DB6727" w:rsidRDefault="00B314F9" w:rsidP="0065014C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Донна Р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о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за</w:t>
            </w:r>
          </w:p>
        </w:tc>
      </w:tr>
      <w:tr w:rsidR="00B314F9" w:rsidRPr="00DB6727" w:rsidTr="00EA3837">
        <w:tc>
          <w:tcPr>
            <w:tcW w:w="1373" w:type="dxa"/>
          </w:tcPr>
          <w:p w:rsidR="00B314F9" w:rsidRPr="00DB6727" w:rsidRDefault="00B314F9" w:rsidP="00DB6727">
            <w:pPr>
              <w:spacing w:line="360" w:lineRule="auto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Состав</w:t>
            </w:r>
          </w:p>
        </w:tc>
        <w:tc>
          <w:tcPr>
            <w:tcW w:w="1179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Пол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этилен  низкого давл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ния. Втори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ч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ное п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рераб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танное сырьё. </w:t>
            </w:r>
          </w:p>
        </w:tc>
        <w:tc>
          <w:tcPr>
            <w:tcW w:w="1560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Полиэт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лен</w:t>
            </w:r>
          </w:p>
        </w:tc>
        <w:tc>
          <w:tcPr>
            <w:tcW w:w="1134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Пол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этилен высок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го да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ления</w:t>
            </w:r>
          </w:p>
        </w:tc>
        <w:tc>
          <w:tcPr>
            <w:tcW w:w="1275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Полиэт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лен  ни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з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кого да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ления</w:t>
            </w:r>
          </w:p>
        </w:tc>
        <w:tc>
          <w:tcPr>
            <w:tcW w:w="993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Пол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этилен</w:t>
            </w:r>
          </w:p>
        </w:tc>
        <w:tc>
          <w:tcPr>
            <w:tcW w:w="1134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Пол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этилен высок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го да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ления</w:t>
            </w:r>
          </w:p>
        </w:tc>
        <w:tc>
          <w:tcPr>
            <w:tcW w:w="1417" w:type="dxa"/>
          </w:tcPr>
          <w:p w:rsidR="00B314F9" w:rsidRPr="00DB6727" w:rsidRDefault="00EB1C43" w:rsidP="0065014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Полиэт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лен  низк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го давл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ния</w:t>
            </w:r>
          </w:p>
        </w:tc>
      </w:tr>
      <w:tr w:rsidR="0036585C" w:rsidRPr="00DB6727" w:rsidTr="00EA3837">
        <w:tc>
          <w:tcPr>
            <w:tcW w:w="1373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lastRenderedPageBreak/>
              <w:t>Биоразл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о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жение</w:t>
            </w:r>
          </w:p>
        </w:tc>
        <w:tc>
          <w:tcPr>
            <w:tcW w:w="1179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да</w:t>
            </w:r>
          </w:p>
        </w:tc>
        <w:tc>
          <w:tcPr>
            <w:tcW w:w="1560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да</w:t>
            </w:r>
          </w:p>
        </w:tc>
        <w:tc>
          <w:tcPr>
            <w:tcW w:w="1134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да</w:t>
            </w:r>
          </w:p>
        </w:tc>
        <w:tc>
          <w:tcPr>
            <w:tcW w:w="1275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да</w:t>
            </w:r>
          </w:p>
        </w:tc>
        <w:tc>
          <w:tcPr>
            <w:tcW w:w="993" w:type="dxa"/>
          </w:tcPr>
          <w:p w:rsidR="0036585C" w:rsidRDefault="0036585C"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мации</w:t>
            </w:r>
          </w:p>
        </w:tc>
        <w:tc>
          <w:tcPr>
            <w:tcW w:w="1134" w:type="dxa"/>
          </w:tcPr>
          <w:p w:rsidR="0036585C" w:rsidRDefault="0036585C"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417" w:type="dxa"/>
          </w:tcPr>
          <w:p w:rsidR="0036585C" w:rsidRDefault="0036585C"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формации</w:t>
            </w:r>
          </w:p>
        </w:tc>
      </w:tr>
      <w:tr w:rsidR="00B314F9" w:rsidRPr="00DB6727" w:rsidTr="00EA3837">
        <w:tc>
          <w:tcPr>
            <w:tcW w:w="1373" w:type="dxa"/>
          </w:tcPr>
          <w:p w:rsidR="00B314F9" w:rsidRPr="00DB6727" w:rsidRDefault="00B314F9" w:rsidP="00DB6727">
            <w:pPr>
              <w:spacing w:line="360" w:lineRule="auto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Срок ра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з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ложения</w:t>
            </w:r>
          </w:p>
        </w:tc>
        <w:tc>
          <w:tcPr>
            <w:tcW w:w="1179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3 года</w:t>
            </w:r>
          </w:p>
        </w:tc>
        <w:tc>
          <w:tcPr>
            <w:tcW w:w="1560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инфо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мации</w:t>
            </w:r>
          </w:p>
        </w:tc>
        <w:tc>
          <w:tcPr>
            <w:tcW w:w="1134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275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1,5-2 года</w:t>
            </w:r>
          </w:p>
        </w:tc>
        <w:tc>
          <w:tcPr>
            <w:tcW w:w="993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мации</w:t>
            </w:r>
          </w:p>
        </w:tc>
        <w:tc>
          <w:tcPr>
            <w:tcW w:w="1134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417" w:type="dxa"/>
          </w:tcPr>
          <w:p w:rsidR="00B314F9" w:rsidRPr="00DB6727" w:rsidRDefault="00EB1C43" w:rsidP="00EB1C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формации</w:t>
            </w:r>
          </w:p>
        </w:tc>
      </w:tr>
      <w:tr w:rsidR="00B314F9" w:rsidRPr="00DB6727" w:rsidTr="00EA3837">
        <w:tc>
          <w:tcPr>
            <w:tcW w:w="1373" w:type="dxa"/>
          </w:tcPr>
          <w:p w:rsidR="00B314F9" w:rsidRPr="00DB6727" w:rsidRDefault="00B314F9" w:rsidP="00DB6727">
            <w:pPr>
              <w:spacing w:line="360" w:lineRule="auto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Биоразл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а</w:t>
            </w:r>
            <w:r w:rsidR="00EB1C43" w:rsidRPr="00DB6727">
              <w:rPr>
                <w:rFonts w:ascii="Times New Roman" w:hAnsi="Times New Roman"/>
                <w:b/>
                <w:color w:val="auto"/>
                <w:szCs w:val="22"/>
              </w:rPr>
              <w:t>гающая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 xml:space="preserve"> д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о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бавка</w:t>
            </w:r>
          </w:p>
        </w:tc>
        <w:tc>
          <w:tcPr>
            <w:tcW w:w="1179" w:type="dxa"/>
          </w:tcPr>
          <w:p w:rsidR="00B314F9" w:rsidRPr="00DB6727" w:rsidRDefault="00EB1C43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Есть  d2w</w:t>
            </w:r>
          </w:p>
        </w:tc>
        <w:tc>
          <w:tcPr>
            <w:tcW w:w="1560" w:type="dxa"/>
          </w:tcPr>
          <w:p w:rsidR="00B314F9" w:rsidRPr="00DB6727" w:rsidRDefault="0065014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Есть , не указана</w:t>
            </w:r>
            <w:r w:rsidR="00EB1C43" w:rsidRPr="00DB672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</w:t>
            </w:r>
            <w:r w:rsidR="00EB1C43"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ка</w:t>
            </w:r>
            <w:r w:rsidR="00EB1C43"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</w:p>
        </w:tc>
        <w:tc>
          <w:tcPr>
            <w:tcW w:w="1134" w:type="dxa"/>
          </w:tcPr>
          <w:p w:rsidR="00B314F9" w:rsidRPr="00DB6727" w:rsidRDefault="00EB1C43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Есть , не ук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за</w:t>
            </w:r>
            <w:r w:rsidR="0065014C">
              <w:rPr>
                <w:rFonts w:ascii="Times New Roman" w:hAnsi="Times New Roman"/>
                <w:color w:val="auto"/>
                <w:sz w:val="24"/>
                <w:szCs w:val="24"/>
              </w:rPr>
              <w:t>на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="0065014C">
              <w:rPr>
                <w:rFonts w:ascii="Times New Roman" w:hAnsi="Times New Roman"/>
                <w:color w:val="auto"/>
                <w:sz w:val="24"/>
                <w:szCs w:val="24"/>
              </w:rPr>
              <w:t>ка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</w:p>
        </w:tc>
        <w:tc>
          <w:tcPr>
            <w:tcW w:w="1275" w:type="dxa"/>
          </w:tcPr>
          <w:p w:rsidR="00B314F9" w:rsidRPr="00DB6727" w:rsidRDefault="00EB1C43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Есть , не ука</w:t>
            </w:r>
            <w:r w:rsidR="0065014C">
              <w:rPr>
                <w:rFonts w:ascii="Times New Roman" w:hAnsi="Times New Roman"/>
                <w:color w:val="auto"/>
                <w:sz w:val="24"/>
                <w:szCs w:val="24"/>
              </w:rPr>
              <w:t>зана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="0065014C">
              <w:rPr>
                <w:rFonts w:ascii="Times New Roman" w:hAnsi="Times New Roman"/>
                <w:color w:val="auto"/>
                <w:sz w:val="24"/>
                <w:szCs w:val="24"/>
              </w:rPr>
              <w:t>ка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</w:p>
        </w:tc>
        <w:tc>
          <w:tcPr>
            <w:tcW w:w="993" w:type="dxa"/>
          </w:tcPr>
          <w:p w:rsidR="00B314F9" w:rsidRPr="00DB6727" w:rsidRDefault="00EB1C43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мации</w:t>
            </w:r>
          </w:p>
        </w:tc>
        <w:tc>
          <w:tcPr>
            <w:tcW w:w="1134" w:type="dxa"/>
          </w:tcPr>
          <w:p w:rsidR="00B314F9" w:rsidRPr="00DB6727" w:rsidRDefault="00EB1C43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417" w:type="dxa"/>
          </w:tcPr>
          <w:p w:rsidR="00B314F9" w:rsidRPr="00DB6727" w:rsidRDefault="00EB1C43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формации</w:t>
            </w:r>
          </w:p>
        </w:tc>
      </w:tr>
      <w:tr w:rsidR="00B314F9" w:rsidRPr="00DB6727" w:rsidTr="00EA3837">
        <w:tc>
          <w:tcPr>
            <w:tcW w:w="1373" w:type="dxa"/>
          </w:tcPr>
          <w:p w:rsidR="00B314F9" w:rsidRPr="00DB6727" w:rsidRDefault="00EB1C43" w:rsidP="00DB6727">
            <w:pPr>
              <w:spacing w:line="360" w:lineRule="auto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Возмо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ж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ность вт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о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ричной п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е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рерабо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т</w:t>
            </w:r>
            <w:r w:rsidRPr="00DB6727">
              <w:rPr>
                <w:rFonts w:ascii="Times New Roman" w:hAnsi="Times New Roman"/>
                <w:b/>
                <w:color w:val="auto"/>
                <w:szCs w:val="22"/>
              </w:rPr>
              <w:t>ки</w:t>
            </w:r>
          </w:p>
        </w:tc>
        <w:tc>
          <w:tcPr>
            <w:tcW w:w="1179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560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инфо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мации</w:t>
            </w:r>
          </w:p>
        </w:tc>
        <w:tc>
          <w:tcPr>
            <w:tcW w:w="1134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275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993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Во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з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можна</w:t>
            </w:r>
          </w:p>
        </w:tc>
        <w:tc>
          <w:tcPr>
            <w:tcW w:w="1134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ции</w:t>
            </w:r>
          </w:p>
        </w:tc>
        <w:tc>
          <w:tcPr>
            <w:tcW w:w="1417" w:type="dxa"/>
          </w:tcPr>
          <w:p w:rsidR="00B314F9" w:rsidRPr="00DB6727" w:rsidRDefault="0036585C" w:rsidP="0036585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Нет и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формации</w:t>
            </w:r>
          </w:p>
        </w:tc>
      </w:tr>
    </w:tbl>
    <w:p w:rsidR="00B314F9" w:rsidRDefault="00B314F9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</w:p>
    <w:p w:rsidR="00B314F9" w:rsidRPr="00A11090" w:rsidRDefault="0036585C" w:rsidP="0036585C">
      <w:pPr>
        <w:numPr>
          <w:ilvl w:val="0"/>
          <w:numId w:val="19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Влияние кислоты, щёлочи и перекиси на разложение.</w:t>
      </w:r>
    </w:p>
    <w:p w:rsidR="009B5415" w:rsidRDefault="0036585C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Небольшую пробу каждого образца последовательно обработали перекисью водорода (вл</w:t>
      </w:r>
      <w:r w:rsidRPr="00A11090">
        <w:rPr>
          <w:rFonts w:ascii="Times New Roman" w:hAnsi="Times New Roman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>яние микроорганизмов на разложение), Кислотой и щёлочью (влияние внешних факт</w:t>
      </w:r>
      <w:r w:rsidRPr="00A11090">
        <w:rPr>
          <w:rFonts w:ascii="Times New Roman" w:hAnsi="Times New Roman"/>
          <w:color w:val="auto"/>
          <w:sz w:val="24"/>
          <w:szCs w:val="24"/>
        </w:rPr>
        <w:t>о</w:t>
      </w:r>
      <w:r w:rsidRPr="00A11090">
        <w:rPr>
          <w:rFonts w:ascii="Times New Roman" w:hAnsi="Times New Roman"/>
          <w:color w:val="auto"/>
          <w:sz w:val="24"/>
          <w:szCs w:val="24"/>
        </w:rPr>
        <w:t>ров, разложение в почве).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B5415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</w:p>
    <w:p w:rsidR="00EA3837" w:rsidRPr="00EA3837" w:rsidRDefault="00EA3837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9B5415" w:rsidRDefault="009B5415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  <w:lang w:val="en-US"/>
        </w:rPr>
      </w:pPr>
      <w:r>
        <w:rPr>
          <w:rFonts w:ascii="Times New Roman" w:hAnsi="Times New Roman"/>
          <w:color w:val="auto"/>
          <w:sz w:val="24"/>
          <w:szCs w:val="24"/>
          <w:lang w:val="en-US"/>
        </w:rPr>
        <w:t xml:space="preserve">    </w:t>
      </w:r>
      <w:r w:rsidR="00EA3837">
        <w:rPr>
          <w:rFonts w:ascii="Times New Roman" w:hAnsi="Times New Roman"/>
          <w:color w:val="auto"/>
          <w:sz w:val="24"/>
          <w:szCs w:val="24"/>
        </w:rPr>
        <w:t xml:space="preserve">    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EA3837">
        <w:rPr>
          <w:rFonts w:ascii="Times New Roman" w:hAnsi="Times New Roman"/>
          <w:color w:val="auto"/>
          <w:sz w:val="24"/>
          <w:szCs w:val="24"/>
        </w:rPr>
        <w:t xml:space="preserve">          </w:t>
      </w:r>
      <w:r w:rsidR="00DC75BF">
        <w:rPr>
          <w:rFonts w:ascii="Times New Roman" w:hAnsi="Times New Roman"/>
          <w:color w:val="auto"/>
          <w:sz w:val="24"/>
          <w:szCs w:val="24"/>
        </w:rPr>
        <w:t xml:space="preserve">  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 xml:space="preserve">     </w:t>
      </w:r>
      <w:r w:rsidR="000B1D71" w:rsidRPr="009B5415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1333500" cy="1800225"/>
            <wp:effectExtent l="0" t="0" r="0" b="0"/>
            <wp:docPr id="7" name="Рисунок 7" descr="IMG_20210125_080226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210125_080226_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auto"/>
          <w:sz w:val="24"/>
          <w:szCs w:val="24"/>
          <w:lang w:val="en-US"/>
        </w:rPr>
        <w:t xml:space="preserve">                                     </w:t>
      </w:r>
      <w:r w:rsidR="000B1D71" w:rsidRPr="009B5415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1181100" cy="1752600"/>
            <wp:effectExtent l="0" t="0" r="0" b="0"/>
            <wp:docPr id="8" name="Рисунок 8" descr="IMG_20210125_08024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210125_080248_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415" w:rsidRDefault="009B5415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  <w:lang w:val="en-US"/>
        </w:rPr>
      </w:pPr>
    </w:p>
    <w:p w:rsidR="009B5415" w:rsidRDefault="00EA3837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  <w:lang w:val="en-US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</w:t>
      </w:r>
      <w:r w:rsidR="00DC75BF">
        <w:rPr>
          <w:rFonts w:ascii="Times New Roman" w:hAnsi="Times New Roman"/>
          <w:color w:val="auto"/>
          <w:sz w:val="24"/>
          <w:szCs w:val="24"/>
        </w:rPr>
        <w:t xml:space="preserve">          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C75BF">
        <w:rPr>
          <w:rFonts w:ascii="Times New Roman" w:hAnsi="Times New Roman"/>
          <w:color w:val="auto"/>
          <w:sz w:val="24"/>
          <w:szCs w:val="24"/>
        </w:rPr>
        <w:t xml:space="preserve">         </w:t>
      </w:r>
      <w:r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0B1D71" w:rsidRPr="009B5415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1009650" cy="1800225"/>
            <wp:effectExtent l="0" t="0" r="0" b="0"/>
            <wp:docPr id="9" name="Рисунок 9" descr="IMG_20210125_080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20210125_08092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5415">
        <w:rPr>
          <w:rFonts w:ascii="Times New Roman" w:hAnsi="Times New Roman"/>
          <w:color w:val="auto"/>
          <w:sz w:val="24"/>
          <w:szCs w:val="24"/>
          <w:lang w:val="en-US"/>
        </w:rPr>
        <w:t xml:space="preserve">  </w:t>
      </w:r>
      <w:r w:rsidR="00DC75BF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9B5415">
        <w:rPr>
          <w:rFonts w:ascii="Times New Roman" w:hAnsi="Times New Roman"/>
          <w:color w:val="auto"/>
          <w:sz w:val="24"/>
          <w:szCs w:val="24"/>
          <w:lang w:val="en-US"/>
        </w:rPr>
        <w:t xml:space="preserve">  </w:t>
      </w:r>
      <w:r w:rsidR="000B1D71" w:rsidRPr="009B5415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1009650" cy="1800225"/>
            <wp:effectExtent l="0" t="0" r="0" b="0"/>
            <wp:docPr id="10" name="Рисунок 10" descr="IMG_20210125_08144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0210125_081448_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5415">
        <w:rPr>
          <w:rFonts w:ascii="Times New Roman" w:hAnsi="Times New Roman"/>
          <w:color w:val="auto"/>
          <w:sz w:val="24"/>
          <w:szCs w:val="24"/>
          <w:lang w:val="en-US"/>
        </w:rPr>
        <w:t xml:space="preserve">      </w:t>
      </w:r>
      <w:r w:rsidR="000B1D71" w:rsidRPr="009B5415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>
            <wp:extent cx="1009650" cy="1800225"/>
            <wp:effectExtent l="0" t="0" r="0" b="0"/>
            <wp:docPr id="11" name="Рисунок 11" descr="IMG_20210125_081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20210125_08193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85C" w:rsidRDefault="0036585C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7"/>
        <w:gridCol w:w="2447"/>
        <w:gridCol w:w="2448"/>
        <w:gridCol w:w="2448"/>
      </w:tblGrid>
      <w:tr w:rsidR="00844D61" w:rsidRPr="00DB6727" w:rsidTr="00DB6727">
        <w:tc>
          <w:tcPr>
            <w:tcW w:w="2447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Название и номер 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б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разца</w:t>
            </w:r>
          </w:p>
        </w:tc>
        <w:tc>
          <w:tcPr>
            <w:tcW w:w="2447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Перекись вод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рода (Н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</w:rPr>
              <w:t>2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</w:rPr>
              <w:t>2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2448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Кислота (соляная 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H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СI)</w:t>
            </w:r>
          </w:p>
        </w:tc>
        <w:tc>
          <w:tcPr>
            <w:tcW w:w="2448" w:type="dxa"/>
          </w:tcPr>
          <w:p w:rsidR="0036585C" w:rsidRPr="00DB6727" w:rsidRDefault="0036585C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Щ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ё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лочь (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NaOH</w:t>
            </w:r>
            <w:r w:rsidRPr="00DB6727">
              <w:rPr>
                <w:rFonts w:ascii="Times New Roman" w:hAnsi="Times New Roman"/>
                <w:color w:val="auto"/>
                <w:sz w:val="24"/>
                <w:szCs w:val="24"/>
              </w:rPr>
              <w:t>)</w:t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23900"/>
                  <wp:effectExtent l="0" t="0" r="0" b="0"/>
                  <wp:docPr id="12" name="Рисунок 12" descr="IMG_20210125_075749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_20210125_075749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95400" cy="723900"/>
                  <wp:effectExtent l="0" t="0" r="0" b="0"/>
                  <wp:docPr id="13" name="Рисунок 13" descr="IMG_20210125_08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_20210125_08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66825" cy="723900"/>
                  <wp:effectExtent l="0" t="0" r="0" b="0"/>
                  <wp:docPr id="14" name="Рисунок 14" descr="IMG_20210125_081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_20210125_081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95400" cy="723900"/>
                  <wp:effectExtent l="0" t="0" r="0" b="0"/>
                  <wp:docPr id="15" name="Рисунок 15" descr="IMG_20210125_08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G_20210125_08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47775" cy="695325"/>
                  <wp:effectExtent l="0" t="0" r="0" b="0"/>
                  <wp:docPr id="16" name="Рисунок 16" descr="IMG_20210125_075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G_20210125_075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95400" cy="723900"/>
                  <wp:effectExtent l="0" t="0" r="0" b="0"/>
                  <wp:docPr id="17" name="Рисунок 17" descr="IMG_20210125_081036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G_20210125_081036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57300" cy="714375"/>
                  <wp:effectExtent l="0" t="0" r="0" b="0"/>
                  <wp:docPr id="18" name="Рисунок 18" descr="IMG_20210125_081547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G_20210125_081547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95400" cy="723900"/>
                  <wp:effectExtent l="0" t="0" r="0" b="0"/>
                  <wp:docPr id="19" name="Рисунок 19" descr="IMG_20210125_081036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G_20210125_081036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47775" cy="695325"/>
                  <wp:effectExtent l="0" t="0" r="0" b="0"/>
                  <wp:docPr id="20" name="Рисунок 20" descr="IMG_20210125_075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G_20210125_075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23900"/>
                  <wp:effectExtent l="0" t="0" r="0" b="0"/>
                  <wp:docPr id="21" name="Рисунок 21" descr="IMG_20210125_08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G_20210125_081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14375"/>
                  <wp:effectExtent l="0" t="0" r="0" b="0"/>
                  <wp:docPr id="22" name="Рисунок 22" descr="IMG_20210125_081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MG_20210125_081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23900"/>
                  <wp:effectExtent l="0" t="0" r="0" b="0"/>
                  <wp:docPr id="23" name="Рисунок 23" descr="IMG_20210125_08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G_20210125_081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14375"/>
                  <wp:effectExtent l="0" t="0" r="0" b="0"/>
                  <wp:docPr id="24" name="Рисунок 24" descr="IMG_20210125_075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G_20210125_075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66825" cy="714375"/>
                  <wp:effectExtent l="0" t="0" r="0" b="0"/>
                  <wp:docPr id="25" name="Рисунок 25" descr="IMG_20210125_081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G_20210125_081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14375"/>
                  <wp:effectExtent l="0" t="0" r="0" b="0"/>
                  <wp:docPr id="26" name="Рисунок 26" descr="IMG_20210125_081552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G_20210125_08155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66825" cy="714375"/>
                  <wp:effectExtent l="0" t="0" r="0" b="0"/>
                  <wp:docPr id="27" name="Рисунок 27" descr="IMG_20210125_081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G_20210125_081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57300" cy="704850"/>
                  <wp:effectExtent l="0" t="0" r="0" b="0"/>
                  <wp:docPr id="28" name="Рисунок 28" descr="IMG_20210125_0758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MG_20210125_0758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04925" cy="723900"/>
                  <wp:effectExtent l="0" t="0" r="0" b="0"/>
                  <wp:docPr id="29" name="Рисунок 29" descr="IMG_20210125_081115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G_20210125_081115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85875" cy="723900"/>
                  <wp:effectExtent l="0" t="0" r="0" b="0"/>
                  <wp:docPr id="30" name="Рисунок 30" descr="IMG_20210125_081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G_20210125_081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04925" cy="723900"/>
                  <wp:effectExtent l="0" t="0" r="0" b="0"/>
                  <wp:docPr id="31" name="Рисунок 31" descr="IMG_20210125_081115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G_20210125_081115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47775" cy="695325"/>
                  <wp:effectExtent l="0" t="0" r="0" b="0"/>
                  <wp:docPr id="32" name="Рисунок 32" descr="IMG_20210125_075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IMG_20210125_0759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81125" cy="781050"/>
                  <wp:effectExtent l="0" t="0" r="0" b="0"/>
                  <wp:docPr id="33" name="Рисунок 33" descr="IMG_20210125_081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G_20210125_081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95400" cy="723900"/>
                  <wp:effectExtent l="0" t="0" r="0" b="0"/>
                  <wp:docPr id="34" name="Рисунок 34" descr="IMG_20210125_081557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IMG_20210125_081557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81125" cy="781050"/>
                  <wp:effectExtent l="0" t="0" r="0" b="0"/>
                  <wp:docPr id="35" name="Рисунок 35" descr="IMG_20210125_081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G_20210125_081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D61" w:rsidRPr="00DB6727" w:rsidTr="00DB6727"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228725" cy="695325"/>
                  <wp:effectExtent l="0" t="0" r="0" b="0"/>
                  <wp:docPr id="36" name="Рисунок 36" descr="IMG_20210125_075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IMG_20210125_075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81125" cy="781050"/>
                  <wp:effectExtent l="0" t="0" r="0" b="0"/>
                  <wp:docPr id="37" name="Рисунок 37" descr="IMG_20210125_081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G_20210125_081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23975" cy="752475"/>
                  <wp:effectExtent l="0" t="0" r="0" b="0"/>
                  <wp:docPr id="38" name="Рисунок 38" descr="IMG_20210125_081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IMG_20210125_081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</w:tcPr>
          <w:p w:rsidR="0036585C" w:rsidRPr="00DB6727" w:rsidRDefault="000B1D71" w:rsidP="00DB6727">
            <w:pPr>
              <w:spacing w:line="36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6727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1323975" cy="752475"/>
                  <wp:effectExtent l="0" t="0" r="0" b="0"/>
                  <wp:docPr id="39" name="Рисунок 39" descr="IMG_20210125_081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G_20210125_081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4D61" w:rsidRDefault="00844D61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  <w:lang w:val="en-US"/>
        </w:rPr>
      </w:pPr>
    </w:p>
    <w:p w:rsidR="00844D61" w:rsidRPr="00A11090" w:rsidRDefault="00844D61" w:rsidP="0036585C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По результатам опытов можно сделать следующие выводы:</w:t>
      </w:r>
    </w:p>
    <w:p w:rsidR="00844D61" w:rsidRPr="00A11090" w:rsidRDefault="00844D61" w:rsidP="00844D61">
      <w:pPr>
        <w:numPr>
          <w:ilvl w:val="0"/>
          <w:numId w:val="21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Биопакеты МАСТЕР ФРЭШ под действием перекиси и </w:t>
      </w:r>
      <w:r w:rsidR="002156A8" w:rsidRPr="00A11090">
        <w:rPr>
          <w:rFonts w:ascii="Times New Roman" w:hAnsi="Times New Roman"/>
          <w:color w:val="auto"/>
          <w:sz w:val="24"/>
          <w:szCs w:val="24"/>
        </w:rPr>
        <w:t xml:space="preserve">раствора 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щёлочи поменяли цвет. Стали намного светлее. Кроме того материал стал вязким. </w:t>
      </w:r>
      <w:r w:rsidR="002156A8" w:rsidRPr="00A11090">
        <w:rPr>
          <w:rFonts w:ascii="Times New Roman" w:hAnsi="Times New Roman"/>
          <w:color w:val="auto"/>
          <w:sz w:val="24"/>
          <w:szCs w:val="24"/>
        </w:rPr>
        <w:t>Образец частично раствори</w:t>
      </w:r>
      <w:r w:rsidR="002156A8" w:rsidRPr="00A11090">
        <w:rPr>
          <w:rFonts w:ascii="Times New Roman" w:hAnsi="Times New Roman"/>
          <w:color w:val="auto"/>
          <w:sz w:val="24"/>
          <w:szCs w:val="24"/>
        </w:rPr>
        <w:t>л</w:t>
      </w:r>
      <w:r w:rsidR="002156A8" w:rsidRPr="00A11090">
        <w:rPr>
          <w:rFonts w:ascii="Times New Roman" w:hAnsi="Times New Roman"/>
          <w:color w:val="auto"/>
          <w:sz w:val="24"/>
          <w:szCs w:val="24"/>
        </w:rPr>
        <w:t>ся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844D61" w:rsidRPr="00A11090" w:rsidRDefault="002156A8" w:rsidP="00844D61">
      <w:pPr>
        <w:numPr>
          <w:ilvl w:val="0"/>
          <w:numId w:val="21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Под действием кислоты с этим образцом никаких видимых изменений не произошло.</w:t>
      </w:r>
    </w:p>
    <w:p w:rsidR="002156A8" w:rsidRPr="00A11090" w:rsidRDefault="002156A8" w:rsidP="00844D61">
      <w:pPr>
        <w:numPr>
          <w:ilvl w:val="0"/>
          <w:numId w:val="21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С остальными образцами под действием веществ (перекиси водорода, щёлочи, кисл</w:t>
      </w:r>
      <w:r w:rsidRPr="00A11090">
        <w:rPr>
          <w:rFonts w:ascii="Times New Roman" w:hAnsi="Times New Roman"/>
          <w:color w:val="auto"/>
          <w:sz w:val="24"/>
          <w:szCs w:val="24"/>
        </w:rPr>
        <w:t>о</w:t>
      </w:r>
      <w:r w:rsidRPr="00A11090">
        <w:rPr>
          <w:rFonts w:ascii="Times New Roman" w:hAnsi="Times New Roman"/>
          <w:color w:val="auto"/>
          <w:sz w:val="24"/>
          <w:szCs w:val="24"/>
        </w:rPr>
        <w:t>ты) видимых изменений не произошло.</w:t>
      </w:r>
    </w:p>
    <w:p w:rsidR="00004FFB" w:rsidRDefault="00004FFB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</w:p>
    <w:p w:rsidR="00DC75BF" w:rsidRDefault="00DC75BF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</w:p>
    <w:p w:rsidR="00DC75BF" w:rsidRPr="00004FFB" w:rsidRDefault="00DC75BF" w:rsidP="00BC11CB">
      <w:pPr>
        <w:spacing w:line="360" w:lineRule="auto"/>
        <w:ind w:left="862"/>
        <w:rPr>
          <w:rFonts w:ascii="Times New Roman" w:hAnsi="Times New Roman"/>
          <w:color w:val="auto"/>
          <w:sz w:val="24"/>
          <w:szCs w:val="24"/>
        </w:rPr>
      </w:pPr>
    </w:p>
    <w:p w:rsidR="0097285F" w:rsidRPr="007217A3" w:rsidRDefault="000901DE" w:rsidP="00A05696">
      <w:pPr>
        <w:pStyle w:val="1"/>
        <w:spacing w:line="360" w:lineRule="auto"/>
        <w:rPr>
          <w:rFonts w:ascii="Times New Roman" w:hAnsi="Times New Roman"/>
          <w:sz w:val="24"/>
          <w:szCs w:val="24"/>
        </w:rPr>
      </w:pPr>
      <w:bookmarkStart w:id="5" w:name="_Toc5831764"/>
      <w:r w:rsidRPr="007217A3">
        <w:rPr>
          <w:rFonts w:ascii="Times New Roman" w:hAnsi="Times New Roman"/>
          <w:sz w:val="24"/>
          <w:szCs w:val="24"/>
        </w:rPr>
        <w:lastRenderedPageBreak/>
        <w:t>Заключение</w:t>
      </w:r>
      <w:bookmarkEnd w:id="5"/>
    </w:p>
    <w:p w:rsidR="003E3DD8" w:rsidRPr="00A11090" w:rsidRDefault="003E3DD8" w:rsidP="003E3DD8">
      <w:pPr>
        <w:spacing w:line="360" w:lineRule="auto"/>
        <w:jc w:val="both"/>
      </w:pPr>
      <w:r w:rsidRPr="00A11090">
        <w:rPr>
          <w:rFonts w:ascii="Times New Roman" w:hAnsi="Times New Roman"/>
          <w:color w:val="auto"/>
          <w:sz w:val="24"/>
          <w:szCs w:val="24"/>
        </w:rPr>
        <w:t>На основании выше изложенного, можно сделать выводы:</w:t>
      </w:r>
      <w:r w:rsidR="00296210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296210" w:rsidRPr="00A11090" w:rsidRDefault="00296210" w:rsidP="00296210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sz w:val="24"/>
          <w:szCs w:val="24"/>
        </w:rPr>
        <w:t>Приставка «био», слово «биоразлагаемые» на упаковке – это по большей части миф. Влияет лишь на завышение цены данного товара, нежели на охрану окружающей среды.</w:t>
      </w:r>
    </w:p>
    <w:p w:rsidR="00296210" w:rsidRPr="00A11090" w:rsidRDefault="00296210" w:rsidP="00296210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sz w:val="24"/>
          <w:szCs w:val="24"/>
        </w:rPr>
        <w:t>Подтвердить достоверность информации на упаковке о периоде разложения биора</w:t>
      </w:r>
      <w:r w:rsidRPr="00A11090">
        <w:rPr>
          <w:rFonts w:ascii="Times New Roman" w:hAnsi="Times New Roman"/>
          <w:sz w:val="24"/>
          <w:szCs w:val="24"/>
        </w:rPr>
        <w:t>з</w:t>
      </w:r>
      <w:r w:rsidRPr="00A11090">
        <w:rPr>
          <w:rFonts w:ascii="Times New Roman" w:hAnsi="Times New Roman"/>
          <w:sz w:val="24"/>
          <w:szCs w:val="24"/>
        </w:rPr>
        <w:t>лагаемых пакетов сложно, так как указанный период разложения не менее 1,5 лет.</w:t>
      </w:r>
    </w:p>
    <w:p w:rsidR="00A71534" w:rsidRPr="00A11090" w:rsidRDefault="00A71534" w:rsidP="00A71534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 w:hint="eastAsia"/>
          <w:color w:val="auto"/>
          <w:sz w:val="24"/>
          <w:szCs w:val="24"/>
        </w:rPr>
        <w:t>Химические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добавки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делающие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«биоразлагаемым»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снижают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качество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матер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ала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такие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становится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невозможным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переработать</w:t>
      </w:r>
      <w:r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97285F" w:rsidRPr="00A11090" w:rsidRDefault="00296210" w:rsidP="00A71534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 xml:space="preserve">Пакеты из 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природны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х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полимер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ов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признаны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истинно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биоразлагаемыми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произв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дят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из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сои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пшеницы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сахарного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тростника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целлюлозы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картофельного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кукуру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з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ного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крахмала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Наибольшей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популярностью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распространённостью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пользуются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би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разлагаемые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пакеты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из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крахмала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таких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пакетиках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обычно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присутствует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эмблема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виде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ростка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или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листочка</w:t>
      </w:r>
      <w:r w:rsidRPr="00A11090">
        <w:rPr>
          <w:rFonts w:ascii="Times New Roman" w:hAnsi="Times New Roman"/>
          <w:color w:val="auto"/>
          <w:sz w:val="24"/>
          <w:szCs w:val="24"/>
        </w:rPr>
        <w:t>.  Они п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олностью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деградируют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они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за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несколько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лет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опа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с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ности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никакой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не</w:t>
      </w:r>
      <w:r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11090">
        <w:rPr>
          <w:rFonts w:ascii="Times New Roman" w:hAnsi="Times New Roman" w:hint="eastAsia"/>
          <w:color w:val="auto"/>
          <w:sz w:val="24"/>
          <w:szCs w:val="24"/>
        </w:rPr>
        <w:t>представляют</w:t>
      </w:r>
      <w:r w:rsidRPr="00A11090">
        <w:rPr>
          <w:rFonts w:ascii="Times New Roman" w:hAnsi="Times New Roman"/>
          <w:color w:val="auto"/>
          <w:sz w:val="24"/>
          <w:szCs w:val="24"/>
        </w:rPr>
        <w:t>. Но, нам не удалось найти такие пакеты в свободной продаже ни в онлайн, ни в офлайн магазинах. Кроме того, данные пакеты требуют особых условий эксплуатации. Это не всегда удобно.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К тому же, в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ыращивать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огро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м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ные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объёмы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сельскохозяйственных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культур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чтобы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превратить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их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в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одноразовые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предм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е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ты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—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значит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совершенно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нерациональное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использовать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ресурсы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71534" w:rsidRPr="00A11090">
        <w:rPr>
          <w:rFonts w:ascii="Times New Roman" w:hAnsi="Times New Roman" w:hint="eastAsia"/>
          <w:color w:val="auto"/>
          <w:sz w:val="24"/>
          <w:szCs w:val="24"/>
        </w:rPr>
        <w:t>планеты</w:t>
      </w:r>
      <w:r w:rsidR="00A71534" w:rsidRPr="00A11090">
        <w:rPr>
          <w:rFonts w:ascii="Times New Roman" w:hAnsi="Times New Roman"/>
          <w:color w:val="auto"/>
          <w:sz w:val="24"/>
          <w:szCs w:val="24"/>
        </w:rPr>
        <w:t>.</w:t>
      </w:r>
    </w:p>
    <w:p w:rsidR="00296210" w:rsidRPr="00A11090" w:rsidRDefault="00296210" w:rsidP="00A0569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11090">
        <w:rPr>
          <w:rFonts w:ascii="Times New Roman" w:hAnsi="Times New Roman"/>
          <w:color w:val="auto"/>
          <w:sz w:val="24"/>
          <w:szCs w:val="24"/>
        </w:rPr>
        <w:t>При покупке мусорных пакетов люди чаще всего обращают внимание на соотнош</w:t>
      </w:r>
      <w:r w:rsidRPr="00A11090">
        <w:rPr>
          <w:rFonts w:ascii="Times New Roman" w:hAnsi="Times New Roman"/>
          <w:color w:val="auto"/>
          <w:sz w:val="24"/>
          <w:szCs w:val="24"/>
        </w:rPr>
        <w:t>е</w:t>
      </w:r>
      <w:r w:rsidRPr="00A11090">
        <w:rPr>
          <w:rFonts w:ascii="Times New Roman" w:hAnsi="Times New Roman"/>
          <w:color w:val="auto"/>
          <w:sz w:val="24"/>
          <w:szCs w:val="24"/>
        </w:rPr>
        <w:t>ние цена-качество, нежели на влияние этих пакетов на окружающую среду.</w:t>
      </w:r>
    </w:p>
    <w:p w:rsidR="00A71534" w:rsidRDefault="00A71534" w:rsidP="00A71534">
      <w:pPr>
        <w:spacing w:line="360" w:lineRule="auto"/>
        <w:ind w:left="36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96210" w:rsidRDefault="00296210" w:rsidP="00296210">
      <w:pPr>
        <w:spacing w:line="360" w:lineRule="auto"/>
        <w:ind w:left="72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DC75BF" w:rsidRDefault="00DC75BF" w:rsidP="00296210">
      <w:pPr>
        <w:spacing w:line="360" w:lineRule="auto"/>
        <w:ind w:left="72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DC75BF" w:rsidRPr="00296210" w:rsidRDefault="00DC75BF" w:rsidP="00296210">
      <w:pPr>
        <w:spacing w:line="360" w:lineRule="auto"/>
        <w:ind w:left="72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97285F" w:rsidRDefault="006A0710" w:rsidP="00A05696">
      <w:pPr>
        <w:pStyle w:val="1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Источники информации</w:t>
      </w:r>
      <w:r w:rsidR="00296210">
        <w:rPr>
          <w:rFonts w:ascii="Times New Roman" w:hAnsi="Times New Roman"/>
          <w:sz w:val="24"/>
          <w:szCs w:val="24"/>
        </w:rPr>
        <w:t>:</w:t>
      </w:r>
    </w:p>
    <w:p w:rsidR="00A71534" w:rsidRDefault="00A71534" w:rsidP="00A71534">
      <w:pPr>
        <w:pStyle w:val="1"/>
        <w:numPr>
          <w:ilvl w:val="0"/>
          <w:numId w:val="23"/>
        </w:numPr>
        <w:spacing w:line="360" w:lineRule="auto"/>
        <w:rPr>
          <w:rFonts w:ascii="Times New Roman" w:hAnsi="Times New Roman"/>
          <w:sz w:val="24"/>
          <w:szCs w:val="24"/>
        </w:rPr>
      </w:pPr>
      <w:hyperlink r:id="rId39" w:history="1">
        <w:r w:rsidRPr="00B01A52">
          <w:rPr>
            <w:rStyle w:val="a3"/>
            <w:rFonts w:ascii="Times New Roman" w:hAnsi="Times New Roman"/>
            <w:sz w:val="24"/>
            <w:szCs w:val="24"/>
          </w:rPr>
          <w:t>https://greenpeace.ru/expert-opinions/2018/10/02/pochemu-biorazlagaemye-pakety-ne-spasut-planetu/</w:t>
        </w:r>
      </w:hyperlink>
    </w:p>
    <w:p w:rsidR="00A71534" w:rsidRDefault="00A71534" w:rsidP="00A71534">
      <w:pPr>
        <w:pStyle w:val="1"/>
        <w:numPr>
          <w:ilvl w:val="0"/>
          <w:numId w:val="23"/>
        </w:numPr>
        <w:spacing w:line="360" w:lineRule="auto"/>
        <w:rPr>
          <w:rFonts w:ascii="Times New Roman" w:hAnsi="Times New Roman"/>
          <w:sz w:val="24"/>
          <w:szCs w:val="24"/>
        </w:rPr>
      </w:pPr>
      <w:hyperlink r:id="rId40" w:history="1">
        <w:r w:rsidRPr="00B01A52">
          <w:rPr>
            <w:rStyle w:val="a3"/>
            <w:rFonts w:ascii="Times New Roman" w:hAnsi="Times New Roman"/>
            <w:sz w:val="24"/>
            <w:szCs w:val="24"/>
          </w:rPr>
          <w:t>https://promusor.info/hranenie-vyvoz/biorazlagaemye-pakety/</w:t>
        </w:r>
      </w:hyperlink>
    </w:p>
    <w:p w:rsidR="00EC4719" w:rsidRDefault="00EC4719" w:rsidP="007B08C3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EC4719" w:rsidRDefault="00EC4719" w:rsidP="007B08C3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EC4719" w:rsidRDefault="00EC4719" w:rsidP="007B08C3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:rsidR="006215DD" w:rsidRDefault="006215DD" w:rsidP="007B08C3">
      <w:p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sectPr w:rsidR="006215DD" w:rsidSect="002156A8">
      <w:pgSz w:w="11900" w:h="16838"/>
      <w:pgMar w:top="993" w:right="1126" w:bottom="895" w:left="1200" w:header="0" w:footer="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5E5" w:rsidRDefault="00F375E5" w:rsidP="00A05696">
      <w:r>
        <w:separator/>
      </w:r>
    </w:p>
  </w:endnote>
  <w:endnote w:type="continuationSeparator" w:id="0">
    <w:p w:rsidR="00F375E5" w:rsidRDefault="00F375E5" w:rsidP="00A05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5E5" w:rsidRDefault="00F375E5" w:rsidP="00A05696">
      <w:r>
        <w:separator/>
      </w:r>
    </w:p>
  </w:footnote>
  <w:footnote w:type="continuationSeparator" w:id="0">
    <w:p w:rsidR="00F375E5" w:rsidRDefault="00F375E5" w:rsidP="00A05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87E"/>
    <w:multiLevelType w:val="multilevel"/>
    <w:tmpl w:val="A11049FC"/>
    <w:lvl w:ilvl="0">
      <w:start w:val="2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B26C95"/>
    <w:multiLevelType w:val="hybridMultilevel"/>
    <w:tmpl w:val="E5EAE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7378"/>
    <w:multiLevelType w:val="multilevel"/>
    <w:tmpl w:val="112E53A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205EBD"/>
    <w:multiLevelType w:val="multilevel"/>
    <w:tmpl w:val="82DE04FA"/>
    <w:lvl w:ilvl="0">
      <w:start w:val="1"/>
      <w:numFmt w:val="bullet"/>
      <w:lvlText w:val="В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2E2D83"/>
    <w:multiLevelType w:val="hybridMultilevel"/>
    <w:tmpl w:val="86DAD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407C0"/>
    <w:multiLevelType w:val="multilevel"/>
    <w:tmpl w:val="EB1C5580"/>
    <w:lvl w:ilvl="0">
      <w:start w:val="1"/>
      <w:numFmt w:val="bullet"/>
      <w:lvlText w:val="В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CB7232"/>
    <w:multiLevelType w:val="hybridMultilevel"/>
    <w:tmpl w:val="697AD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40386"/>
    <w:multiLevelType w:val="multilevel"/>
    <w:tmpl w:val="C64835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984483B"/>
    <w:multiLevelType w:val="hybridMultilevel"/>
    <w:tmpl w:val="4822C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4095B"/>
    <w:multiLevelType w:val="hybridMultilevel"/>
    <w:tmpl w:val="E5EAE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D5BA3"/>
    <w:multiLevelType w:val="hybridMultilevel"/>
    <w:tmpl w:val="783E8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E6326"/>
    <w:multiLevelType w:val="hybridMultilevel"/>
    <w:tmpl w:val="53C2A706"/>
    <w:lvl w:ilvl="0" w:tplc="741E280A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85111F"/>
    <w:multiLevelType w:val="multilevel"/>
    <w:tmpl w:val="FFA4CD26"/>
    <w:lvl w:ilvl="0">
      <w:start w:val="1"/>
      <w:numFmt w:val="bullet"/>
      <w:lvlText w:val="В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3BF3160"/>
    <w:multiLevelType w:val="hybridMultilevel"/>
    <w:tmpl w:val="E5522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C2EB5"/>
    <w:multiLevelType w:val="hybridMultilevel"/>
    <w:tmpl w:val="53EAC4C0"/>
    <w:lvl w:ilvl="0" w:tplc="9558DF26">
      <w:start w:val="1"/>
      <w:numFmt w:val="decimal"/>
      <w:lvlText w:val="%1."/>
      <w:lvlJc w:val="left"/>
      <w:pPr>
        <w:ind w:left="720" w:hanging="360"/>
      </w:pPr>
      <w:rPr>
        <w:rFonts w:ascii="XO Thames" w:hAnsi="XO Thames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BF65E9"/>
    <w:multiLevelType w:val="multilevel"/>
    <w:tmpl w:val="CCB4B9D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BC26339"/>
    <w:multiLevelType w:val="hybridMultilevel"/>
    <w:tmpl w:val="8026C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02D37"/>
    <w:multiLevelType w:val="multilevel"/>
    <w:tmpl w:val="8E860B8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72F3500"/>
    <w:multiLevelType w:val="multilevel"/>
    <w:tmpl w:val="E47861A8"/>
    <w:lvl w:ilvl="0">
      <w:start w:val="1"/>
      <w:numFmt w:val="bullet"/>
      <w:lvlText w:val="В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0500D9D"/>
    <w:multiLevelType w:val="multilevel"/>
    <w:tmpl w:val="DFEABE5C"/>
    <w:lvl w:ilvl="0">
      <w:start w:val="1"/>
      <w:numFmt w:val="bullet"/>
      <w:lvlText w:val="в"/>
      <w:lvlJc w:val="left"/>
    </w:lvl>
    <w:lvl w:ilvl="1">
      <w:start w:val="1"/>
      <w:numFmt w:val="bullet"/>
      <w:lvlText w:val="В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4F30AA"/>
    <w:multiLevelType w:val="multilevel"/>
    <w:tmpl w:val="619CF96C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805390"/>
    <w:multiLevelType w:val="hybridMultilevel"/>
    <w:tmpl w:val="B3BEF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85367"/>
    <w:multiLevelType w:val="hybridMultilevel"/>
    <w:tmpl w:val="F6AE1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5"/>
  </w:num>
  <w:num w:numId="4">
    <w:abstractNumId w:val="12"/>
  </w:num>
  <w:num w:numId="5">
    <w:abstractNumId w:val="18"/>
  </w:num>
  <w:num w:numId="6">
    <w:abstractNumId w:val="20"/>
  </w:num>
  <w:num w:numId="7">
    <w:abstractNumId w:val="3"/>
  </w:num>
  <w:num w:numId="8">
    <w:abstractNumId w:val="2"/>
  </w:num>
  <w:num w:numId="9">
    <w:abstractNumId w:val="15"/>
  </w:num>
  <w:num w:numId="10">
    <w:abstractNumId w:val="0"/>
  </w:num>
  <w:num w:numId="11">
    <w:abstractNumId w:val="17"/>
  </w:num>
  <w:num w:numId="12">
    <w:abstractNumId w:val="6"/>
  </w:num>
  <w:num w:numId="13">
    <w:abstractNumId w:val="16"/>
  </w:num>
  <w:num w:numId="14">
    <w:abstractNumId w:val="4"/>
  </w:num>
  <w:num w:numId="15">
    <w:abstractNumId w:val="13"/>
  </w:num>
  <w:num w:numId="16">
    <w:abstractNumId w:val="8"/>
  </w:num>
  <w:num w:numId="17">
    <w:abstractNumId w:val="22"/>
  </w:num>
  <w:num w:numId="18">
    <w:abstractNumId w:val="9"/>
  </w:num>
  <w:num w:numId="19">
    <w:abstractNumId w:val="11"/>
  </w:num>
  <w:num w:numId="20">
    <w:abstractNumId w:val="1"/>
  </w:num>
  <w:num w:numId="21">
    <w:abstractNumId w:val="10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85F"/>
    <w:rsid w:val="00004FFB"/>
    <w:rsid w:val="000901DE"/>
    <w:rsid w:val="000B1D71"/>
    <w:rsid w:val="000C129C"/>
    <w:rsid w:val="000D2AD6"/>
    <w:rsid w:val="00147D8A"/>
    <w:rsid w:val="001726FA"/>
    <w:rsid w:val="001A4AF9"/>
    <w:rsid w:val="001F1C9D"/>
    <w:rsid w:val="002156A8"/>
    <w:rsid w:val="00296210"/>
    <w:rsid w:val="002D57C3"/>
    <w:rsid w:val="003307A0"/>
    <w:rsid w:val="00331E1F"/>
    <w:rsid w:val="0036585C"/>
    <w:rsid w:val="00387846"/>
    <w:rsid w:val="0039532B"/>
    <w:rsid w:val="003E3DD8"/>
    <w:rsid w:val="00471B1B"/>
    <w:rsid w:val="004B5309"/>
    <w:rsid w:val="004B6658"/>
    <w:rsid w:val="004C0463"/>
    <w:rsid w:val="004C46B0"/>
    <w:rsid w:val="004C6A4C"/>
    <w:rsid w:val="005125A8"/>
    <w:rsid w:val="00536860"/>
    <w:rsid w:val="005A2065"/>
    <w:rsid w:val="005C23C0"/>
    <w:rsid w:val="005D2280"/>
    <w:rsid w:val="0060025B"/>
    <w:rsid w:val="006215DD"/>
    <w:rsid w:val="0065014C"/>
    <w:rsid w:val="006636D4"/>
    <w:rsid w:val="006A0710"/>
    <w:rsid w:val="006F6246"/>
    <w:rsid w:val="007217A3"/>
    <w:rsid w:val="00746D58"/>
    <w:rsid w:val="00772AE9"/>
    <w:rsid w:val="007B08C3"/>
    <w:rsid w:val="007B74DE"/>
    <w:rsid w:val="007C20EB"/>
    <w:rsid w:val="007F44BD"/>
    <w:rsid w:val="00844D61"/>
    <w:rsid w:val="008A6F1B"/>
    <w:rsid w:val="008D0E36"/>
    <w:rsid w:val="0097285F"/>
    <w:rsid w:val="009B5415"/>
    <w:rsid w:val="00A05696"/>
    <w:rsid w:val="00A11090"/>
    <w:rsid w:val="00A71534"/>
    <w:rsid w:val="00AF25C9"/>
    <w:rsid w:val="00B314F9"/>
    <w:rsid w:val="00B375A3"/>
    <w:rsid w:val="00B4314F"/>
    <w:rsid w:val="00B7316E"/>
    <w:rsid w:val="00B7502D"/>
    <w:rsid w:val="00BC11CB"/>
    <w:rsid w:val="00C50071"/>
    <w:rsid w:val="00C90C6B"/>
    <w:rsid w:val="00CA78FA"/>
    <w:rsid w:val="00D32B07"/>
    <w:rsid w:val="00DB6727"/>
    <w:rsid w:val="00DC70CD"/>
    <w:rsid w:val="00DC75BF"/>
    <w:rsid w:val="00DC79FB"/>
    <w:rsid w:val="00E33855"/>
    <w:rsid w:val="00E43D67"/>
    <w:rsid w:val="00E826BC"/>
    <w:rsid w:val="00E93ED9"/>
    <w:rsid w:val="00EA3837"/>
    <w:rsid w:val="00EB1C43"/>
    <w:rsid w:val="00EC4719"/>
    <w:rsid w:val="00F25A28"/>
    <w:rsid w:val="00F35491"/>
    <w:rsid w:val="00F375E5"/>
    <w:rsid w:val="00F50422"/>
    <w:rsid w:val="00FA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4F0244-9055-426B-A0AB-7F9DDC4E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85F"/>
    <w:rPr>
      <w:color w:val="000000"/>
      <w:sz w:val="22"/>
    </w:rPr>
  </w:style>
  <w:style w:type="paragraph" w:styleId="1">
    <w:name w:val="heading 1"/>
    <w:link w:val="10"/>
    <w:qFormat/>
    <w:rsid w:val="0097285F"/>
    <w:pPr>
      <w:spacing w:before="120" w:after="120"/>
      <w:outlineLvl w:val="0"/>
    </w:pPr>
    <w:rPr>
      <w:b/>
      <w:sz w:val="32"/>
    </w:rPr>
  </w:style>
  <w:style w:type="paragraph" w:styleId="2">
    <w:name w:val="heading 2"/>
    <w:link w:val="20"/>
    <w:qFormat/>
    <w:rsid w:val="0097285F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link w:val="30"/>
    <w:qFormat/>
    <w:rsid w:val="0097285F"/>
    <w:pPr>
      <w:outlineLvl w:val="2"/>
    </w:pPr>
    <w:rPr>
      <w:b/>
      <w:i/>
      <w:color w:val="000000"/>
      <w:sz w:val="22"/>
    </w:rPr>
  </w:style>
  <w:style w:type="paragraph" w:styleId="4">
    <w:name w:val="heading 4"/>
    <w:link w:val="40"/>
    <w:qFormat/>
    <w:rsid w:val="0097285F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link w:val="50"/>
    <w:qFormat/>
    <w:rsid w:val="0097285F"/>
    <w:pPr>
      <w:spacing w:before="120" w:after="120"/>
      <w:outlineLvl w:val="4"/>
    </w:pPr>
    <w:rPr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sid w:val="0097285F"/>
  </w:style>
  <w:style w:type="paragraph" w:customStyle="1" w:styleId="12">
    <w:name w:val="Основной шрифт абзаца1"/>
    <w:rsid w:val="0097285F"/>
    <w:rPr>
      <w:color w:val="000000"/>
      <w:sz w:val="22"/>
    </w:rPr>
  </w:style>
  <w:style w:type="paragraph" w:customStyle="1" w:styleId="13">
    <w:name w:val="Гиперссылка1"/>
    <w:basedOn w:val="12"/>
    <w:rsid w:val="0097285F"/>
    <w:rPr>
      <w:color w:val="0000FF"/>
      <w:u w:val="single"/>
    </w:rPr>
  </w:style>
  <w:style w:type="character" w:styleId="a3">
    <w:name w:val="Hyperlink"/>
    <w:rsid w:val="0097285F"/>
    <w:rPr>
      <w:color w:val="0000FF"/>
      <w:u w:val="single"/>
    </w:rPr>
  </w:style>
  <w:style w:type="character" w:customStyle="1" w:styleId="10">
    <w:name w:val="Заголовок 1 Знак"/>
    <w:link w:val="1"/>
    <w:rsid w:val="0097285F"/>
    <w:rPr>
      <w:b/>
      <w:sz w:val="32"/>
      <w:lang w:bidi="ar-SA"/>
    </w:rPr>
  </w:style>
  <w:style w:type="character" w:customStyle="1" w:styleId="20">
    <w:name w:val="Заголовок 2 Знак"/>
    <w:link w:val="2"/>
    <w:rsid w:val="0097285F"/>
    <w:rPr>
      <w:b/>
      <w:color w:val="00A0FF"/>
      <w:sz w:val="26"/>
      <w:lang w:bidi="ar-SA"/>
    </w:rPr>
  </w:style>
  <w:style w:type="character" w:customStyle="1" w:styleId="30">
    <w:name w:val="Заголовок 3 Знак"/>
    <w:link w:val="3"/>
    <w:rsid w:val="0097285F"/>
    <w:rPr>
      <w:b/>
      <w:i/>
      <w:color w:val="000000"/>
      <w:sz w:val="22"/>
      <w:lang w:val="ru-RU" w:eastAsia="ru-RU" w:bidi="ar-SA"/>
    </w:rPr>
  </w:style>
  <w:style w:type="character" w:customStyle="1" w:styleId="40">
    <w:name w:val="Заголовок 4 Знак"/>
    <w:link w:val="4"/>
    <w:rsid w:val="0097285F"/>
    <w:rPr>
      <w:b/>
      <w:color w:val="595959"/>
      <w:sz w:val="26"/>
      <w:lang w:bidi="ar-SA"/>
    </w:rPr>
  </w:style>
  <w:style w:type="character" w:customStyle="1" w:styleId="50">
    <w:name w:val="Заголовок 5 Знак"/>
    <w:link w:val="5"/>
    <w:rsid w:val="0097285F"/>
    <w:rPr>
      <w:b/>
      <w:color w:val="000000"/>
      <w:sz w:val="22"/>
      <w:lang w:bidi="ar-SA"/>
    </w:rPr>
  </w:style>
  <w:style w:type="paragraph" w:styleId="a4">
    <w:name w:val="Название"/>
    <w:link w:val="a5"/>
    <w:qFormat/>
    <w:rsid w:val="0097285F"/>
    <w:rPr>
      <w:b/>
      <w:sz w:val="52"/>
    </w:rPr>
  </w:style>
  <w:style w:type="character" w:customStyle="1" w:styleId="a5">
    <w:name w:val="Название Знак"/>
    <w:link w:val="a4"/>
    <w:rsid w:val="0097285F"/>
    <w:rPr>
      <w:b/>
      <w:sz w:val="52"/>
      <w:lang w:bidi="ar-SA"/>
    </w:rPr>
  </w:style>
  <w:style w:type="paragraph" w:styleId="a6">
    <w:name w:val="Subtitle"/>
    <w:basedOn w:val="a"/>
    <w:link w:val="a7"/>
    <w:qFormat/>
    <w:rsid w:val="0097285F"/>
    <w:rPr>
      <w:i/>
      <w:color w:val="616161"/>
      <w:sz w:val="20"/>
      <w:lang w:val="x-none" w:eastAsia="x-none"/>
    </w:rPr>
  </w:style>
  <w:style w:type="character" w:customStyle="1" w:styleId="a7">
    <w:name w:val="Подзаголовок Знак"/>
    <w:link w:val="a6"/>
    <w:rsid w:val="0097285F"/>
    <w:rPr>
      <w:rFonts w:ascii="XO Thames" w:hAnsi="XO Thames"/>
      <w:i/>
      <w:color w:val="616161"/>
    </w:rPr>
  </w:style>
  <w:style w:type="paragraph" w:customStyle="1" w:styleId="HeaderandFooter">
    <w:name w:val="Header and Footer"/>
    <w:link w:val="HeaderandFooter1"/>
    <w:rsid w:val="0097285F"/>
    <w:pPr>
      <w:spacing w:line="360" w:lineRule="auto"/>
    </w:pPr>
    <w:rPr>
      <w:color w:val="000000"/>
      <w:sz w:val="22"/>
    </w:rPr>
  </w:style>
  <w:style w:type="character" w:customStyle="1" w:styleId="HeaderandFooter1">
    <w:name w:val="Header and Footer1"/>
    <w:link w:val="HeaderandFooter"/>
    <w:rsid w:val="0097285F"/>
    <w:rPr>
      <w:color w:val="000000"/>
      <w:sz w:val="22"/>
      <w:lang w:val="ru-RU" w:eastAsia="ru-RU" w:bidi="ar-SA"/>
    </w:rPr>
  </w:style>
  <w:style w:type="paragraph" w:customStyle="1" w:styleId="Footnote">
    <w:name w:val="Footnote"/>
    <w:link w:val="Footnote1"/>
    <w:rsid w:val="0097285F"/>
    <w:rPr>
      <w:color w:val="757575"/>
      <w:sz w:val="22"/>
    </w:rPr>
  </w:style>
  <w:style w:type="character" w:customStyle="1" w:styleId="Footnote1">
    <w:name w:val="Footnote1"/>
    <w:link w:val="Footnote"/>
    <w:rsid w:val="0097285F"/>
    <w:rPr>
      <w:color w:val="757575"/>
      <w:sz w:val="22"/>
      <w:lang w:val="ru-RU" w:eastAsia="ru-RU" w:bidi="ar-SA"/>
    </w:rPr>
  </w:style>
  <w:style w:type="paragraph" w:styleId="14">
    <w:name w:val="toc 1"/>
    <w:link w:val="15"/>
    <w:rsid w:val="0097285F"/>
    <w:rPr>
      <w:b/>
      <w:color w:val="000000"/>
      <w:sz w:val="22"/>
    </w:rPr>
  </w:style>
  <w:style w:type="character" w:customStyle="1" w:styleId="15">
    <w:name w:val="Оглавление 1 Знак"/>
    <w:link w:val="14"/>
    <w:rsid w:val="0097285F"/>
    <w:rPr>
      <w:b/>
      <w:color w:val="000000"/>
      <w:sz w:val="22"/>
      <w:lang w:val="ru-RU" w:eastAsia="ru-RU" w:bidi="ar-SA"/>
    </w:rPr>
  </w:style>
  <w:style w:type="paragraph" w:styleId="21">
    <w:name w:val="toc 2"/>
    <w:link w:val="22"/>
    <w:rsid w:val="0097285F"/>
    <w:pPr>
      <w:ind w:left="200"/>
    </w:pPr>
    <w:rPr>
      <w:color w:val="000000"/>
      <w:sz w:val="22"/>
    </w:rPr>
  </w:style>
  <w:style w:type="character" w:customStyle="1" w:styleId="22">
    <w:name w:val="Оглавление 2 Знак"/>
    <w:link w:val="21"/>
    <w:rsid w:val="0097285F"/>
    <w:rPr>
      <w:color w:val="000000"/>
      <w:sz w:val="22"/>
      <w:lang w:val="ru-RU" w:eastAsia="ru-RU" w:bidi="ar-SA"/>
    </w:rPr>
  </w:style>
  <w:style w:type="paragraph" w:styleId="31">
    <w:name w:val="toc 3"/>
    <w:link w:val="32"/>
    <w:rsid w:val="0097285F"/>
    <w:pPr>
      <w:ind w:left="400"/>
    </w:pPr>
    <w:rPr>
      <w:color w:val="000000"/>
      <w:sz w:val="22"/>
    </w:rPr>
  </w:style>
  <w:style w:type="character" w:customStyle="1" w:styleId="32">
    <w:name w:val="Оглавление 3 Знак"/>
    <w:link w:val="31"/>
    <w:rsid w:val="0097285F"/>
    <w:rPr>
      <w:color w:val="000000"/>
      <w:sz w:val="22"/>
      <w:lang w:val="ru-RU" w:eastAsia="ru-RU" w:bidi="ar-SA"/>
    </w:rPr>
  </w:style>
  <w:style w:type="paragraph" w:styleId="41">
    <w:name w:val="toc 4"/>
    <w:link w:val="42"/>
    <w:rsid w:val="0097285F"/>
    <w:pPr>
      <w:ind w:left="600"/>
    </w:pPr>
    <w:rPr>
      <w:color w:val="000000"/>
      <w:sz w:val="22"/>
    </w:rPr>
  </w:style>
  <w:style w:type="character" w:customStyle="1" w:styleId="42">
    <w:name w:val="Оглавление 4 Знак"/>
    <w:link w:val="41"/>
    <w:rsid w:val="0097285F"/>
    <w:rPr>
      <w:color w:val="000000"/>
      <w:sz w:val="22"/>
      <w:lang w:val="ru-RU" w:eastAsia="ru-RU" w:bidi="ar-SA"/>
    </w:rPr>
  </w:style>
  <w:style w:type="paragraph" w:styleId="51">
    <w:name w:val="toc 5"/>
    <w:link w:val="52"/>
    <w:rsid w:val="0097285F"/>
    <w:pPr>
      <w:ind w:left="800"/>
    </w:pPr>
    <w:rPr>
      <w:color w:val="000000"/>
      <w:sz w:val="22"/>
    </w:rPr>
  </w:style>
  <w:style w:type="character" w:customStyle="1" w:styleId="52">
    <w:name w:val="Оглавление 5 Знак"/>
    <w:link w:val="51"/>
    <w:rsid w:val="0097285F"/>
    <w:rPr>
      <w:color w:val="000000"/>
      <w:sz w:val="22"/>
      <w:lang w:val="ru-RU" w:eastAsia="ru-RU" w:bidi="ar-SA"/>
    </w:rPr>
  </w:style>
  <w:style w:type="paragraph" w:styleId="6">
    <w:name w:val="toc 6"/>
    <w:link w:val="60"/>
    <w:rsid w:val="0097285F"/>
    <w:pPr>
      <w:ind w:left="1000"/>
    </w:pPr>
    <w:rPr>
      <w:color w:val="000000"/>
      <w:sz w:val="22"/>
    </w:rPr>
  </w:style>
  <w:style w:type="character" w:customStyle="1" w:styleId="60">
    <w:name w:val="Оглавление 6 Знак"/>
    <w:link w:val="6"/>
    <w:rsid w:val="0097285F"/>
    <w:rPr>
      <w:color w:val="000000"/>
      <w:sz w:val="22"/>
      <w:lang w:val="ru-RU" w:eastAsia="ru-RU" w:bidi="ar-SA"/>
    </w:rPr>
  </w:style>
  <w:style w:type="paragraph" w:styleId="7">
    <w:name w:val="toc 7"/>
    <w:link w:val="70"/>
    <w:rsid w:val="0097285F"/>
    <w:pPr>
      <w:ind w:left="1200"/>
    </w:pPr>
    <w:rPr>
      <w:color w:val="000000"/>
      <w:sz w:val="22"/>
    </w:rPr>
  </w:style>
  <w:style w:type="character" w:customStyle="1" w:styleId="70">
    <w:name w:val="Оглавление 7 Знак"/>
    <w:link w:val="7"/>
    <w:rsid w:val="0097285F"/>
    <w:rPr>
      <w:color w:val="000000"/>
      <w:sz w:val="22"/>
      <w:lang w:val="ru-RU" w:eastAsia="ru-RU" w:bidi="ar-SA"/>
    </w:rPr>
  </w:style>
  <w:style w:type="paragraph" w:styleId="8">
    <w:name w:val="toc 8"/>
    <w:link w:val="80"/>
    <w:rsid w:val="0097285F"/>
    <w:pPr>
      <w:ind w:left="1400"/>
    </w:pPr>
    <w:rPr>
      <w:color w:val="000000"/>
      <w:sz w:val="22"/>
    </w:rPr>
  </w:style>
  <w:style w:type="character" w:customStyle="1" w:styleId="80">
    <w:name w:val="Оглавление 8 Знак"/>
    <w:link w:val="8"/>
    <w:rsid w:val="0097285F"/>
    <w:rPr>
      <w:color w:val="000000"/>
      <w:sz w:val="22"/>
      <w:lang w:val="ru-RU" w:eastAsia="ru-RU" w:bidi="ar-SA"/>
    </w:rPr>
  </w:style>
  <w:style w:type="paragraph" w:styleId="9">
    <w:name w:val="toc 9"/>
    <w:link w:val="90"/>
    <w:rsid w:val="0097285F"/>
    <w:pPr>
      <w:ind w:left="1600"/>
    </w:pPr>
    <w:rPr>
      <w:color w:val="000000"/>
      <w:sz w:val="22"/>
    </w:rPr>
  </w:style>
  <w:style w:type="character" w:customStyle="1" w:styleId="90">
    <w:name w:val="Оглавление 9 Знак"/>
    <w:link w:val="9"/>
    <w:rsid w:val="0097285F"/>
    <w:rPr>
      <w:color w:val="000000"/>
      <w:sz w:val="22"/>
      <w:lang w:val="ru-RU" w:eastAsia="ru-RU" w:bidi="ar-SA"/>
    </w:rPr>
  </w:style>
  <w:style w:type="paragraph" w:customStyle="1" w:styleId="toc10">
    <w:name w:val="toc 10"/>
    <w:link w:val="toc101"/>
    <w:rsid w:val="0097285F"/>
    <w:pPr>
      <w:ind w:left="1800"/>
    </w:pPr>
    <w:rPr>
      <w:color w:val="000000"/>
      <w:sz w:val="22"/>
    </w:rPr>
  </w:style>
  <w:style w:type="character" w:customStyle="1" w:styleId="toc101">
    <w:name w:val="toc 101"/>
    <w:link w:val="toc10"/>
    <w:rsid w:val="0097285F"/>
    <w:rPr>
      <w:color w:val="000000"/>
      <w:sz w:val="22"/>
      <w:lang w:val="ru-RU" w:eastAsia="ru-RU" w:bidi="ar-SA"/>
    </w:rPr>
  </w:style>
  <w:style w:type="table" w:customStyle="1" w:styleId="-11">
    <w:name w:val="Светлый список - Акцент 11"/>
    <w:basedOn w:val="a1"/>
    <w:uiPriority w:val="61"/>
    <w:rsid w:val="004B665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0">
    <w:name w:val="Светлая заливка - Акцент 11"/>
    <w:basedOn w:val="a1"/>
    <w:uiPriority w:val="60"/>
    <w:rsid w:val="004B665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A05696"/>
    <w:rPr>
      <w:rFonts w:ascii="Tahoma" w:hAnsi="Tahoma"/>
      <w:color w:val="auto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A0569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05696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056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05696"/>
  </w:style>
  <w:style w:type="paragraph" w:styleId="ad">
    <w:name w:val="footer"/>
    <w:basedOn w:val="a"/>
    <w:link w:val="ae"/>
    <w:uiPriority w:val="99"/>
    <w:unhideWhenUsed/>
    <w:rsid w:val="00A056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05696"/>
  </w:style>
  <w:style w:type="paragraph" w:styleId="af">
    <w:name w:val="TOC Heading"/>
    <w:basedOn w:val="1"/>
    <w:next w:val="a"/>
    <w:uiPriority w:val="39"/>
    <w:semiHidden/>
    <w:unhideWhenUsed/>
    <w:qFormat/>
    <w:rsid w:val="00A05696"/>
    <w:pPr>
      <w:keepNext/>
      <w:keepLines/>
      <w:spacing w:before="480" w:after="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table" w:styleId="af0">
    <w:name w:val="Table Grid"/>
    <w:basedOn w:val="a1"/>
    <w:uiPriority w:val="59"/>
    <w:rsid w:val="007B08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hyperlink" Target="https://greenpeace.ru/expert-opinions/2018/10/02/pochemu-biorazlagaemye-pakety-ne-spasut-planetu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theme" Target="theme/theme1.xml"/><Relationship Id="rId7" Type="http://schemas.openxmlformats.org/officeDocument/2006/relationships/chart" Target="charts/chart1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hyperlink" Target="https://promusor.info/hranenie-vyvoz/biorazlagaemye-pakety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chart" Target="charts/chart4.xm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8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5887850467289719"/>
          <c:y val="8.6330935251798566E-2"/>
          <c:w val="0.5280373831775701"/>
          <c:h val="0.669064748201438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спец пакеты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3F-429B-98E9-A53EDBAEB62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майки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120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C3F-429B-98E9-A53EDBAEB6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09875392"/>
        <c:axId val="1"/>
        <c:axId val="0"/>
      </c:bar3DChart>
      <c:catAx>
        <c:axId val="2098753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09875392"/>
        <c:crosses val="autoZero"/>
        <c:crossBetween val="between"/>
      </c:valAx>
      <c:spPr>
        <a:noFill/>
        <a:ln w="25398">
          <a:noFill/>
        </a:ln>
      </c:spPr>
    </c:plotArea>
    <c:legend>
      <c:legendPos val="r"/>
      <c:layout>
        <c:manualLayout>
          <c:xMode val="edge"/>
          <c:yMode val="edge"/>
          <c:x val="0.73831775700934577"/>
          <c:y val="0.25899280575539568"/>
          <c:w val="0.24299065420560748"/>
          <c:h val="0.4820143884892086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285714285714285"/>
          <c:y val="5.8064516129032261E-2"/>
          <c:w val="0.65126050420168069"/>
          <c:h val="0.722580645161290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9999FF"/>
            </a:solidFill>
            <a:ln w="1262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180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47-48D0-A11C-5B1BB4D41D86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993366"/>
            </a:solidFill>
            <a:ln w="1262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547-48D0-A11C-5B1BB4D41D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09876704"/>
        <c:axId val="1"/>
        <c:axId val="0"/>
      </c:bar3DChart>
      <c:catAx>
        <c:axId val="209876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5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5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5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09876704"/>
        <c:crosses val="autoZero"/>
        <c:crossBetween val="between"/>
      </c:valAx>
      <c:spPr>
        <a:noFill/>
        <a:ln w="25249">
          <a:noFill/>
        </a:ln>
      </c:spPr>
    </c:plotArea>
    <c:legend>
      <c:legendPos val="r"/>
      <c:layout>
        <c:manualLayout>
          <c:xMode val="edge"/>
          <c:yMode val="edge"/>
          <c:x val="0.84033613445378152"/>
          <c:y val="0.37419354838709679"/>
          <c:w val="0.14285714285714285"/>
          <c:h val="0.25161290322580643"/>
        </c:manualLayout>
      </c:layout>
      <c:overlay val="0"/>
      <c:spPr>
        <a:noFill/>
        <a:ln w="3156">
          <a:solidFill>
            <a:srgbClr val="000000"/>
          </a:solidFill>
          <a:prstDash val="solid"/>
        </a:ln>
      </c:spPr>
      <c:txPr>
        <a:bodyPr/>
        <a:lstStyle/>
        <a:p>
          <a:pPr>
            <a:defRPr sz="73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9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5525114155251141"/>
          <c:y val="9.7902097902097904E-2"/>
          <c:w val="0.47488584474885842"/>
          <c:h val="0.6643356643356643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литраж пакета</c:v>
                </c:pt>
              </c:strCache>
            </c:strRef>
          </c:tx>
          <c:spPr>
            <a:solidFill>
              <a:srgbClr val="9999FF"/>
            </a:solidFill>
            <a:ln w="1261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1B-4D30-A2D3-8A3D07213079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шт в упаковке</c:v>
                </c:pt>
              </c:strCache>
            </c:strRef>
          </c:tx>
          <c:spPr>
            <a:solidFill>
              <a:srgbClr val="993366"/>
            </a:solidFill>
            <a:ln w="1261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41B-4D30-A2D3-8A3D07213079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плотность</c:v>
                </c:pt>
              </c:strCache>
            </c:strRef>
          </c:tx>
          <c:spPr>
            <a:solidFill>
              <a:srgbClr val="FFFFCC"/>
            </a:solidFill>
            <a:ln w="1261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Sheet1!$B$4:$B$4</c:f>
              <c:numCache>
                <c:formatCode>General</c:formatCode>
                <c:ptCount val="1"/>
                <c:pt idx="0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41B-4D30-A2D3-8A3D072130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09879984"/>
        <c:axId val="1"/>
        <c:axId val="0"/>
      </c:bar3DChart>
      <c:catAx>
        <c:axId val="209879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5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5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5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09879984"/>
        <c:crosses val="autoZero"/>
        <c:crossBetween val="between"/>
      </c:valAx>
      <c:spPr>
        <a:noFill/>
        <a:ln w="25232">
          <a:noFill/>
        </a:ln>
      </c:spPr>
    </c:plotArea>
    <c:legend>
      <c:legendPos val="r"/>
      <c:layout>
        <c:manualLayout>
          <c:xMode val="edge"/>
          <c:yMode val="edge"/>
          <c:x val="0.68036529680365299"/>
          <c:y val="0.15384615384615385"/>
          <c:w val="0.30136986301369861"/>
          <c:h val="0.69930069930069927"/>
        </c:manualLayout>
      </c:layout>
      <c:overlay val="0"/>
      <c:spPr>
        <a:noFill/>
        <a:ln w="3154">
          <a:solidFill>
            <a:srgbClr val="000000"/>
          </a:solidFill>
          <a:prstDash val="solid"/>
        </a:ln>
      </c:spPr>
      <c:txPr>
        <a:bodyPr/>
        <a:lstStyle/>
        <a:p>
          <a:pPr>
            <a:defRPr sz="73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8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782608695652175"/>
          <c:y val="7.3333333333333334E-2"/>
          <c:w val="0.56521739130434778"/>
          <c:h val="0.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цена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61-491B-A482-1ECB010FE9BC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другое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170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E61-491B-A482-1ECB010FE9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09878344"/>
        <c:axId val="1"/>
        <c:axId val="0"/>
      </c:bar3DChart>
      <c:catAx>
        <c:axId val="209878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0987834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6086956521739135"/>
          <c:y val="0.37333333333333335"/>
          <c:w val="0.22173913043478261"/>
          <c:h val="0.26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592274678111589"/>
          <c:y val="6.5789473684210523E-2"/>
          <c:w val="0.64377682403433478"/>
          <c:h val="0.7105263157894736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8F-431F-A037-7508CD9E9357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Sheet1!$B$1:$B$1</c:f>
              <c:strCache>
                <c:ptCount val="1"/>
                <c:pt idx="0">
                  <c:v>1 кв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170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C8F-431F-A037-7508CD9E93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09880968"/>
        <c:axId val="1"/>
        <c:axId val="0"/>
      </c:bar3DChart>
      <c:catAx>
        <c:axId val="209880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0988096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3690987124463523"/>
          <c:y val="0.375"/>
          <c:w val="0.14592274678111589"/>
          <c:h val="0.2565789473684210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2692</Words>
  <Characters>15349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18005</CharactersWithSpaces>
  <SharedDoc>false</SharedDoc>
  <HLinks>
    <vt:vector size="48" baseType="variant">
      <vt:variant>
        <vt:i4>6881405</vt:i4>
      </vt:variant>
      <vt:variant>
        <vt:i4>39</vt:i4>
      </vt:variant>
      <vt:variant>
        <vt:i4>0</vt:i4>
      </vt:variant>
      <vt:variant>
        <vt:i4>5</vt:i4>
      </vt:variant>
      <vt:variant>
        <vt:lpwstr>https://promusor.info/hranenie-vyvoz/biorazlagaemye-pakety/</vt:lpwstr>
      </vt:variant>
      <vt:variant>
        <vt:lpwstr/>
      </vt:variant>
      <vt:variant>
        <vt:i4>5308431</vt:i4>
      </vt:variant>
      <vt:variant>
        <vt:i4>36</vt:i4>
      </vt:variant>
      <vt:variant>
        <vt:i4>0</vt:i4>
      </vt:variant>
      <vt:variant>
        <vt:i4>5</vt:i4>
      </vt:variant>
      <vt:variant>
        <vt:lpwstr>https://greenpeace.ru/expert-opinions/2018/10/02/pochemu-biorazlagaemye-pakety-ne-spasut-planetu/</vt:lpwstr>
      </vt:variant>
      <vt:variant>
        <vt:lpwstr/>
      </vt:variant>
      <vt:variant>
        <vt:i4>2621441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_Toc5831765</vt:lpwstr>
      </vt:variant>
      <vt:variant>
        <vt:i4>2621441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_Toc5831764</vt:lpwstr>
      </vt:variant>
      <vt:variant>
        <vt:i4>2818049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_Toc5831757</vt:lpwstr>
      </vt:variant>
      <vt:variant>
        <vt:i4>2818049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_Toc5831756</vt:lpwstr>
      </vt:variant>
      <vt:variant>
        <vt:i4>2818049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_Toc5831755</vt:lpwstr>
      </vt:variant>
      <vt:variant>
        <vt:i4>2818049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_Toc5831754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cp:lastModifiedBy>Gayver</cp:lastModifiedBy>
  <cp:revision>2</cp:revision>
  <cp:lastPrinted>2020-01-29T06:32:00Z</cp:lastPrinted>
  <dcterms:created xsi:type="dcterms:W3CDTF">2021-09-22T16:38:00Z</dcterms:created>
  <dcterms:modified xsi:type="dcterms:W3CDTF">2021-09-22T16:38:00Z</dcterms:modified>
</cp:coreProperties>
</file>