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ED" w:rsidRPr="00563F46" w:rsidRDefault="00E623ED" w:rsidP="00E623ED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sz w:val="24"/>
          <w:szCs w:val="24"/>
        </w:rPr>
      </w:pPr>
      <w:bookmarkStart w:id="0" w:name="_GoBack"/>
      <w:r w:rsidRPr="00563F46">
        <w:rPr>
          <w:rFonts w:ascii="Liberation Serif" w:hAnsi="Liberation Serif" w:cs="Times New Roman"/>
          <w:b/>
          <w:sz w:val="24"/>
          <w:szCs w:val="24"/>
        </w:rPr>
        <w:t xml:space="preserve">Использование робототехнического набора </w:t>
      </w:r>
      <w:proofErr w:type="spellStart"/>
      <w:r w:rsidRPr="00563F46">
        <w:rPr>
          <w:rFonts w:ascii="Liberation Serif" w:hAnsi="Liberation Serif" w:cs="Times New Roman"/>
          <w:b/>
          <w:sz w:val="24"/>
          <w:szCs w:val="24"/>
          <w:lang w:val="en-US"/>
        </w:rPr>
        <w:t>Matatalab</w:t>
      </w:r>
      <w:proofErr w:type="spellEnd"/>
      <w:r w:rsidRPr="00563F46">
        <w:rPr>
          <w:rFonts w:ascii="Liberation Serif" w:hAnsi="Liberation Serif" w:cs="Times New Roman"/>
          <w:b/>
          <w:sz w:val="24"/>
          <w:szCs w:val="24"/>
        </w:rPr>
        <w:t xml:space="preserve"> в организации коррекционно-образовательной работы с детьми с ограниченными возможностями здоровья в условиях МБДОУ №27</w:t>
      </w:r>
    </w:p>
    <w:bookmarkEnd w:id="0"/>
    <w:p w:rsidR="00E623ED" w:rsidRPr="00563F46" w:rsidRDefault="00E623ED" w:rsidP="00E623ED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Рыжкова Наталья Владимировна</w:t>
      </w:r>
    </w:p>
    <w:p w:rsidR="00E623ED" w:rsidRPr="00563F46" w:rsidRDefault="00E623ED" w:rsidP="00E623ED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sz w:val="24"/>
          <w:szCs w:val="24"/>
        </w:rPr>
      </w:pPr>
      <w:r w:rsidRPr="00563F46">
        <w:rPr>
          <w:rFonts w:ascii="Liberation Serif" w:hAnsi="Liberation Serif" w:cs="Times New Roman"/>
          <w:i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E623ED" w:rsidRPr="00563F46" w:rsidRDefault="00E623ED" w:rsidP="00E623ED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sz w:val="24"/>
          <w:szCs w:val="24"/>
        </w:rPr>
      </w:pPr>
      <w:r w:rsidRPr="00563F46">
        <w:rPr>
          <w:rFonts w:ascii="Liberation Serif" w:hAnsi="Liberation Serif" w:cs="Times New Roman"/>
          <w:i/>
          <w:sz w:val="24"/>
          <w:szCs w:val="24"/>
        </w:rPr>
        <w:t xml:space="preserve">детский сад №27 «Росинка», с. </w:t>
      </w:r>
      <w:proofErr w:type="spellStart"/>
      <w:r w:rsidRPr="00563F46">
        <w:rPr>
          <w:rFonts w:ascii="Liberation Serif" w:hAnsi="Liberation Serif" w:cs="Times New Roman"/>
          <w:i/>
          <w:sz w:val="24"/>
          <w:szCs w:val="24"/>
        </w:rPr>
        <w:t>Новопышминское</w:t>
      </w:r>
      <w:proofErr w:type="spellEnd"/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В современном мире воспитание и образование невозможно без использования технических и компьютерных средств. Наши дети живут в эпоху активной информатизации, компьютеризации и роботостроения. Технические достижения все быстрее проникают во все сферы человеческой жизнедеятельности и вызывают интерес детей к современной технике. 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Перед нами, педагогами, работающими с детьми с ОВЗ, стоит задача создания благоприятных условий не только для бытовой, игровой, но и для образовательной деятельности. Поэтому использование современных технических средств является эффективным способом повышения мотивации и индивидуализации обучения детей, создает благоприятный эмоциональный фон, побуждает детей к поисковой и познавательной деятельности, развивает коммуникативные навыки.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В системе современного образования логопеду необходимо постоянно самосовершенствоваться, изучать и применять в своей практической профессиональной деятельности помимо традиционных коррекционных методик, современные инновационные технологии и методики.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Стремление всех педагогов, в том числе логопедов, придать своей профессиональной деятельности инновационный характер обусловлено переходом российского образования на позиции личностно-ориентированной педагогики. Логопеды, использующие инновации в коррекционно-педагогической работе, стремятся развивать у детей с нарушениями речи их индивидуальные способности, в том числе языковую способность, не ограничиваясь формированием «программных» знаний, умений и навыков.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Возможности использования IT-технологии «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MatataLab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>» в образовательном процессе в качестве повышения мотивации дошкольников, развития умственных способностей и раскрытия творческой индивидуальности взрослого и ребенка в таких образовательных областях, как познание (формирование элементарных математических представлений, целостной картины мира) и развитии речи детей дошкольного возраста безграничны и зависят от фантазии взрослого и ребенка. Технология «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MatataLab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>» делает процесс обучения интересным и увлекательным, в котором происходит общение и обмен знаниями между взрослым и ребенком, ребенком и ребенком в организованной и самостоятельной деятельности.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7E453D2A" wp14:editId="41488120">
            <wp:simplePos x="0" y="0"/>
            <wp:positionH relativeFrom="margin">
              <wp:align>left</wp:align>
            </wp:positionH>
            <wp:positionV relativeFrom="paragraph">
              <wp:posOffset>73660</wp:posOffset>
            </wp:positionV>
            <wp:extent cx="1997075" cy="1163955"/>
            <wp:effectExtent l="0" t="0" r="3175" b="0"/>
            <wp:wrapTight wrapText="bothSides">
              <wp:wrapPolygon edited="0">
                <wp:start x="0" y="0"/>
                <wp:lineTo x="0" y="21211"/>
                <wp:lineTo x="21428" y="21211"/>
                <wp:lineTo x="2142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116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F46">
        <w:rPr>
          <w:rFonts w:ascii="Liberation Serif" w:hAnsi="Liberation Serif" w:cs="Times New Roman"/>
          <w:sz w:val="24"/>
          <w:szCs w:val="24"/>
        </w:rPr>
        <w:t>«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MatataLab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»-робототехнический набор. Это интерактивный программируемый робот для детей от 4 до 9 лет. При помощи своего воображения дети могут создавать бессчетное количество игр с роботом, используя программные блоки и алгоритмы, чтобы управлять им.                                                             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Принципы работы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MatataLab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•      На пластмассовом поле выстраивается алгоритм действий из блоков с рисунками каких-либо действий (стрелки, ноты, циклы, функции, цифры повтора, углы поворота)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•      Камера в управляющей башне считывает составленный алгоритм, преобразует его в код и передает сигнал роботу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Bot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. 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•      Робот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Bot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исполняет программу на игровом поле, двигаясь и проигрывая мелодию.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•     </w:t>
      </w:r>
      <w:proofErr w:type="gramStart"/>
      <w:r w:rsidRPr="00563F46">
        <w:rPr>
          <w:rFonts w:ascii="Liberation Serif" w:hAnsi="Liberation Serif" w:cs="Times New Roman"/>
          <w:sz w:val="24"/>
          <w:szCs w:val="24"/>
        </w:rPr>
        <w:t>В</w:t>
      </w:r>
      <w:proofErr w:type="gramEnd"/>
      <w:r w:rsidRPr="00563F46">
        <w:rPr>
          <w:rFonts w:ascii="Liberation Serif" w:hAnsi="Liberation Serif" w:cs="Times New Roman"/>
          <w:sz w:val="24"/>
          <w:szCs w:val="24"/>
        </w:rPr>
        <w:t xml:space="preserve"> состав набора входят дополнительные элементы-картонное поле для робота, пластмассовые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разграничители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и флажки для обозначения условий на поле. 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lastRenderedPageBreak/>
        <w:t>•      Образовательный процесс происходит без использования компьютера или планшета.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Использование на индивидуальных и подгрупповых занятиях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роботехнического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набора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Matatalab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позволило мне решить ряд коррекционных задач: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развитие и коррекция психических процессов;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развитие познавательной активности и самоконтроля;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активизация словаря;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- закрепление ранее полученных навыков;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- развитие фонематического слуха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развитие лексико-грамматического строя речи;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развитие связной речи;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развитие артикуляционной, мелкой моторики и зрительно – моторной координации;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развитие пространственных отношений.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  По требованиям ФГОС дошкольного образования вся образовательная деятельность строится в игре. В игровой форме процесс мышления протекает быстрее, а новый материал запоминается легче.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158E6EB0" wp14:editId="1439030C">
            <wp:simplePos x="0" y="0"/>
            <wp:positionH relativeFrom="margin">
              <wp:align>right</wp:align>
            </wp:positionH>
            <wp:positionV relativeFrom="paragraph">
              <wp:posOffset>168275</wp:posOffset>
            </wp:positionV>
            <wp:extent cx="1146175" cy="1106170"/>
            <wp:effectExtent l="0" t="0" r="0" b="0"/>
            <wp:wrapTight wrapText="bothSides">
              <wp:wrapPolygon edited="0">
                <wp:start x="0" y="0"/>
                <wp:lineTo x="0" y="21203"/>
                <wp:lineTo x="21181" y="21203"/>
                <wp:lineTo x="2118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0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F46">
        <w:rPr>
          <w:rFonts w:ascii="Liberation Serif" w:hAnsi="Liberation Serif" w:cs="Times New Roman"/>
          <w:sz w:val="24"/>
          <w:szCs w:val="24"/>
        </w:rPr>
        <w:t>На своих занятиях использовала такие игры как: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«Угадай-ка»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Цель: развитие фонематического слуха и восприятия.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Логопед называет заданный звук, а ребенок программирует робота к схеме этого звука. Во время прохождения пути роботом, ребенок произносит заданный звук изолированно, затем придумывает слово с этим звуком);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6A36A42C" wp14:editId="4D450A65">
            <wp:simplePos x="0" y="0"/>
            <wp:positionH relativeFrom="margin">
              <wp:align>left</wp:align>
            </wp:positionH>
            <wp:positionV relativeFrom="paragraph">
              <wp:posOffset>176530</wp:posOffset>
            </wp:positionV>
            <wp:extent cx="3154680" cy="2052955"/>
            <wp:effectExtent l="0" t="0" r="7620" b="4445"/>
            <wp:wrapTight wrapText="bothSides">
              <wp:wrapPolygon edited="0">
                <wp:start x="0" y="0"/>
                <wp:lineTo x="0" y="21246"/>
                <wp:lineTo x="130" y="21446"/>
                <wp:lineTo x="21522" y="21446"/>
                <wp:lineTo x="2152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05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F46">
        <w:rPr>
          <w:rFonts w:ascii="Liberation Serif" w:hAnsi="Liberation Serif" w:cs="Times New Roman"/>
          <w:sz w:val="24"/>
          <w:szCs w:val="24"/>
        </w:rPr>
        <w:t>«Веселый Язычок»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Цель: выработка полноценных движений и определенных положений органов артикуляционного аппарата, умение объединять простые движения в сложные, необходимые для правильного произнесения звуков.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1)Ребенок строит маршрут робота до заданного артикуляционного упражнения, а потом выполняет его.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2)Ребенок программирует робота по заданному маршруту и выполняет все артикуляционные упражнения.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«Цепочка слов»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Цель: определение первого и последнего звук в слове.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От опорной картинки выстраиваем цепочку слов, программируем робота, проговариваем слова, придумываем предложения с наиболее понравившимся словом, делим слова на слоги.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6CAC996F" wp14:editId="348721E0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1984375" cy="1259205"/>
            <wp:effectExtent l="0" t="0" r="0" b="0"/>
            <wp:wrapTight wrapText="bothSides">
              <wp:wrapPolygon edited="0">
                <wp:start x="0" y="0"/>
                <wp:lineTo x="0" y="21241"/>
                <wp:lineTo x="21358" y="21241"/>
                <wp:lineTo x="2135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F46">
        <w:rPr>
          <w:rFonts w:ascii="Liberation Serif" w:hAnsi="Liberation Serif" w:cs="Times New Roman"/>
          <w:sz w:val="24"/>
          <w:szCs w:val="24"/>
        </w:rPr>
        <w:t xml:space="preserve">«Назови все слова с заданным звуком»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Цель: автоматизация, дифференциация поставленных звуков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Ребенок находит все слова с заданным звуком и программирует робота, проговаривая слова правильно. Определить позицию звука в словах (начало, середина, конец слова);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«Четвертый лишний»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Цель: активизация словаря.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lastRenderedPageBreak/>
        <w:t>Ребенок выделяет лишний предмет из каждой строки (их 4), объясняя свой выбор, программирует робота;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«Улетает-не улетает»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Цель: активизация словаря по теме перелетные и зимующие птицы, развитие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лексико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 -грамматических категорий.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Ребенок выстраивает путь робота только по картинкам с перелетными или зимующими птицами. Игра «Кого не стало?»;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3F2B4D3D" wp14:editId="7B3F0635">
            <wp:simplePos x="0" y="0"/>
            <wp:positionH relativeFrom="margin">
              <wp:align>left</wp:align>
            </wp:positionH>
            <wp:positionV relativeFrom="paragraph">
              <wp:posOffset>36195</wp:posOffset>
            </wp:positionV>
            <wp:extent cx="2482850" cy="1884680"/>
            <wp:effectExtent l="0" t="0" r="0" b="1270"/>
            <wp:wrapTight wrapText="bothSides">
              <wp:wrapPolygon edited="0">
                <wp:start x="0" y="0"/>
                <wp:lineTo x="0" y="21396"/>
                <wp:lineTo x="21379" y="21396"/>
                <wp:lineTo x="21379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188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F46">
        <w:rPr>
          <w:rFonts w:ascii="Liberation Serif" w:hAnsi="Liberation Serif" w:cs="Times New Roman"/>
          <w:sz w:val="24"/>
          <w:szCs w:val="24"/>
        </w:rPr>
        <w:t xml:space="preserve"> «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Филворды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>» (или Венгерские кроссворды) – это разновидность кроссвордов, в таких кроссвордах все слова уже вписаны и их нужно только найти в мешанине букв. Слова могут "ломаться" в любом направлении (кроме диагонального) и не пересекаются.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Далее могут быть варианты работы с найденным словом: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посчитать сколько букв в слове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назвать первую-последнюю букву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назвать гласные-согласные буквы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разделить слово на слоги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- найти ударный слог 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- выполнить </w:t>
      </w:r>
      <w:proofErr w:type="spellStart"/>
      <w:proofErr w:type="gramStart"/>
      <w:r>
        <w:rPr>
          <w:rFonts w:ascii="Liberation Serif" w:hAnsi="Liberation Serif" w:cs="Times New Roman"/>
          <w:sz w:val="24"/>
          <w:szCs w:val="24"/>
        </w:rPr>
        <w:t>звуко</w:t>
      </w:r>
      <w:proofErr w:type="spellEnd"/>
      <w:r>
        <w:rPr>
          <w:rFonts w:ascii="Liberation Serif" w:hAnsi="Liberation Serif" w:cs="Times New Roman"/>
          <w:sz w:val="24"/>
          <w:szCs w:val="24"/>
        </w:rPr>
        <w:t>-буквенный</w:t>
      </w:r>
      <w:proofErr w:type="gramEnd"/>
      <w:r>
        <w:rPr>
          <w:rFonts w:ascii="Liberation Serif" w:hAnsi="Liberation Serif" w:cs="Times New Roman"/>
          <w:sz w:val="24"/>
          <w:szCs w:val="24"/>
        </w:rPr>
        <w:t xml:space="preserve"> </w:t>
      </w:r>
      <w:r w:rsidRPr="00563F46">
        <w:rPr>
          <w:rFonts w:ascii="Liberation Serif" w:hAnsi="Liberation Serif" w:cs="Times New Roman"/>
          <w:sz w:val="24"/>
          <w:szCs w:val="24"/>
        </w:rPr>
        <w:t>анализ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составить предложение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- записать это слово по памяти.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Сегодня неотъемлемой частью полноценного формирования личности дошкольников считается их профессиональная ориентация.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Ранняя профориентация заключается, конечно, не в том, чтобы к концу дошкольного периода ребенок был готов осуществить осознанный выбор профессии, а в том, чтобы: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• сформировать представления о разнообразии и объективной специфике профессий;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• сформировать у ребенка эмоционально-положительное отношение к труду и профессиональному миру;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 • предоставить возможность использовать свои силы в доступных видах деятельности.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У детей, имеющих тяжелые речевые нарушения, ранняя профориентация может быть осуществлена и совместно с логопедическими играми.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Логопедическую работу часто провожу, опираясь на речевой материал по теме «Профессии». Дошкольники учатся правильно произносить разные виды профессий. Также они узнают особенности профессиональных сфер деятельности.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3BDE126B" wp14:editId="517573C1">
            <wp:simplePos x="0" y="0"/>
            <wp:positionH relativeFrom="margin">
              <wp:posOffset>18449</wp:posOffset>
            </wp:positionH>
            <wp:positionV relativeFrom="paragraph">
              <wp:posOffset>9759</wp:posOffset>
            </wp:positionV>
            <wp:extent cx="2413969" cy="1834646"/>
            <wp:effectExtent l="0" t="0" r="5715" b="0"/>
            <wp:wrapTight wrapText="bothSides">
              <wp:wrapPolygon edited="0">
                <wp:start x="0" y="0"/>
                <wp:lineTo x="0" y="21308"/>
                <wp:lineTo x="21481" y="21308"/>
                <wp:lineTo x="2148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969" cy="1834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3F46">
        <w:rPr>
          <w:rFonts w:ascii="Liberation Serif" w:hAnsi="Liberation Serif" w:cs="Times New Roman"/>
          <w:sz w:val="24"/>
          <w:szCs w:val="24"/>
        </w:rPr>
        <w:t>«Профессии»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Цель: активизация словаря по теме профессии.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>Ребенок выбирает необходимые инструменты для данной профессии, программирует робота, называет правильно все слова, объясняет для чего нужны и как ими пользоваться.</w:t>
      </w:r>
    </w:p>
    <w:p w:rsidR="00E623ED" w:rsidRPr="00563F46" w:rsidRDefault="00E623ED" w:rsidP="00E623ED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563F46">
        <w:rPr>
          <w:rFonts w:ascii="Liberation Serif" w:hAnsi="Liberation Serif" w:cs="Times New Roman"/>
          <w:sz w:val="24"/>
          <w:szCs w:val="24"/>
        </w:rPr>
        <w:t xml:space="preserve">Таким образом, инновационные технологии логопедического процесса не заменяют традиционных, но при этом дают положительный результат. У каждого ребенка с ОНР III уровня складываются наиболее благоприятные условия для развития не только речи, но и всех когнитивных процессов в целом. Реализация таких технологий способствует достижению наибольшей игровой </w:t>
      </w:r>
      <w:proofErr w:type="spellStart"/>
      <w:r w:rsidRPr="00563F46">
        <w:rPr>
          <w:rFonts w:ascii="Liberation Serif" w:hAnsi="Liberation Serif" w:cs="Times New Roman"/>
          <w:sz w:val="24"/>
          <w:szCs w:val="24"/>
        </w:rPr>
        <w:t>раскрепощенности</w:t>
      </w:r>
      <w:proofErr w:type="spellEnd"/>
      <w:r w:rsidRPr="00563F46">
        <w:rPr>
          <w:rFonts w:ascii="Liberation Serif" w:hAnsi="Liberation Serif" w:cs="Times New Roman"/>
          <w:sz w:val="24"/>
          <w:szCs w:val="24"/>
        </w:rPr>
        <w:t xml:space="preserve">, повышается жизненный тонус, физическое и </w:t>
      </w:r>
      <w:r w:rsidRPr="00563F46">
        <w:rPr>
          <w:rFonts w:ascii="Liberation Serif" w:hAnsi="Liberation Serif" w:cs="Times New Roman"/>
          <w:sz w:val="24"/>
          <w:szCs w:val="24"/>
        </w:rPr>
        <w:lastRenderedPageBreak/>
        <w:t>психическое здоровье. На фоне комплексной логопедической помощи инновационные методы, не требуя особых усилий, оптимизируют процесс коррекции речи детей и способствуют оздоровлению всего организма.</w:t>
      </w:r>
    </w:p>
    <w:p w:rsidR="002351FF" w:rsidRDefault="002351FF"/>
    <w:sectPr w:rsidR="00235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3ED"/>
    <w:rsid w:val="002351FF"/>
    <w:rsid w:val="00E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6BBD8-E8D7-4A1B-AEE3-38FA0A9A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1192</Words>
  <Characters>6797</Characters>
  <Application>Microsoft Office Word</Application>
  <DocSecurity>0</DocSecurity>
  <Lines>56</Lines>
  <Paragraphs>15</Paragraphs>
  <ScaleCrop>false</ScaleCrop>
  <Company/>
  <LinksUpToDate>false</LinksUpToDate>
  <CharactersWithSpaces>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2021-09-19T15:30:00Z</dcterms:created>
  <dcterms:modified xsi:type="dcterms:W3CDTF">2021-09-19T15:35:00Z</dcterms:modified>
</cp:coreProperties>
</file>