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BC2" w:rsidRDefault="00B86BC2" w:rsidP="00B86BC2">
      <w:pPr>
        <w:spacing w:line="360" w:lineRule="auto"/>
        <w:jc w:val="center"/>
        <w:rPr>
          <w:rFonts w:ascii="Times New Roman" w:hAnsi="Times New Roman" w:cs="Times New Roman"/>
          <w:b/>
          <w:sz w:val="28"/>
          <w:szCs w:val="28"/>
        </w:rPr>
      </w:pPr>
      <w:r>
        <w:rPr>
          <w:rFonts w:ascii="Times New Roman" w:hAnsi="Times New Roman" w:cs="Times New Roman"/>
          <w:b/>
          <w:iCs/>
          <w:sz w:val="28"/>
          <w:szCs w:val="28"/>
        </w:rPr>
        <w:t>Геологическая компетентность учащихся как фактор географического образования</w:t>
      </w:r>
    </w:p>
    <w:p w:rsidR="00B86BC2" w:rsidRDefault="002038F0" w:rsidP="002038F0">
      <w:pPr>
        <w:spacing w:line="360" w:lineRule="auto"/>
        <w:rPr>
          <w:rFonts w:ascii="Times New Roman" w:eastAsia="Times New Roman" w:hAnsi="Times New Roman" w:cs="Times New Roman"/>
          <w:sz w:val="28"/>
          <w:szCs w:val="28"/>
        </w:rPr>
      </w:pPr>
      <w:r>
        <w:rPr>
          <w:rFonts w:ascii="Times New Roman" w:hAnsi="Times New Roman" w:cs="Times New Roman"/>
          <w:color w:val="000000"/>
          <w:sz w:val="28"/>
          <w:szCs w:val="28"/>
        </w:rPr>
        <w:t xml:space="preserve">      </w:t>
      </w:r>
      <w:r w:rsidR="00B86BC2">
        <w:rPr>
          <w:rFonts w:ascii="Times New Roman" w:hAnsi="Times New Roman" w:cs="Times New Roman"/>
          <w:color w:val="000000"/>
          <w:sz w:val="28"/>
          <w:szCs w:val="28"/>
        </w:rPr>
        <w:t>Геологическое образование школьников является частью геологической культуры. Основы геологических знаний, заложенные на уроках географии, способствуют выбору профессии.</w:t>
      </w:r>
      <w:r w:rsidR="00B86BC2">
        <w:rPr>
          <w:rFonts w:ascii="Times New Roman" w:hAnsi="Times New Roman" w:cs="Times New Roman"/>
          <w:color w:val="000000"/>
          <w:sz w:val="28"/>
          <w:szCs w:val="28"/>
        </w:rPr>
        <w:br/>
      </w:r>
      <w:r w:rsidR="00B86BC2">
        <w:rPr>
          <w:rFonts w:ascii="Times New Roman" w:hAnsi="Times New Roman" w:cs="Times New Roman"/>
          <w:color w:val="FF0000"/>
          <w:sz w:val="28"/>
          <w:szCs w:val="28"/>
        </w:rPr>
        <w:t xml:space="preserve">       </w:t>
      </w:r>
      <w:r w:rsidR="00B86BC2">
        <w:rPr>
          <w:rFonts w:ascii="Times New Roman" w:eastAsia="Times New Roman" w:hAnsi="Times New Roman" w:cs="Times New Roman"/>
          <w:sz w:val="28"/>
          <w:szCs w:val="28"/>
        </w:rPr>
        <w:t>Роль </w:t>
      </w:r>
      <w:r w:rsidR="00B86BC2">
        <w:rPr>
          <w:rFonts w:ascii="Times New Roman" w:eastAsia="Times New Roman" w:hAnsi="Times New Roman" w:cs="Times New Roman"/>
          <w:bCs/>
          <w:sz w:val="28"/>
          <w:szCs w:val="28"/>
        </w:rPr>
        <w:t>геологии</w:t>
      </w:r>
      <w:r w:rsidR="00B86BC2">
        <w:rPr>
          <w:rFonts w:ascii="Times New Roman" w:eastAsia="Times New Roman" w:hAnsi="Times New Roman" w:cs="Times New Roman"/>
          <w:sz w:val="28"/>
          <w:szCs w:val="28"/>
        </w:rPr>
        <w:t> в школе определяется, прежде всего, тем значением, которое все в большей мере приобретают геологические знания в школьных курсах географии.  Современный лик Земли география не смогла бы объяснить, не опираясь на геологическую основу.      Геологические знания наряду с другими науками позволяют предсказать и бу</w:t>
      </w:r>
      <w:r>
        <w:rPr>
          <w:rFonts w:ascii="Times New Roman" w:eastAsia="Times New Roman" w:hAnsi="Times New Roman" w:cs="Times New Roman"/>
          <w:sz w:val="28"/>
          <w:szCs w:val="28"/>
        </w:rPr>
        <w:t xml:space="preserve">дущее географической обстановки.                                                                                                                         </w:t>
      </w:r>
      <w:r w:rsidR="00B86BC2">
        <w:rPr>
          <w:rFonts w:ascii="Times New Roman" w:eastAsia="Times New Roman" w:hAnsi="Times New Roman" w:cs="Times New Roman"/>
          <w:sz w:val="28"/>
          <w:szCs w:val="28"/>
        </w:rPr>
        <w:t>Изучению основ геологии в курсе географии традиционно придавалось большое значение в истории общеобразовательной школы. Ведь именно геология как наука и практика создала минерально-сырьевой потенциал страны и должна поддерживать отведено подобающее место в структуре образования, геология имеет важное мировоззренческое значение, как в системе интеллектуального развития личности, так и повышения экологической безопасности общества. Роль геологии в жизни современного общества определяется так же её практическим значением для экономики страны, которое заключается в расширении базы необходимых для развития промышленности минерально-сырьевых ресурсов.</w:t>
      </w:r>
      <w:r w:rsidR="00B86BC2">
        <w:rPr>
          <w:rFonts w:ascii="Times New Roman" w:hAnsi="Times New Roman" w:cs="Times New Roman"/>
          <w:b/>
          <w:iCs/>
          <w:sz w:val="28"/>
          <w:szCs w:val="28"/>
        </w:rPr>
        <w:t xml:space="preserve"> </w:t>
      </w:r>
      <w:r w:rsidR="00B86BC2">
        <w:rPr>
          <w:rFonts w:ascii="Times New Roman" w:hAnsi="Times New Roman" w:cs="Times New Roman"/>
          <w:iCs/>
          <w:sz w:val="28"/>
          <w:szCs w:val="28"/>
        </w:rPr>
        <w:sym w:font="Symbol" w:char="F05B"/>
      </w:r>
      <w:r w:rsidR="00B86BC2">
        <w:rPr>
          <w:rFonts w:ascii="Times New Roman" w:hAnsi="Times New Roman" w:cs="Times New Roman"/>
          <w:iCs/>
          <w:sz w:val="28"/>
          <w:szCs w:val="28"/>
        </w:rPr>
        <w:t>2</w:t>
      </w:r>
      <w:r w:rsidR="00B86BC2">
        <w:rPr>
          <w:rFonts w:ascii="Times New Roman" w:hAnsi="Times New Roman" w:cs="Times New Roman"/>
          <w:iCs/>
          <w:sz w:val="28"/>
          <w:szCs w:val="28"/>
        </w:rPr>
        <w:sym w:font="Symbol" w:char="F05D"/>
      </w:r>
      <w:r>
        <w:rPr>
          <w:rFonts w:ascii="Times New Roman" w:eastAsia="Times New Roman" w:hAnsi="Times New Roman" w:cs="Times New Roman"/>
          <w:sz w:val="28"/>
          <w:szCs w:val="28"/>
        </w:rPr>
        <w:t xml:space="preserve">. </w:t>
      </w:r>
      <w:r w:rsidR="00B86BC2">
        <w:rPr>
          <w:rFonts w:ascii="Times New Roman" w:eastAsia="Times New Roman" w:hAnsi="Times New Roman" w:cs="Times New Roman"/>
          <w:sz w:val="28"/>
          <w:szCs w:val="28"/>
        </w:rPr>
        <w:t xml:space="preserve">Анализ действующих программ по географии показал сокращение объема геологических понятий, сокращение числа практических работ, направленных на формирование геологических умений. Компенсировать этот пробел можно методическим путем через усиление региональной составляющей. Здесь школьники имеют возможность полученные на уроках географии, биологии и химии базовые знания по геологии, закрепить во внешкольной работе. Эта особенность преподавания геологического материала требует создания методического комплекса наглядных средств геологического содержания.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Базовые геологические знания, </w:t>
      </w:r>
      <w:proofErr w:type="gramStart"/>
      <w:r>
        <w:rPr>
          <w:rFonts w:ascii="Times New Roman" w:eastAsia="Times New Roman" w:hAnsi="Times New Roman" w:cs="Times New Roman"/>
          <w:color w:val="000000"/>
          <w:sz w:val="28"/>
          <w:szCs w:val="28"/>
        </w:rPr>
        <w:t>учащиеся  осваивают</w:t>
      </w:r>
      <w:proofErr w:type="gramEnd"/>
      <w:r>
        <w:rPr>
          <w:rFonts w:ascii="Times New Roman" w:eastAsia="Times New Roman" w:hAnsi="Times New Roman" w:cs="Times New Roman"/>
          <w:color w:val="000000"/>
          <w:sz w:val="28"/>
          <w:szCs w:val="28"/>
        </w:rPr>
        <w:t xml:space="preserve">  при изучении курса географии в 5-9 классах. Первоначальные географические понятия развиваются в рамках урока географии 5 класса. Это такие понятия как «горная порода», «минерал», «выветривание», «руда», «полезные ископаемые», которые изучаются в теме «Горные породы». Также учащиеся знакомятся с коллекциями образцов горных пород и минералов, различают их по свойствам, строению, узнают </w:t>
      </w:r>
      <w:proofErr w:type="gramStart"/>
      <w:r>
        <w:rPr>
          <w:rFonts w:ascii="Times New Roman" w:eastAsia="Times New Roman" w:hAnsi="Times New Roman" w:cs="Times New Roman"/>
          <w:color w:val="000000"/>
          <w:sz w:val="28"/>
          <w:szCs w:val="28"/>
        </w:rPr>
        <w:t>про  экзогенные</w:t>
      </w:r>
      <w:proofErr w:type="gramEnd"/>
      <w:r>
        <w:rPr>
          <w:rFonts w:ascii="Times New Roman" w:eastAsia="Times New Roman" w:hAnsi="Times New Roman" w:cs="Times New Roman"/>
          <w:color w:val="000000"/>
          <w:sz w:val="28"/>
          <w:szCs w:val="28"/>
        </w:rPr>
        <w:t xml:space="preserve"> силы. В разделе </w:t>
      </w:r>
      <w:r>
        <w:rPr>
          <w:rFonts w:ascii="Times New Roman" w:eastAsia="Times New Roman" w:hAnsi="Times New Roman" w:cs="Times New Roman"/>
          <w:iCs/>
          <w:color w:val="000000"/>
          <w:sz w:val="28"/>
          <w:szCs w:val="28"/>
        </w:rPr>
        <w:t>«Литосфера»</w:t>
      </w:r>
      <w:r>
        <w:rPr>
          <w:rFonts w:ascii="Times New Roman" w:eastAsia="Times New Roman" w:hAnsi="Times New Roman" w:cs="Times New Roman"/>
          <w:color w:val="000000"/>
          <w:sz w:val="28"/>
          <w:szCs w:val="28"/>
        </w:rPr>
        <w:t> даются представления о внутреннем строении Земли, вулканах, горячих источниках, гейзерах, землетрясениях, колебательных движениях, горообразовании, геологической деятельности текучих вод, ветра.</w:t>
      </w:r>
      <w:r>
        <w:rPr>
          <w:rFonts w:ascii="Times New Roman" w:hAnsi="Times New Roman" w:cs="Times New Roman"/>
          <w:iCs/>
          <w:sz w:val="28"/>
          <w:szCs w:val="28"/>
        </w:rPr>
        <w:t xml:space="preserve"> </w:t>
      </w:r>
      <w:r>
        <w:rPr>
          <w:rFonts w:ascii="Times New Roman" w:hAnsi="Times New Roman" w:cs="Times New Roman"/>
          <w:iCs/>
          <w:sz w:val="28"/>
          <w:szCs w:val="28"/>
        </w:rPr>
        <w:sym w:font="Symbol" w:char="F05B"/>
      </w:r>
      <w:r>
        <w:rPr>
          <w:rFonts w:ascii="Times New Roman" w:hAnsi="Times New Roman" w:cs="Times New Roman"/>
          <w:iCs/>
          <w:sz w:val="28"/>
          <w:szCs w:val="28"/>
        </w:rPr>
        <w:t>1</w:t>
      </w:r>
      <w:r>
        <w:rPr>
          <w:rFonts w:ascii="Times New Roman" w:hAnsi="Times New Roman" w:cs="Times New Roman"/>
          <w:iCs/>
          <w:sz w:val="28"/>
          <w:szCs w:val="28"/>
        </w:rPr>
        <w:sym w:font="Symbol" w:char="F05D"/>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rPr>
        <w:t xml:space="preserve">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6 классе в </w:t>
      </w:r>
      <w:r>
        <w:rPr>
          <w:rFonts w:ascii="Times New Roman" w:eastAsia="Times New Roman" w:hAnsi="Times New Roman" w:cs="Times New Roman"/>
          <w:bCs/>
          <w:color w:val="000000"/>
          <w:sz w:val="28"/>
          <w:szCs w:val="28"/>
        </w:rPr>
        <w:t xml:space="preserve">начальном курсе физической </w:t>
      </w:r>
      <w:proofErr w:type="gramStart"/>
      <w:r>
        <w:rPr>
          <w:rFonts w:ascii="Times New Roman" w:eastAsia="Times New Roman" w:hAnsi="Times New Roman" w:cs="Times New Roman"/>
          <w:bCs/>
          <w:color w:val="000000"/>
          <w:sz w:val="28"/>
          <w:szCs w:val="28"/>
        </w:rPr>
        <w:t>географии</w:t>
      </w:r>
      <w:r>
        <w:rPr>
          <w:rFonts w:ascii="Times New Roman" w:eastAsia="Times New Roman" w:hAnsi="Times New Roman" w:cs="Times New Roman"/>
          <w:color w:val="000000"/>
          <w:sz w:val="28"/>
          <w:szCs w:val="28"/>
        </w:rPr>
        <w:t>  учащиеся</w:t>
      </w:r>
      <w:proofErr w:type="gramEnd"/>
      <w:r>
        <w:rPr>
          <w:rFonts w:ascii="Times New Roman" w:eastAsia="Times New Roman" w:hAnsi="Times New Roman" w:cs="Times New Roman"/>
          <w:color w:val="000000"/>
          <w:sz w:val="28"/>
          <w:szCs w:val="28"/>
        </w:rPr>
        <w:t xml:space="preserve"> узнают, что горы и равнины изменяются во времени, по причине действия экзогенных и эндогенных сил Земли, также получают знания с процессами, формирующими рельеф дна океана.</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разделе </w:t>
      </w:r>
      <w:r>
        <w:rPr>
          <w:rFonts w:ascii="Times New Roman" w:eastAsia="Times New Roman" w:hAnsi="Times New Roman" w:cs="Times New Roman"/>
          <w:iCs/>
          <w:color w:val="000000"/>
          <w:sz w:val="28"/>
          <w:szCs w:val="28"/>
        </w:rPr>
        <w:t>«Гидросфера»</w:t>
      </w:r>
      <w:r>
        <w:rPr>
          <w:rFonts w:ascii="Times New Roman" w:eastAsia="Times New Roman" w:hAnsi="Times New Roman" w:cs="Times New Roman"/>
          <w:color w:val="000000"/>
          <w:sz w:val="28"/>
          <w:szCs w:val="28"/>
        </w:rPr>
        <w:t xml:space="preserve"> раскрываются такие темы, </w:t>
      </w:r>
      <w:proofErr w:type="gramStart"/>
      <w:r>
        <w:rPr>
          <w:rFonts w:ascii="Times New Roman" w:eastAsia="Times New Roman" w:hAnsi="Times New Roman" w:cs="Times New Roman"/>
          <w:color w:val="000000"/>
          <w:sz w:val="28"/>
          <w:szCs w:val="28"/>
        </w:rPr>
        <w:t>как  строение</w:t>
      </w:r>
      <w:proofErr w:type="gramEnd"/>
      <w:r>
        <w:rPr>
          <w:rFonts w:ascii="Times New Roman" w:eastAsia="Times New Roman" w:hAnsi="Times New Roman" w:cs="Times New Roman"/>
          <w:color w:val="000000"/>
          <w:sz w:val="28"/>
          <w:szCs w:val="28"/>
        </w:rPr>
        <w:t xml:space="preserve"> дна океана, подземные воды, геологическая деятельность ледников, многолетняя мерзлота.</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изучении раздела </w:t>
      </w:r>
      <w:r>
        <w:rPr>
          <w:rFonts w:ascii="Times New Roman" w:eastAsia="Times New Roman" w:hAnsi="Times New Roman" w:cs="Times New Roman"/>
          <w:iCs/>
          <w:color w:val="000000"/>
          <w:sz w:val="28"/>
          <w:szCs w:val="28"/>
        </w:rPr>
        <w:t>«Атмосфера</w:t>
      </w:r>
      <w:r>
        <w:rPr>
          <w:rFonts w:ascii="Times New Roman" w:eastAsia="Times New Roman" w:hAnsi="Times New Roman" w:cs="Times New Roman"/>
          <w:color w:val="000000"/>
          <w:sz w:val="28"/>
          <w:szCs w:val="28"/>
        </w:rPr>
        <w:t>» учащиеся знакомятся со вторичностью атмосферы Земли, которая сначала состояла из углекислого газа, паров воды, кислот. Впоследствии её химический состав был изменен, появившейся на Земле растительностью и атмосфера стала пригодной для существования человека и всего живого.</w:t>
      </w:r>
      <w:r>
        <w:rPr>
          <w:rFonts w:ascii="Times New Roman" w:hAnsi="Times New Roman" w:cs="Times New Roman"/>
          <w:iCs/>
          <w:sz w:val="28"/>
          <w:szCs w:val="28"/>
        </w:rPr>
        <w:t xml:space="preserve"> </w:t>
      </w:r>
      <w:r>
        <w:rPr>
          <w:rFonts w:ascii="Times New Roman" w:hAnsi="Times New Roman" w:cs="Times New Roman"/>
          <w:iCs/>
          <w:sz w:val="28"/>
          <w:szCs w:val="28"/>
        </w:rPr>
        <w:sym w:font="Symbol" w:char="F05B"/>
      </w:r>
      <w:r>
        <w:rPr>
          <w:rFonts w:ascii="Times New Roman" w:hAnsi="Times New Roman" w:cs="Times New Roman"/>
          <w:iCs/>
          <w:sz w:val="28"/>
          <w:szCs w:val="28"/>
        </w:rPr>
        <w:t>1</w:t>
      </w:r>
      <w:r>
        <w:rPr>
          <w:rFonts w:ascii="Times New Roman" w:hAnsi="Times New Roman" w:cs="Times New Roman"/>
          <w:iCs/>
          <w:sz w:val="28"/>
          <w:szCs w:val="28"/>
        </w:rPr>
        <w:sym w:font="Symbol" w:char="F05D"/>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Курс </w:t>
      </w:r>
      <w:r>
        <w:rPr>
          <w:rFonts w:ascii="Times New Roman" w:eastAsia="Times New Roman" w:hAnsi="Times New Roman" w:cs="Times New Roman"/>
          <w:bCs/>
          <w:color w:val="000000"/>
          <w:sz w:val="28"/>
          <w:szCs w:val="28"/>
        </w:rPr>
        <w:t xml:space="preserve">географии материков и </w:t>
      </w:r>
      <w:proofErr w:type="gramStart"/>
      <w:r>
        <w:rPr>
          <w:rFonts w:ascii="Times New Roman" w:eastAsia="Times New Roman" w:hAnsi="Times New Roman" w:cs="Times New Roman"/>
          <w:bCs/>
          <w:color w:val="000000"/>
          <w:sz w:val="28"/>
          <w:szCs w:val="28"/>
        </w:rPr>
        <w:t>океанов  в</w:t>
      </w:r>
      <w:proofErr w:type="gramEnd"/>
      <w:r>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color w:val="000000"/>
          <w:sz w:val="28"/>
          <w:szCs w:val="28"/>
        </w:rPr>
        <w:t xml:space="preserve">7 классе базируется  на знаниях начального курса физической географии.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разделе </w:t>
      </w:r>
      <w:r>
        <w:rPr>
          <w:rFonts w:ascii="Times New Roman" w:eastAsia="Times New Roman" w:hAnsi="Times New Roman" w:cs="Times New Roman"/>
          <w:iCs/>
          <w:color w:val="000000"/>
          <w:sz w:val="28"/>
          <w:szCs w:val="28"/>
        </w:rPr>
        <w:t xml:space="preserve">«Главные особенности природы </w:t>
      </w:r>
      <w:proofErr w:type="gramStart"/>
      <w:r>
        <w:rPr>
          <w:rFonts w:ascii="Times New Roman" w:eastAsia="Times New Roman" w:hAnsi="Times New Roman" w:cs="Times New Roman"/>
          <w:iCs/>
          <w:color w:val="000000"/>
          <w:sz w:val="28"/>
          <w:szCs w:val="28"/>
        </w:rPr>
        <w:t>Земли» </w:t>
      </w:r>
      <w:r>
        <w:rPr>
          <w:rFonts w:ascii="Times New Roman" w:eastAsia="Times New Roman" w:hAnsi="Times New Roman" w:cs="Times New Roman"/>
          <w:color w:val="000000"/>
          <w:sz w:val="28"/>
          <w:szCs w:val="28"/>
        </w:rPr>
        <w:t xml:space="preserve"> тема</w:t>
      </w:r>
      <w:proofErr w:type="gramEnd"/>
      <w:r>
        <w:rPr>
          <w:rFonts w:ascii="Times New Roman" w:eastAsia="Times New Roman" w:hAnsi="Times New Roman" w:cs="Times New Roman"/>
          <w:color w:val="000000"/>
          <w:sz w:val="28"/>
          <w:szCs w:val="28"/>
        </w:rPr>
        <w:t xml:space="preserve">  «Литосфера и рельеф Земли» изучается два учебных часа. Основные цели изучения этой темы: </w:t>
      </w:r>
      <w:proofErr w:type="gramStart"/>
      <w:r>
        <w:rPr>
          <w:rFonts w:ascii="Times New Roman" w:eastAsia="Times New Roman" w:hAnsi="Times New Roman" w:cs="Times New Roman"/>
          <w:color w:val="000000"/>
          <w:sz w:val="28"/>
          <w:szCs w:val="28"/>
        </w:rPr>
        <w:t>углубление  и</w:t>
      </w:r>
      <w:proofErr w:type="gramEnd"/>
      <w:r>
        <w:rPr>
          <w:rFonts w:ascii="Times New Roman" w:eastAsia="Times New Roman" w:hAnsi="Times New Roman" w:cs="Times New Roman"/>
          <w:color w:val="000000"/>
          <w:sz w:val="28"/>
          <w:szCs w:val="28"/>
        </w:rPr>
        <w:t xml:space="preserve"> расширение знаний учащихся о строении литосферы и земной коре, современные представления о её тектоническом развитии; теория литосферных плит, раскрыть основные закономерности размещения </w:t>
      </w:r>
      <w:r>
        <w:rPr>
          <w:rFonts w:ascii="Times New Roman" w:eastAsia="Times New Roman" w:hAnsi="Times New Roman" w:cs="Times New Roman"/>
          <w:color w:val="000000"/>
          <w:sz w:val="28"/>
          <w:szCs w:val="28"/>
        </w:rPr>
        <w:lastRenderedPageBreak/>
        <w:t>сейсмических поясов, крупных форм Земли; сформировать представление о разнообразии рельефа, как результате длительного взаимодействия внутренних и внешних сил, в результате учащиеся получают основы геологических знаний.</w:t>
      </w:r>
    </w:p>
    <w:p w:rsidR="00010FF8" w:rsidRDefault="00010FF8" w:rsidP="00010FF8">
      <w:pPr>
        <w:spacing w:after="0" w:line="360" w:lineRule="auto"/>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Тема:  </w:t>
      </w:r>
      <w:r>
        <w:rPr>
          <w:rFonts w:ascii="Times New Roman" w:eastAsia="Times New Roman" w:hAnsi="Times New Roman" w:cs="Times New Roman"/>
          <w:iCs/>
          <w:color w:val="000000"/>
          <w:sz w:val="28"/>
          <w:szCs w:val="28"/>
        </w:rPr>
        <w:t>«</w:t>
      </w:r>
      <w:proofErr w:type="gramEnd"/>
      <w:r>
        <w:rPr>
          <w:rFonts w:ascii="Times New Roman" w:eastAsia="Times New Roman" w:hAnsi="Times New Roman" w:cs="Times New Roman"/>
          <w:iCs/>
          <w:color w:val="000000"/>
          <w:sz w:val="28"/>
          <w:szCs w:val="28"/>
        </w:rPr>
        <w:t>Литосфера. Происхождение материков и океанов»</w:t>
      </w:r>
      <w:r>
        <w:rPr>
          <w:rFonts w:ascii="Times New Roman" w:eastAsia="Times New Roman" w:hAnsi="Times New Roman" w:cs="Times New Roman"/>
          <w:color w:val="000000"/>
          <w:sz w:val="28"/>
          <w:szCs w:val="28"/>
        </w:rPr>
        <w:t>:</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1) различие в строении земной коры, слагающей материки и впадины океанов;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ознакомление с гипотезами происхождения Земли, выступов материков и впадин океанов, с теорией литосферных плит;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знакомство с картой «Строение земной коры»;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образование сейсмических поясов.</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w:t>
      </w:r>
      <w:proofErr w:type="gramStart"/>
      <w:r>
        <w:rPr>
          <w:rFonts w:ascii="Times New Roman" w:eastAsia="Times New Roman" w:hAnsi="Times New Roman" w:cs="Times New Roman"/>
          <w:color w:val="000000"/>
          <w:sz w:val="28"/>
          <w:szCs w:val="28"/>
        </w:rPr>
        <w:t xml:space="preserve">теме </w:t>
      </w:r>
      <w:r>
        <w:rPr>
          <w:rFonts w:ascii="Times New Roman" w:eastAsia="Times New Roman" w:hAnsi="Times New Roman" w:cs="Times New Roman"/>
          <w:iCs/>
          <w:color w:val="000000"/>
          <w:sz w:val="28"/>
          <w:szCs w:val="28"/>
        </w:rPr>
        <w:t xml:space="preserve"> «</w:t>
      </w:r>
      <w:proofErr w:type="gramEnd"/>
      <w:r>
        <w:rPr>
          <w:rFonts w:ascii="Times New Roman" w:eastAsia="Times New Roman" w:hAnsi="Times New Roman" w:cs="Times New Roman"/>
          <w:iCs/>
          <w:color w:val="000000"/>
          <w:sz w:val="28"/>
          <w:szCs w:val="28"/>
        </w:rPr>
        <w:t>Рельеф Земли» рассматриваются</w:t>
      </w:r>
      <w:r>
        <w:rPr>
          <w:rFonts w:ascii="Times New Roman" w:eastAsia="Times New Roman" w:hAnsi="Times New Roman" w:cs="Times New Roman"/>
          <w:color w:val="000000"/>
          <w:sz w:val="28"/>
          <w:szCs w:val="28"/>
        </w:rPr>
        <w:t>  понятия «рельеф», как результат взаимодействия внутренних и внешних сил Земли; определение различий форм рельефа по возрасту по карте «Строение земной коры».</w:t>
      </w:r>
      <w:r>
        <w:rPr>
          <w:rFonts w:ascii="Times New Roman" w:hAnsi="Times New Roman" w:cs="Times New Roman"/>
          <w:iCs/>
          <w:sz w:val="28"/>
          <w:szCs w:val="28"/>
        </w:rPr>
        <w:t xml:space="preserve"> </w:t>
      </w:r>
      <w:r>
        <w:rPr>
          <w:rFonts w:ascii="Times New Roman" w:hAnsi="Times New Roman" w:cs="Times New Roman"/>
          <w:iCs/>
          <w:sz w:val="28"/>
          <w:szCs w:val="28"/>
        </w:rPr>
        <w:sym w:font="Symbol" w:char="F05B"/>
      </w:r>
      <w:r>
        <w:rPr>
          <w:rFonts w:ascii="Times New Roman" w:hAnsi="Times New Roman" w:cs="Times New Roman"/>
          <w:iCs/>
          <w:sz w:val="28"/>
          <w:szCs w:val="28"/>
        </w:rPr>
        <w:t>1</w:t>
      </w:r>
      <w:r>
        <w:rPr>
          <w:rFonts w:ascii="Times New Roman" w:hAnsi="Times New Roman" w:cs="Times New Roman"/>
          <w:iCs/>
          <w:sz w:val="28"/>
          <w:szCs w:val="28"/>
        </w:rPr>
        <w:sym w:font="Symbol" w:char="F05D"/>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Также при рассмотрение отдельных материков и океанов, когда на основе применения теоретических знаний о рельефе и строении Земли, формируется представление о отдельных частях планеты, как системы взаимодействия множества компонентов, определяются закономерности размещения полезных ископаемых.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“География материков и океанов” закрепляет и углубляет уже имеющиеся геологические знания.</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программе курса «</w:t>
      </w:r>
      <w:r>
        <w:rPr>
          <w:rFonts w:ascii="Times New Roman" w:eastAsia="Times New Roman" w:hAnsi="Times New Roman" w:cs="Times New Roman"/>
          <w:bCs/>
          <w:color w:val="000000"/>
          <w:sz w:val="28"/>
          <w:szCs w:val="28"/>
        </w:rPr>
        <w:t xml:space="preserve">Физическая география </w:t>
      </w:r>
      <w:proofErr w:type="gramStart"/>
      <w:r>
        <w:rPr>
          <w:rFonts w:ascii="Times New Roman" w:eastAsia="Times New Roman" w:hAnsi="Times New Roman" w:cs="Times New Roman"/>
          <w:bCs/>
          <w:color w:val="000000"/>
          <w:sz w:val="28"/>
          <w:szCs w:val="28"/>
        </w:rPr>
        <w:t xml:space="preserve">России» </w:t>
      </w:r>
      <w:r>
        <w:rPr>
          <w:rFonts w:ascii="Times New Roman" w:eastAsia="Times New Roman" w:hAnsi="Times New Roman" w:cs="Times New Roman"/>
          <w:color w:val="000000"/>
          <w:sz w:val="28"/>
          <w:szCs w:val="28"/>
        </w:rPr>
        <w:t> 8</w:t>
      </w:r>
      <w:proofErr w:type="gramEnd"/>
      <w:r>
        <w:rPr>
          <w:rFonts w:ascii="Times New Roman" w:eastAsia="Times New Roman" w:hAnsi="Times New Roman" w:cs="Times New Roman"/>
          <w:color w:val="000000"/>
          <w:sz w:val="28"/>
          <w:szCs w:val="28"/>
        </w:rPr>
        <w:t xml:space="preserve"> класса геологический материал изучается более углубленно. </w:t>
      </w:r>
      <w:proofErr w:type="gramStart"/>
      <w:r>
        <w:rPr>
          <w:rFonts w:ascii="Times New Roman" w:eastAsia="Times New Roman" w:hAnsi="Times New Roman" w:cs="Times New Roman"/>
          <w:color w:val="000000"/>
          <w:sz w:val="28"/>
          <w:szCs w:val="28"/>
        </w:rPr>
        <w:t>Учащиеся  получают</w:t>
      </w:r>
      <w:proofErr w:type="gramEnd"/>
      <w:r>
        <w:rPr>
          <w:rFonts w:ascii="Times New Roman" w:eastAsia="Times New Roman" w:hAnsi="Times New Roman" w:cs="Times New Roman"/>
          <w:color w:val="000000"/>
          <w:sz w:val="28"/>
          <w:szCs w:val="28"/>
        </w:rPr>
        <w:t xml:space="preserve"> новые знания о геологическом летоисчислении, методах определения относительного и абсолютного возраста горных пород, знакомятся с основными тектоническими структурами России; с геологической и тектоническими картами; с минеральными ресурсами страны.</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работе с геохронологической таблицей, учащиеся делают выводы, что облик Земли и органический мир в ходе геологической истории претерпевал значительные изменения и усложнялся.</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На этом уроке </w:t>
      </w:r>
      <w:proofErr w:type="gramStart"/>
      <w:r>
        <w:rPr>
          <w:rFonts w:ascii="Times New Roman" w:eastAsia="Times New Roman" w:hAnsi="Times New Roman" w:cs="Times New Roman"/>
          <w:color w:val="000000"/>
          <w:sz w:val="28"/>
          <w:szCs w:val="28"/>
        </w:rPr>
        <w:t>также  внимание</w:t>
      </w:r>
      <w:proofErr w:type="gramEnd"/>
      <w:r>
        <w:rPr>
          <w:rFonts w:ascii="Times New Roman" w:eastAsia="Times New Roman" w:hAnsi="Times New Roman" w:cs="Times New Roman"/>
          <w:color w:val="000000"/>
          <w:sz w:val="28"/>
          <w:szCs w:val="28"/>
        </w:rPr>
        <w:t xml:space="preserve"> уделяется  знакомству с тектоническими структурами России и работе с геологической картой.</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 теме </w:t>
      </w:r>
      <w:r>
        <w:rPr>
          <w:rFonts w:ascii="Times New Roman" w:eastAsia="Times New Roman" w:hAnsi="Times New Roman" w:cs="Times New Roman"/>
          <w:iCs/>
          <w:color w:val="000000"/>
          <w:sz w:val="28"/>
          <w:szCs w:val="28"/>
        </w:rPr>
        <w:t xml:space="preserve">«Минеральные ресурсы России» </w:t>
      </w:r>
      <w:r>
        <w:rPr>
          <w:rFonts w:ascii="Times New Roman" w:eastAsia="Times New Roman" w:hAnsi="Times New Roman" w:cs="Times New Roman"/>
          <w:color w:val="000000"/>
          <w:sz w:val="28"/>
          <w:szCs w:val="28"/>
        </w:rPr>
        <w:t xml:space="preserve">учащиеся получают знания о генезисе полезных ископаемых и закономерностях их размещения; определяют крупнейшие месторождения; </w:t>
      </w:r>
      <w:proofErr w:type="gramStart"/>
      <w:r>
        <w:rPr>
          <w:rFonts w:ascii="Times New Roman" w:eastAsia="Times New Roman" w:hAnsi="Times New Roman" w:cs="Times New Roman"/>
          <w:color w:val="000000"/>
          <w:sz w:val="28"/>
          <w:szCs w:val="28"/>
        </w:rPr>
        <w:t>дают  характеристику</w:t>
      </w:r>
      <w:proofErr w:type="gramEnd"/>
      <w:r>
        <w:rPr>
          <w:rFonts w:ascii="Times New Roman" w:eastAsia="Times New Roman" w:hAnsi="Times New Roman" w:cs="Times New Roman"/>
          <w:color w:val="000000"/>
          <w:sz w:val="28"/>
          <w:szCs w:val="28"/>
        </w:rPr>
        <w:t xml:space="preserve"> минерально-сырьевой базы России; раскрываются вопросы охраны недр.</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 теме </w:t>
      </w:r>
      <w:r>
        <w:rPr>
          <w:rFonts w:ascii="Times New Roman" w:eastAsia="Times New Roman" w:hAnsi="Times New Roman" w:cs="Times New Roman"/>
          <w:iCs/>
          <w:color w:val="000000"/>
          <w:sz w:val="28"/>
          <w:szCs w:val="28"/>
        </w:rPr>
        <w:t xml:space="preserve">«Развитие форм рельефа» </w:t>
      </w:r>
      <w:proofErr w:type="gramStart"/>
      <w:r>
        <w:rPr>
          <w:rFonts w:ascii="Times New Roman" w:eastAsia="Times New Roman" w:hAnsi="Times New Roman" w:cs="Times New Roman"/>
          <w:color w:val="000000"/>
          <w:sz w:val="28"/>
          <w:szCs w:val="28"/>
        </w:rPr>
        <w:t>формируются  знания</w:t>
      </w:r>
      <w:proofErr w:type="gramEnd"/>
      <w:r>
        <w:rPr>
          <w:rFonts w:ascii="Times New Roman" w:eastAsia="Times New Roman" w:hAnsi="Times New Roman" w:cs="Times New Roman"/>
          <w:color w:val="000000"/>
          <w:sz w:val="28"/>
          <w:szCs w:val="28"/>
        </w:rPr>
        <w:t xml:space="preserve"> о процессах, влияющих на формирование и изменение рельефа.</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изучении крупных природных районов России уделяется внимание геологическому строению и размещению полезных ископаемых, и идет закрепление геологических знаний.</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курсе </w:t>
      </w:r>
      <w:r>
        <w:rPr>
          <w:rFonts w:ascii="Times New Roman" w:eastAsia="Times New Roman" w:hAnsi="Times New Roman" w:cs="Times New Roman"/>
          <w:bCs/>
          <w:color w:val="000000"/>
          <w:sz w:val="28"/>
          <w:szCs w:val="28"/>
        </w:rPr>
        <w:t>«Экономическая география России»</w:t>
      </w:r>
      <w:r>
        <w:rPr>
          <w:rFonts w:ascii="Times New Roman" w:eastAsia="Times New Roman" w:hAnsi="Times New Roman" w:cs="Times New Roman"/>
          <w:color w:val="000000"/>
          <w:sz w:val="28"/>
          <w:szCs w:val="28"/>
        </w:rPr>
        <w:t xml:space="preserve"> 9 класса дается классификация природных ресурсов (в том числе минеральных) по их </w:t>
      </w:r>
      <w:proofErr w:type="spellStart"/>
      <w:r>
        <w:rPr>
          <w:rFonts w:ascii="Times New Roman" w:eastAsia="Times New Roman" w:hAnsi="Times New Roman" w:cs="Times New Roman"/>
          <w:color w:val="000000"/>
          <w:sz w:val="28"/>
          <w:szCs w:val="28"/>
        </w:rPr>
        <w:t>исчерпаемости</w:t>
      </w:r>
      <w:proofErr w:type="spellEnd"/>
      <w:r>
        <w:rPr>
          <w:rFonts w:ascii="Times New Roman" w:eastAsia="Times New Roman" w:hAnsi="Times New Roman" w:cs="Times New Roman"/>
          <w:color w:val="000000"/>
          <w:sz w:val="28"/>
          <w:szCs w:val="28"/>
        </w:rPr>
        <w:t>, видам, условиям разработки и промышленного использования.</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Обсуждаются вопросы </w:t>
      </w:r>
      <w:proofErr w:type="gramStart"/>
      <w:r>
        <w:rPr>
          <w:rFonts w:ascii="Times New Roman" w:eastAsia="Times New Roman" w:hAnsi="Times New Roman" w:cs="Times New Roman"/>
          <w:color w:val="000000"/>
          <w:sz w:val="28"/>
          <w:szCs w:val="28"/>
        </w:rPr>
        <w:t>об  использовании</w:t>
      </w:r>
      <w:proofErr w:type="gramEnd"/>
      <w:r>
        <w:rPr>
          <w:rFonts w:ascii="Times New Roman" w:eastAsia="Times New Roman" w:hAnsi="Times New Roman" w:cs="Times New Roman"/>
          <w:color w:val="000000"/>
          <w:sz w:val="28"/>
          <w:szCs w:val="28"/>
        </w:rPr>
        <w:t xml:space="preserve"> богатств недр, как и всех естественных ресурсов, которые связаны  с развитием экономики и научно-технического процесса. </w:t>
      </w:r>
    </w:p>
    <w:p w:rsidR="00010FF8" w:rsidRDefault="00010FF8" w:rsidP="00010FF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курсах 10-11 класса изучению минеральных ресурсов мира и отдельных стран отводиться отдельное место, так наличие минерального сырьевой базы является основой формирования экономики целых регионов и отдельных стран.</w:t>
      </w:r>
    </w:p>
    <w:p w:rsidR="002038F0" w:rsidRDefault="002038F0" w:rsidP="002038F0">
      <w:pPr>
        <w:spacing w:line="360" w:lineRule="auto"/>
      </w:pPr>
      <w:r>
        <w:rPr>
          <w:rFonts w:ascii="Times New Roman" w:eastAsia="Times New Roman" w:hAnsi="Times New Roman" w:cs="Times New Roman"/>
          <w:color w:val="000000"/>
          <w:sz w:val="28"/>
          <w:szCs w:val="28"/>
        </w:rPr>
        <w:t xml:space="preserve">      </w:t>
      </w:r>
      <w:r w:rsidR="00010FF8">
        <w:rPr>
          <w:rFonts w:ascii="Times New Roman" w:eastAsia="Times New Roman" w:hAnsi="Times New Roman" w:cs="Times New Roman"/>
          <w:color w:val="000000"/>
          <w:sz w:val="28"/>
          <w:szCs w:val="28"/>
        </w:rPr>
        <w:t>Проанализировав школьную программу по географии (6-11 класс) можно увидеть, что школьники, наряду с другими знаниями получают знания по основным теоретическим вопросам геологии</w:t>
      </w:r>
      <w:r>
        <w:rPr>
          <w:rFonts w:ascii="Times New Roman" w:eastAsia="Times New Roman" w:hAnsi="Times New Roman" w:cs="Times New Roman"/>
          <w:color w:val="000000"/>
          <w:sz w:val="28"/>
          <w:szCs w:val="28"/>
        </w:rPr>
        <w:t>.</w:t>
      </w:r>
    </w:p>
    <w:p w:rsidR="002038F0" w:rsidRDefault="002038F0" w:rsidP="002038F0">
      <w:pPr>
        <w:spacing w:line="360" w:lineRule="auto"/>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bookmarkStart w:id="0" w:name="_GoBack"/>
      <w:bookmarkEnd w:id="0"/>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Pr="002038F0" w:rsidRDefault="002038F0" w:rsidP="002038F0">
      <w:pPr>
        <w:spacing w:before="319" w:after="319" w:line="360" w:lineRule="auto"/>
        <w:jc w:val="center"/>
        <w:outlineLvl w:val="3"/>
        <w:rPr>
          <w:rFonts w:ascii="Times New Roman" w:eastAsia="Times New Roman" w:hAnsi="Times New Roman" w:cs="Times New Roman"/>
          <w:bCs/>
          <w:color w:val="000000"/>
          <w:sz w:val="28"/>
          <w:szCs w:val="28"/>
        </w:rPr>
      </w:pPr>
      <w:proofErr w:type="gramStart"/>
      <w:r w:rsidRPr="002038F0">
        <w:rPr>
          <w:rFonts w:ascii="Times New Roman" w:eastAsia="Times New Roman" w:hAnsi="Times New Roman" w:cs="Times New Roman"/>
          <w:bCs/>
          <w:color w:val="000000"/>
          <w:sz w:val="28"/>
          <w:szCs w:val="28"/>
        </w:rPr>
        <w:lastRenderedPageBreak/>
        <w:t>Некоторые приемы и методы формирования геолого-геоморфологических навыков и умений</w:t>
      </w:r>
      <w:bookmarkStart w:id="1" w:name="__RefHeading__13_920904038"/>
      <w:bookmarkEnd w:id="1"/>
      <w:proofErr w:type="gramEnd"/>
      <w:r>
        <w:rPr>
          <w:rFonts w:ascii="Times New Roman" w:eastAsia="Times New Roman" w:hAnsi="Times New Roman" w:cs="Times New Roman"/>
          <w:bCs/>
          <w:color w:val="000000"/>
          <w:sz w:val="28"/>
          <w:szCs w:val="28"/>
        </w:rPr>
        <w:t xml:space="preserve"> </w:t>
      </w:r>
      <w:r w:rsidRPr="002038F0">
        <w:rPr>
          <w:rFonts w:ascii="Times New Roman" w:eastAsia="Times New Roman" w:hAnsi="Times New Roman" w:cs="Times New Roman"/>
          <w:bCs/>
          <w:color w:val="000000"/>
          <w:sz w:val="28"/>
          <w:szCs w:val="28"/>
        </w:rPr>
        <w:t>учащихся на уроках географии</w:t>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«Строение земной коры»</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457700" cy="3752850"/>
            <wp:effectExtent l="0" t="0" r="0" b="0"/>
            <wp:docPr id="7" name="Рисунок 7" descr="http://doc4web.ru/uploads/files/77/77430/hello_html_m65b7bd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doc4web.ru/uploads/files/77/77430/hello_html_m65b7bd1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7700" cy="3752850"/>
                    </a:xfrm>
                    <a:prstGeom prst="rect">
                      <a:avLst/>
                    </a:prstGeom>
                    <a:noFill/>
                    <a:ln>
                      <a:noFill/>
                    </a:ln>
                  </pic:spPr>
                </pic:pic>
              </a:graphicData>
            </a:graphic>
          </wp:inline>
        </w:drawing>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урока: «Породы, слагающие земную кору».</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Горная порода (</w:t>
      </w:r>
      <w:r>
        <w:rPr>
          <w:rFonts w:ascii="Times New Roman" w:eastAsia="Times New Roman" w:hAnsi="Times New Roman" w:cs="Times New Roman"/>
          <w:sz w:val="28"/>
          <w:szCs w:val="28"/>
        </w:rPr>
        <w:t>Г.П.)- естественный агрегат минералов, имеющих определенный состав, структуру, происхождение.</w:t>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r>
        <w:rPr>
          <w:noProof/>
        </w:rPr>
        <w:lastRenderedPageBreak/>
        <w:drawing>
          <wp:anchor distT="0" distB="0" distL="114300" distR="114300" simplePos="0" relativeHeight="251658240" behindDoc="0" locked="0" layoutInCell="1" allowOverlap="0">
            <wp:simplePos x="0" y="0"/>
            <wp:positionH relativeFrom="column">
              <wp:posOffset>834390</wp:posOffset>
            </wp:positionH>
            <wp:positionV relativeFrom="line">
              <wp:posOffset>137160</wp:posOffset>
            </wp:positionV>
            <wp:extent cx="3933825" cy="3933825"/>
            <wp:effectExtent l="0" t="0" r="9525" b="9525"/>
            <wp:wrapSquare wrapText="bothSides"/>
            <wp:docPr id="15" name="Рисунок 15" descr="http://doc4web.ru/uploads/files/77/77430/hello_html_4d11e1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doc4web.ru/uploads/files/77/77430/hello_html_4d11e187.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33825" cy="3933825"/>
                    </a:xfrm>
                    <a:prstGeom prst="rect">
                      <a:avLst/>
                    </a:prstGeom>
                    <a:noFill/>
                  </pic:spPr>
                </pic:pic>
              </a:graphicData>
            </a:graphic>
            <wp14:sizeRelH relativeFrom="page">
              <wp14:pctWidth>0</wp14:pctWidth>
            </wp14:sizeRelH>
            <wp14:sizeRelV relativeFrom="page">
              <wp14:pctHeight>0</wp14:pctHeight>
            </wp14:sizeRelV>
          </wp:anchor>
        </w:drawing>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«магма» - густая мазь «метаморфоза» - изменение.</w:t>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Схема образования эндогенных </w:t>
      </w:r>
      <w:proofErr w:type="spellStart"/>
      <w:r>
        <w:rPr>
          <w:rFonts w:ascii="Times New Roman" w:eastAsia="Times New Roman" w:hAnsi="Times New Roman" w:cs="Times New Roman"/>
          <w:sz w:val="28"/>
          <w:szCs w:val="28"/>
        </w:rPr>
        <w:t>г.п</w:t>
      </w:r>
      <w:proofErr w:type="spellEnd"/>
      <w:r>
        <w:rPr>
          <w:rFonts w:ascii="Times New Roman" w:eastAsia="Times New Roman" w:hAnsi="Times New Roman" w:cs="Times New Roman"/>
          <w:sz w:val="28"/>
          <w:szCs w:val="28"/>
        </w:rPr>
        <w:t>.</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057775" cy="3790950"/>
            <wp:effectExtent l="0" t="0" r="9525" b="0"/>
            <wp:docPr id="6" name="Рисунок 6" descr="http://doc4web.ru/uploads/files/77/77430/hello_html_m429bd9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doc4web.ru/uploads/files/77/77430/hello_html_m429bd9f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57775" cy="3790950"/>
                    </a:xfrm>
                    <a:prstGeom prst="rect">
                      <a:avLst/>
                    </a:prstGeom>
                    <a:noFill/>
                    <a:ln>
                      <a:noFill/>
                    </a:ln>
                  </pic:spPr>
                </pic:pic>
              </a:graphicData>
            </a:graphic>
          </wp:inline>
        </w:drawing>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I, II – МАГМАТИЧЕСКИЕ Г.П.: I – глубинные крупнокристаллические</w:t>
      </w:r>
    </w:p>
    <w:p w:rsidR="002038F0" w:rsidRDefault="002038F0" w:rsidP="002038F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Напр.:</w:t>
      </w: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II – излившиеся мелкозернистые</w:t>
      </w: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Напр.:</w:t>
      </w: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I</w:t>
      </w:r>
      <w:r>
        <w:rPr>
          <w:noProof/>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304800" cy="304800"/>
            <wp:effectExtent l="0" t="0" r="0" b="0"/>
            <wp:wrapSquare wrapText="bothSides"/>
            <wp:docPr id="14" name="Рисунок 14" descr="http://doc4web.ru/uploads/files/77/77430/hello_html_m639422b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doc4web.ru/uploads/files/77/77430/hello_html_m639422b7.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rPr>
        <w:t xml:space="preserve">II- метаморфические </w:t>
      </w:r>
      <w:proofErr w:type="spellStart"/>
      <w:r>
        <w:rPr>
          <w:rFonts w:ascii="Times New Roman" w:eastAsia="Times New Roman" w:hAnsi="Times New Roman" w:cs="Times New Roman"/>
          <w:sz w:val="28"/>
          <w:szCs w:val="28"/>
        </w:rPr>
        <w:t>г.п</w:t>
      </w:r>
      <w:proofErr w:type="spellEnd"/>
      <w:r>
        <w:rPr>
          <w:rFonts w:ascii="Times New Roman" w:eastAsia="Times New Roman" w:hAnsi="Times New Roman" w:cs="Times New Roman"/>
          <w:sz w:val="28"/>
          <w:szCs w:val="28"/>
        </w:rPr>
        <w:t>. – измененные под действием высоких температур (t ).</w:t>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Схема образования обломочных горных пород.</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4457700" cy="2266950"/>
            <wp:effectExtent l="0" t="0" r="0" b="0"/>
            <wp:docPr id="5" name="Рисунок 5" descr="http://doc4web.ru/uploads/files/77/77430/hello_html_m3c2f50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doc4web.ru/uploads/files/77/77430/hello_html_m3c2f509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7700" cy="2266950"/>
                    </a:xfrm>
                    <a:prstGeom prst="rect">
                      <a:avLst/>
                    </a:prstGeom>
                    <a:noFill/>
                    <a:ln>
                      <a:noFill/>
                    </a:ln>
                  </pic:spPr>
                </pic:pic>
              </a:graphicData>
            </a:graphic>
          </wp:inline>
        </w:drawing>
      </w: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урока: «Рельеф, геологическое строение и полезные ископаемые Австралии».</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972175" cy="2085975"/>
            <wp:effectExtent l="0" t="0" r="9525" b="9525"/>
            <wp:docPr id="4" name="Рисунок 4" descr="http://doc4web.ru/uploads/files/77/77430/hello_html_3d3c0f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doc4web.ru/uploads/files/77/77430/hello_html_3d3c0fa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2085975"/>
                    </a:xfrm>
                    <a:prstGeom prst="rect">
                      <a:avLst/>
                    </a:prstGeom>
                    <a:noFill/>
                    <a:ln>
                      <a:noFill/>
                    </a:ln>
                  </pic:spPr>
                </pic:pic>
              </a:graphicData>
            </a:graphic>
          </wp:inline>
        </w:drawing>
      </w: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урока: «Рельеф и ледниковый покров Антарктиды»</w:t>
      </w: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3695700" cy="2105025"/>
            <wp:effectExtent l="0" t="0" r="0" b="9525"/>
            <wp:docPr id="3" name="Рисунок 3" descr="http://doc4web.ru/uploads/files/77/77430/hello_html_m4c35ff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doc4web.ru/uploads/files/77/77430/hello_html_m4c35ff6b.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5700" cy="2105025"/>
                    </a:xfrm>
                    <a:prstGeom prst="rect">
                      <a:avLst/>
                    </a:prstGeom>
                    <a:noFill/>
                    <a:ln>
                      <a:noFill/>
                    </a:ln>
                  </pic:spPr>
                </pic:pic>
              </a:graphicData>
            </a:graphic>
          </wp:inline>
        </w:drawing>
      </w:r>
    </w:p>
    <w:p w:rsidR="002038F0" w:rsidRDefault="002038F0" w:rsidP="002038F0">
      <w:pPr>
        <w:spacing w:after="0" w:line="330" w:lineRule="atLeast"/>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урока: «Рельеф, геологическое строение</w:t>
      </w: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 полезные ископаемые Северной Америки»</w:t>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5734050" cy="2543175"/>
            <wp:effectExtent l="0" t="0" r="0" b="9525"/>
            <wp:docPr id="2" name="Рисунок 2" descr="http://doc4web.ru/uploads/files/77/77430/hello_html_m19b53f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doc4web.ru/uploads/files/77/77430/hello_html_m19b53fff.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543175"/>
                    </a:xfrm>
                    <a:prstGeom prst="rect">
                      <a:avLst/>
                    </a:prstGeom>
                    <a:noFill/>
                    <a:ln>
                      <a:noFill/>
                    </a:ln>
                  </pic:spPr>
                </pic:pic>
              </a:graphicData>
            </a:graphic>
          </wp:inline>
        </w:drawing>
      </w: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Опорный конспект к теме урока: «</w:t>
      </w:r>
      <w:proofErr w:type="gramStart"/>
      <w:r>
        <w:rPr>
          <w:rFonts w:ascii="Times New Roman" w:eastAsia="Times New Roman" w:hAnsi="Times New Roman" w:cs="Times New Roman"/>
          <w:sz w:val="28"/>
          <w:szCs w:val="28"/>
        </w:rPr>
        <w:t>Западно-Сибирская</w:t>
      </w:r>
      <w:proofErr w:type="gramEnd"/>
      <w:r>
        <w:rPr>
          <w:rFonts w:ascii="Times New Roman" w:eastAsia="Times New Roman" w:hAnsi="Times New Roman" w:cs="Times New Roman"/>
          <w:sz w:val="28"/>
          <w:szCs w:val="28"/>
        </w:rPr>
        <w:t xml:space="preserve"> равнина. Рельеф и геологическое строение».</w:t>
      </w:r>
    </w:p>
    <w:p w:rsidR="002038F0" w:rsidRDefault="002038F0" w:rsidP="002038F0">
      <w:pPr>
        <w:spacing w:after="0" w:line="330" w:lineRule="atLeast"/>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4800600" cy="2133600"/>
            <wp:effectExtent l="0" t="0" r="0" b="0"/>
            <wp:docPr id="1" name="Рисунок 1" descr="http://doc4web.ru/uploads/files/77/77430/hello_html_25b7d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http://doc4web.ru/uploads/files/77/77430/hello_html_25b7d6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600" cy="2133600"/>
                    </a:xfrm>
                    <a:prstGeom prst="rect">
                      <a:avLst/>
                    </a:prstGeom>
                    <a:noFill/>
                    <a:ln>
                      <a:noFill/>
                    </a:ln>
                  </pic:spPr>
                </pic:pic>
              </a:graphicData>
            </a:graphic>
          </wp:inline>
        </w:drawing>
      </w: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MZ отложения (</w:t>
      </w:r>
      <w:proofErr w:type="gramStart"/>
      <w:r>
        <w:rPr>
          <w:rFonts w:ascii="Times New Roman" w:eastAsia="Times New Roman" w:hAnsi="Times New Roman" w:cs="Times New Roman"/>
          <w:sz w:val="28"/>
          <w:szCs w:val="28"/>
        </w:rPr>
        <w:t>T,J</w:t>
      </w:r>
      <w:proofErr w:type="gramEnd"/>
      <w:r>
        <w:rPr>
          <w:rFonts w:ascii="Times New Roman" w:eastAsia="Times New Roman" w:hAnsi="Times New Roman" w:cs="Times New Roman"/>
          <w:sz w:val="28"/>
          <w:szCs w:val="28"/>
        </w:rPr>
        <w:t>,K)</w:t>
      </w:r>
    </w:p>
    <w:p w:rsidR="002038F0" w:rsidRDefault="002038F0" w:rsidP="002038F0">
      <w:pPr>
        <w:spacing w:after="0" w:line="33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KZ отложения (</w:t>
      </w:r>
      <w:proofErr w:type="gramStart"/>
      <w:r>
        <w:rPr>
          <w:rFonts w:ascii="Times New Roman" w:eastAsia="Times New Roman" w:hAnsi="Times New Roman" w:cs="Times New Roman"/>
          <w:sz w:val="28"/>
          <w:szCs w:val="28"/>
        </w:rPr>
        <w:t>P,N</w:t>
      </w:r>
      <w:proofErr w:type="gramEnd"/>
      <w:r>
        <w:rPr>
          <w:rFonts w:ascii="Times New Roman" w:eastAsia="Times New Roman" w:hAnsi="Times New Roman" w:cs="Times New Roman"/>
          <w:sz w:val="28"/>
          <w:szCs w:val="28"/>
        </w:rPr>
        <w:t>,Q)</w:t>
      </w:r>
    </w:p>
    <w:p w:rsidR="002038F0" w:rsidRDefault="002038F0" w:rsidP="002038F0">
      <w:pPr>
        <w:shd w:val="clear" w:color="auto" w:fill="FFFFFF"/>
        <w:spacing w:after="0" w:line="330" w:lineRule="atLeast"/>
        <w:rPr>
          <w:rFonts w:ascii="Times New Roman" w:eastAsia="Times New Roman" w:hAnsi="Times New Roman" w:cs="Times New Roman"/>
          <w:sz w:val="28"/>
          <w:szCs w:val="28"/>
        </w:rPr>
      </w:pPr>
    </w:p>
    <w:p w:rsidR="002038F0" w:rsidRDefault="002038F0" w:rsidP="002038F0">
      <w:pPr>
        <w:rPr>
          <w:rFonts w:ascii="Times New Roman" w:hAnsi="Times New Roman" w:cs="Times New Roman"/>
          <w:b/>
          <w:iCs/>
          <w:sz w:val="28"/>
          <w:szCs w:val="28"/>
        </w:rPr>
      </w:pPr>
    </w:p>
    <w:p w:rsidR="002038F0" w:rsidRDefault="002038F0" w:rsidP="002038F0">
      <w:pPr>
        <w:rPr>
          <w:rFonts w:ascii="Times New Roman" w:hAnsi="Times New Roman" w:cs="Times New Roman"/>
          <w:iCs/>
          <w:sz w:val="28"/>
          <w:szCs w:val="28"/>
        </w:rPr>
      </w:pPr>
    </w:p>
    <w:p w:rsidR="002038F0" w:rsidRDefault="002038F0" w:rsidP="002038F0">
      <w:pPr>
        <w:rPr>
          <w:rFonts w:ascii="Times New Roman" w:hAnsi="Times New Roman" w:cs="Times New Roman"/>
          <w:iCs/>
          <w:sz w:val="28"/>
          <w:szCs w:val="28"/>
        </w:rPr>
      </w:pPr>
    </w:p>
    <w:p w:rsidR="002038F0" w:rsidRDefault="002038F0" w:rsidP="002038F0">
      <w:pPr>
        <w:spacing w:after="0" w:line="330" w:lineRule="atLeast"/>
        <w:jc w:val="center"/>
        <w:rPr>
          <w:rFonts w:ascii="Times New Roman" w:eastAsia="Times New Roman" w:hAnsi="Times New Roman" w:cs="Times New Roman"/>
          <w:color w:val="000000"/>
          <w:sz w:val="28"/>
          <w:szCs w:val="28"/>
        </w:rPr>
      </w:pPr>
    </w:p>
    <w:p w:rsidR="002038F0" w:rsidRDefault="002038F0" w:rsidP="002038F0">
      <w:pPr>
        <w:spacing w:after="0" w:line="330" w:lineRule="atLeast"/>
        <w:jc w:val="center"/>
        <w:rPr>
          <w:rFonts w:ascii="Times New Roman" w:eastAsia="Times New Roman" w:hAnsi="Times New Roman" w:cs="Times New Roman"/>
          <w:color w:val="000000"/>
          <w:sz w:val="28"/>
          <w:szCs w:val="28"/>
        </w:rPr>
      </w:pPr>
    </w:p>
    <w:p w:rsidR="002038F0" w:rsidRDefault="002038F0" w:rsidP="002038F0">
      <w:p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Карточки задания к теме «Литосфера». </w:t>
      </w:r>
      <w:r>
        <w:rPr>
          <w:rFonts w:ascii="Times New Roman" w:eastAsia="Times New Roman" w:hAnsi="Times New Roman" w:cs="Times New Roman"/>
          <w:b/>
          <w:bCs/>
          <w:color w:val="000000"/>
          <w:sz w:val="28"/>
          <w:szCs w:val="28"/>
        </w:rPr>
        <w:t>6 класс</w:t>
      </w:r>
      <w:r>
        <w:rPr>
          <w:rFonts w:ascii="Times New Roman" w:eastAsia="Times New Roman" w:hAnsi="Times New Roman" w:cs="Times New Roman"/>
          <w:color w:val="000000"/>
          <w:sz w:val="28"/>
          <w:szCs w:val="28"/>
        </w:rPr>
        <w:t>.</w:t>
      </w:r>
    </w:p>
    <w:p w:rsidR="002038F0" w:rsidRDefault="002038F0" w:rsidP="002038F0">
      <w:p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Определите внутренние оболочки Земли, дайте краткую характеристику.</w:t>
      </w:r>
    </w:p>
    <w:p w:rsidR="002038F0" w:rsidRDefault="002038F0" w:rsidP="002038F0">
      <w:pPr>
        <w:rPr>
          <w:rFonts w:ascii="Times New Roman" w:hAnsi="Times New Roman" w:cs="Times New Roman"/>
          <w:iCs/>
          <w:sz w:val="28"/>
          <w:szCs w:val="28"/>
        </w:rPr>
      </w:pPr>
      <w:r>
        <w:rPr>
          <w:noProof/>
        </w:rPr>
        <w:drawing>
          <wp:anchor distT="0" distB="0" distL="114300" distR="114300" simplePos="0" relativeHeight="251658240" behindDoc="1" locked="0" layoutInCell="1" allowOverlap="1">
            <wp:simplePos x="0" y="0"/>
            <wp:positionH relativeFrom="column">
              <wp:posOffset>615315</wp:posOffset>
            </wp:positionH>
            <wp:positionV relativeFrom="paragraph">
              <wp:posOffset>245745</wp:posOffset>
            </wp:positionV>
            <wp:extent cx="4434205" cy="2546985"/>
            <wp:effectExtent l="0" t="0" r="4445" b="5715"/>
            <wp:wrapThrough wrapText="bothSides">
              <wp:wrapPolygon edited="0">
                <wp:start x="0" y="0"/>
                <wp:lineTo x="0" y="21487"/>
                <wp:lineTo x="21529" y="21487"/>
                <wp:lineTo x="21529" y="0"/>
                <wp:lineTo x="0" y="0"/>
              </wp:wrapPolygon>
            </wp:wrapThrough>
            <wp:docPr id="13" name="Рисунок 13" descr="http://doc4web.ru/uploads/files/77/77430/hello_html_44e84f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doc4web.ru/uploads/files/77/77430/hello_html_44e84f7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4205" cy="2546985"/>
                    </a:xfrm>
                    <a:prstGeom prst="rect">
                      <a:avLst/>
                    </a:prstGeom>
                    <a:noFill/>
                  </pic:spPr>
                </pic:pic>
              </a:graphicData>
            </a:graphic>
            <wp14:sizeRelH relativeFrom="page">
              <wp14:pctWidth>0</wp14:pctWidth>
            </wp14:sizeRelH>
            <wp14:sizeRelV relativeFrom="page">
              <wp14:pctHeight>0</wp14:pctHeight>
            </wp14:sizeRelV>
          </wp:anchor>
        </w:drawing>
      </w:r>
    </w:p>
    <w:p w:rsidR="002038F0" w:rsidRDefault="002038F0" w:rsidP="002038F0">
      <w:pPr>
        <w:rPr>
          <w:rFonts w:ascii="Times New Roman" w:hAnsi="Times New Roman" w:cs="Times New Roman"/>
          <w:iCs/>
          <w:sz w:val="28"/>
          <w:szCs w:val="28"/>
        </w:rPr>
      </w:pPr>
    </w:p>
    <w:p w:rsidR="002038F0" w:rsidRDefault="002038F0" w:rsidP="002038F0">
      <w:pPr>
        <w:tabs>
          <w:tab w:val="left" w:pos="2835"/>
        </w:tabs>
        <w:rPr>
          <w:rFonts w:ascii="Times New Roman" w:hAnsi="Times New Roman" w:cs="Times New Roman"/>
          <w:iCs/>
          <w:sz w:val="28"/>
          <w:szCs w:val="28"/>
        </w:rPr>
      </w:pPr>
      <w:r>
        <w:rPr>
          <w:rFonts w:ascii="Times New Roman" w:hAnsi="Times New Roman" w:cs="Times New Roman"/>
          <w:iCs/>
          <w:sz w:val="28"/>
          <w:szCs w:val="28"/>
        </w:rPr>
        <w:tab/>
      </w:r>
    </w:p>
    <w:p w:rsidR="002038F0" w:rsidRDefault="002038F0" w:rsidP="002038F0">
      <w:pPr>
        <w:rPr>
          <w:rFonts w:ascii="Times New Roman" w:hAnsi="Times New Roman" w:cs="Times New Roman"/>
          <w:iCs/>
          <w:sz w:val="28"/>
          <w:szCs w:val="28"/>
        </w:rPr>
      </w:pPr>
    </w:p>
    <w:p w:rsidR="002038F0" w:rsidRDefault="002038F0" w:rsidP="002038F0">
      <w:pPr>
        <w:rPr>
          <w:rFonts w:ascii="Times New Roman" w:hAnsi="Times New Roman" w:cs="Times New Roman"/>
          <w:iCs/>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numPr>
          <w:ilvl w:val="0"/>
          <w:numId w:val="1"/>
        </w:numPr>
        <w:spacing w:after="0" w:line="330" w:lineRule="atLeast"/>
        <w:ind w:left="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Дополните рисунок «Строение Земной </w:t>
      </w:r>
      <w:proofErr w:type="gramStart"/>
      <w:r>
        <w:rPr>
          <w:rFonts w:ascii="Times New Roman" w:eastAsia="Times New Roman" w:hAnsi="Times New Roman" w:cs="Times New Roman"/>
          <w:color w:val="000000"/>
          <w:sz w:val="28"/>
          <w:szCs w:val="28"/>
        </w:rPr>
        <w:t>коры »</w:t>
      </w:r>
      <w:proofErr w:type="gramEnd"/>
      <w:r>
        <w:rPr>
          <w:rFonts w:ascii="Times New Roman" w:eastAsia="Times New Roman" w:hAnsi="Times New Roman" w:cs="Times New Roman"/>
          <w:color w:val="000000"/>
          <w:sz w:val="28"/>
          <w:szCs w:val="28"/>
        </w:rPr>
        <w:t xml:space="preserve"> недостающими сведениями.</w:t>
      </w:r>
    </w:p>
    <w:p w:rsidR="002038F0" w:rsidRDefault="002038F0" w:rsidP="002038F0">
      <w:pPr>
        <w:tabs>
          <w:tab w:val="left" w:pos="1140"/>
        </w:tabs>
        <w:jc w:val="cente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tabs>
          <w:tab w:val="left" w:pos="2460"/>
        </w:tabs>
        <w:rPr>
          <w:rFonts w:ascii="Times New Roman" w:hAnsi="Times New Roman" w:cs="Times New Roman"/>
          <w:sz w:val="28"/>
          <w:szCs w:val="28"/>
        </w:rPr>
      </w:pPr>
      <w:r>
        <w:rPr>
          <w:noProof/>
        </w:rPr>
        <w:lastRenderedPageBreak/>
        <w:drawing>
          <wp:anchor distT="0" distB="0" distL="114300" distR="114300" simplePos="0" relativeHeight="251658240" behindDoc="1" locked="0" layoutInCell="1" allowOverlap="1">
            <wp:simplePos x="0" y="0"/>
            <wp:positionH relativeFrom="column">
              <wp:posOffset>177800</wp:posOffset>
            </wp:positionH>
            <wp:positionV relativeFrom="paragraph">
              <wp:posOffset>0</wp:posOffset>
            </wp:positionV>
            <wp:extent cx="5456555" cy="2447925"/>
            <wp:effectExtent l="0" t="0" r="0" b="9525"/>
            <wp:wrapThrough wrapText="bothSides">
              <wp:wrapPolygon edited="0">
                <wp:start x="0" y="0"/>
                <wp:lineTo x="0" y="21516"/>
                <wp:lineTo x="21492" y="21516"/>
                <wp:lineTo x="21492" y="0"/>
                <wp:lineTo x="0" y="0"/>
              </wp:wrapPolygon>
            </wp:wrapThrough>
            <wp:docPr id="12" name="Рисунок 12" descr="http://doc4web.ru/uploads/files/77/77430/hello_html_m6c63e9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doc4web.ru/uploads/files/77/77430/hello_html_m6c63e93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56555" cy="24479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ab/>
      </w: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numPr>
          <w:ilvl w:val="0"/>
          <w:numId w:val="1"/>
        </w:num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Определите элементы строения вулкана</w:t>
      </w:r>
    </w:p>
    <w:p w:rsidR="002038F0" w:rsidRDefault="002038F0" w:rsidP="002038F0">
      <w:pPr>
        <w:spacing w:after="0" w:line="330" w:lineRule="atLeast"/>
        <w:rPr>
          <w:rFonts w:ascii="Arial" w:eastAsia="Times New Roman" w:hAnsi="Arial" w:cs="Arial"/>
          <w:color w:val="000000"/>
          <w:sz w:val="24"/>
          <w:szCs w:val="24"/>
        </w:rPr>
      </w:pPr>
    </w:p>
    <w:p w:rsidR="002038F0" w:rsidRDefault="002038F0" w:rsidP="002038F0">
      <w:pPr>
        <w:spacing w:after="0" w:line="330" w:lineRule="atLeast"/>
        <w:rPr>
          <w:rFonts w:ascii="Arial" w:eastAsia="Times New Roman" w:hAnsi="Arial" w:cs="Arial"/>
          <w:color w:val="000000"/>
          <w:sz w:val="24"/>
          <w:szCs w:val="24"/>
        </w:rPr>
      </w:pPr>
    </w:p>
    <w:p w:rsidR="002038F0" w:rsidRDefault="002038F0" w:rsidP="002038F0">
      <w:pPr>
        <w:spacing w:after="0" w:line="330" w:lineRule="atLeast"/>
        <w:rPr>
          <w:rFonts w:ascii="Arial" w:eastAsia="Times New Roman" w:hAnsi="Arial" w:cs="Arial"/>
          <w:color w:val="000000"/>
          <w:sz w:val="24"/>
          <w:szCs w:val="24"/>
        </w:rPr>
      </w:pPr>
      <w:r>
        <w:rPr>
          <w:noProof/>
        </w:rPr>
        <w:lastRenderedPageBreak/>
        <w:drawing>
          <wp:anchor distT="0" distB="0" distL="114300" distR="114300" simplePos="0" relativeHeight="251658240" behindDoc="1" locked="0" layoutInCell="1" allowOverlap="1">
            <wp:simplePos x="0" y="0"/>
            <wp:positionH relativeFrom="column">
              <wp:posOffset>453390</wp:posOffset>
            </wp:positionH>
            <wp:positionV relativeFrom="paragraph">
              <wp:posOffset>212090</wp:posOffset>
            </wp:positionV>
            <wp:extent cx="4095750" cy="3056255"/>
            <wp:effectExtent l="0" t="0" r="0" b="0"/>
            <wp:wrapThrough wrapText="bothSides">
              <wp:wrapPolygon edited="0">
                <wp:start x="0" y="0"/>
                <wp:lineTo x="0" y="21407"/>
                <wp:lineTo x="21500" y="21407"/>
                <wp:lineTo x="21500" y="0"/>
                <wp:lineTo x="0" y="0"/>
              </wp:wrapPolygon>
            </wp:wrapThrough>
            <wp:docPr id="11" name="Рисунок 11" descr="http://doc4web.ru/uploads/files/77/77430/hello_html_m575e07b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doc4web.ru/uploads/files/77/77430/hello_html_m575e07bb.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750" cy="3056255"/>
                    </a:xfrm>
                    <a:prstGeom prst="rect">
                      <a:avLst/>
                    </a:prstGeom>
                    <a:noFill/>
                  </pic:spPr>
                </pic:pic>
              </a:graphicData>
            </a:graphic>
            <wp14:sizeRelH relativeFrom="page">
              <wp14:pctWidth>0</wp14:pctWidth>
            </wp14:sizeRelH>
            <wp14:sizeRelV relativeFrom="page">
              <wp14:pctHeight>0</wp14:pctHeight>
            </wp14:sizeRelV>
          </wp:anchor>
        </w:drawing>
      </w:r>
    </w:p>
    <w:p w:rsidR="002038F0" w:rsidRDefault="002038F0" w:rsidP="002038F0">
      <w:pPr>
        <w:spacing w:after="0" w:line="330" w:lineRule="atLeast"/>
        <w:rPr>
          <w:rFonts w:ascii="Arial" w:eastAsia="Times New Roman" w:hAnsi="Arial" w:cs="Arial"/>
          <w:color w:val="000000"/>
        </w:rPr>
      </w:pPr>
    </w:p>
    <w:p w:rsidR="002038F0" w:rsidRDefault="002038F0" w:rsidP="002038F0">
      <w:pPr>
        <w:spacing w:after="0" w:line="330" w:lineRule="atLeast"/>
        <w:rPr>
          <w:rFonts w:ascii="Arial" w:eastAsia="Times New Roman" w:hAnsi="Arial" w:cs="Arial"/>
          <w:color w:val="000000"/>
          <w:sz w:val="24"/>
          <w:szCs w:val="24"/>
        </w:rPr>
      </w:pPr>
    </w:p>
    <w:p w:rsidR="002038F0" w:rsidRDefault="002038F0" w:rsidP="002038F0">
      <w:pPr>
        <w:spacing w:after="0" w:line="330" w:lineRule="atLeast"/>
        <w:rPr>
          <w:rFonts w:ascii="Arial" w:eastAsia="Times New Roman" w:hAnsi="Arial" w:cs="Arial"/>
          <w:color w:val="000000"/>
          <w:sz w:val="24"/>
          <w:szCs w:val="24"/>
        </w:rPr>
      </w:pPr>
    </w:p>
    <w:p w:rsidR="002038F0" w:rsidRDefault="002038F0" w:rsidP="002038F0">
      <w:pPr>
        <w:spacing w:after="0" w:line="330" w:lineRule="atLeast"/>
        <w:rPr>
          <w:rFonts w:ascii="Arial" w:eastAsia="Times New Roman" w:hAnsi="Arial" w:cs="Arial"/>
          <w:color w:val="000000"/>
        </w:rPr>
      </w:pPr>
    </w:p>
    <w:p w:rsidR="002038F0" w:rsidRDefault="002038F0" w:rsidP="002038F0">
      <w:pPr>
        <w:tabs>
          <w:tab w:val="left" w:pos="1350"/>
        </w:tabs>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rPr>
          <w:rFonts w:ascii="Times New Roman" w:hAnsi="Times New Roman" w:cs="Times New Roman"/>
          <w:sz w:val="28"/>
          <w:szCs w:val="28"/>
        </w:rPr>
      </w:pPr>
    </w:p>
    <w:p w:rsidR="002038F0" w:rsidRDefault="002038F0" w:rsidP="002038F0">
      <w:pPr>
        <w:numPr>
          <w:ilvl w:val="0"/>
          <w:numId w:val="1"/>
        </w:numPr>
        <w:jc w:val="center"/>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Рассмотрите рисунок. На какой схеме изображены складчатые, а на какой </w:t>
      </w:r>
      <w:proofErr w:type="spellStart"/>
      <w:r>
        <w:rPr>
          <w:rFonts w:ascii="Times New Roman" w:eastAsia="Times New Roman" w:hAnsi="Times New Roman" w:cs="Times New Roman"/>
          <w:color w:val="000000"/>
          <w:sz w:val="28"/>
          <w:szCs w:val="28"/>
        </w:rPr>
        <w:t>складчато</w:t>
      </w:r>
      <w:proofErr w:type="spellEnd"/>
      <w:r>
        <w:rPr>
          <w:rFonts w:ascii="Times New Roman" w:eastAsia="Times New Roman" w:hAnsi="Times New Roman" w:cs="Times New Roman"/>
          <w:color w:val="000000"/>
          <w:sz w:val="28"/>
          <w:szCs w:val="28"/>
        </w:rPr>
        <w:t>-глыбовые горы? На какой - старые, а на какой молодые? Обоснуйте свою точку зрения.</w:t>
      </w:r>
    </w:p>
    <w:p w:rsidR="002038F0" w:rsidRDefault="002038F0" w:rsidP="002038F0"/>
    <w:p w:rsidR="002038F0" w:rsidRDefault="002038F0" w:rsidP="002038F0">
      <w:r>
        <w:rPr>
          <w:noProof/>
        </w:rPr>
        <w:drawing>
          <wp:anchor distT="0" distB="0" distL="114300" distR="114300" simplePos="0" relativeHeight="251658240" behindDoc="1" locked="0" layoutInCell="1" allowOverlap="1">
            <wp:simplePos x="0" y="0"/>
            <wp:positionH relativeFrom="column">
              <wp:posOffset>262890</wp:posOffset>
            </wp:positionH>
            <wp:positionV relativeFrom="paragraph">
              <wp:posOffset>142240</wp:posOffset>
            </wp:positionV>
            <wp:extent cx="5156200" cy="1933575"/>
            <wp:effectExtent l="0" t="0" r="6350" b="9525"/>
            <wp:wrapThrough wrapText="bothSides">
              <wp:wrapPolygon edited="0">
                <wp:start x="0" y="0"/>
                <wp:lineTo x="0" y="21494"/>
                <wp:lineTo x="21547" y="21494"/>
                <wp:lineTo x="21547" y="0"/>
                <wp:lineTo x="0" y="0"/>
              </wp:wrapPolygon>
            </wp:wrapThrough>
            <wp:docPr id="10" name="Рисунок 10" descr="http://doc4web.ru/uploads/files/77/77430/hello_html_m48f246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doc4web.ru/uploads/files/77/77430/hello_html_m48f2466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6200" cy="1933575"/>
                    </a:xfrm>
                    <a:prstGeom prst="rect">
                      <a:avLst/>
                    </a:prstGeom>
                    <a:noFill/>
                  </pic:spPr>
                </pic:pic>
              </a:graphicData>
            </a:graphic>
            <wp14:sizeRelH relativeFrom="page">
              <wp14:pctWidth>0</wp14:pctWidth>
            </wp14:sizeRelH>
            <wp14:sizeRelV relativeFrom="page">
              <wp14:pctHeight>0</wp14:pctHeight>
            </wp14:sizeRelV>
          </wp:anchor>
        </w:drawing>
      </w:r>
    </w:p>
    <w:p w:rsidR="002038F0" w:rsidRDefault="002038F0" w:rsidP="002038F0"/>
    <w:p w:rsidR="002038F0" w:rsidRDefault="002038F0" w:rsidP="002038F0">
      <w:pPr>
        <w:tabs>
          <w:tab w:val="left" w:pos="1275"/>
        </w:tabs>
      </w:pPr>
      <w:r>
        <w:tab/>
      </w:r>
    </w:p>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Pr>
        <w:spacing w:after="0" w:line="330" w:lineRule="atLeast"/>
        <w:jc w:val="center"/>
      </w:pPr>
      <w:r>
        <w:tab/>
      </w:r>
    </w:p>
    <w:p w:rsidR="002038F0" w:rsidRDefault="002038F0" w:rsidP="002038F0">
      <w:pPr>
        <w:spacing w:after="0" w:line="330" w:lineRule="atLeast"/>
        <w:jc w:val="center"/>
      </w:pPr>
    </w:p>
    <w:p w:rsidR="002038F0" w:rsidRDefault="002038F0" w:rsidP="002038F0">
      <w:pPr>
        <w:spacing w:after="0" w:line="330" w:lineRule="atLeast"/>
        <w:jc w:val="center"/>
        <w:rPr>
          <w:rFonts w:ascii="Times New Roman" w:eastAsia="Times New Roman" w:hAnsi="Times New Roman" w:cs="Times New Roman"/>
          <w:color w:val="000000"/>
          <w:sz w:val="28"/>
          <w:szCs w:val="28"/>
        </w:rPr>
      </w:pPr>
    </w:p>
    <w:p w:rsidR="002038F0" w:rsidRDefault="002038F0" w:rsidP="002038F0">
      <w:p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Карточки – задания к теме:</w:t>
      </w:r>
    </w:p>
    <w:p w:rsidR="002038F0" w:rsidRDefault="002038F0" w:rsidP="002038F0">
      <w:p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«Главные особенности природы Земли. Литосфера и рельеф Земли»7 класс</w:t>
      </w:r>
      <w:r>
        <w:rPr>
          <w:rFonts w:ascii="Times New Roman" w:eastAsia="Times New Roman" w:hAnsi="Times New Roman" w:cs="Times New Roman"/>
          <w:b/>
          <w:bCs/>
          <w:color w:val="000000"/>
          <w:sz w:val="28"/>
          <w:szCs w:val="28"/>
        </w:rPr>
        <w:t>.</w:t>
      </w:r>
    </w:p>
    <w:p w:rsidR="002038F0" w:rsidRDefault="002038F0" w:rsidP="002038F0">
      <w:pPr>
        <w:spacing w:after="0" w:line="330" w:lineRule="atLeast"/>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Какие три слоя составляют земную кору под материками?</w:t>
      </w:r>
    </w:p>
    <w:p w:rsidR="002038F0" w:rsidRDefault="002038F0" w:rsidP="002038F0">
      <w:pPr>
        <w:tabs>
          <w:tab w:val="left" w:pos="2415"/>
        </w:tabs>
      </w:pPr>
    </w:p>
    <w:p w:rsidR="002038F0" w:rsidRDefault="002038F0" w:rsidP="002038F0">
      <w:r>
        <w:rPr>
          <w:noProof/>
        </w:rPr>
        <w:lastRenderedPageBreak/>
        <w:drawing>
          <wp:anchor distT="0" distB="0" distL="114300" distR="114300" simplePos="0" relativeHeight="251658240" behindDoc="1" locked="0" layoutInCell="1" allowOverlap="1">
            <wp:simplePos x="0" y="0"/>
            <wp:positionH relativeFrom="column">
              <wp:posOffset>634365</wp:posOffset>
            </wp:positionH>
            <wp:positionV relativeFrom="paragraph">
              <wp:posOffset>98425</wp:posOffset>
            </wp:positionV>
            <wp:extent cx="4562475" cy="3041650"/>
            <wp:effectExtent l="0" t="0" r="9525" b="6350"/>
            <wp:wrapThrough wrapText="bothSides">
              <wp:wrapPolygon edited="0">
                <wp:start x="0" y="0"/>
                <wp:lineTo x="0" y="21510"/>
                <wp:lineTo x="21555" y="21510"/>
                <wp:lineTo x="21555" y="0"/>
                <wp:lineTo x="0" y="0"/>
              </wp:wrapPolygon>
            </wp:wrapThrough>
            <wp:docPr id="9" name="Рисунок 9" descr="http://doc4web.ru/uploads/files/77/77430/hello_html_207577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doc4web.ru/uploads/files/77/77430/hello_html_2075779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2475" cy="3041650"/>
                    </a:xfrm>
                    <a:prstGeom prst="rect">
                      <a:avLst/>
                    </a:prstGeom>
                    <a:noFill/>
                  </pic:spPr>
                </pic:pic>
              </a:graphicData>
            </a:graphic>
            <wp14:sizeRelH relativeFrom="page">
              <wp14:pctWidth>0</wp14:pctWidth>
            </wp14:sizeRelH>
            <wp14:sizeRelV relativeFrom="page">
              <wp14:pctHeight>0</wp14:pctHeight>
            </wp14:sizeRelV>
          </wp:anchor>
        </w:drawing>
      </w:r>
    </w:p>
    <w:p w:rsidR="002038F0" w:rsidRDefault="002038F0" w:rsidP="002038F0"/>
    <w:p w:rsidR="002038F0" w:rsidRDefault="002038F0" w:rsidP="002038F0">
      <w:pPr>
        <w:tabs>
          <w:tab w:val="left" w:pos="3510"/>
        </w:tabs>
      </w:pPr>
      <w:r>
        <w:tab/>
      </w:r>
    </w:p>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 w:rsidR="002038F0" w:rsidRDefault="002038F0" w:rsidP="002038F0">
      <w:pPr>
        <w:numPr>
          <w:ilvl w:val="0"/>
          <w:numId w:val="2"/>
        </w:numPr>
        <w:tabs>
          <w:tab w:val="left" w:pos="1095"/>
        </w:tabs>
        <w:jc w:val="center"/>
        <w:rPr>
          <w:rFonts w:ascii="Times New Roman" w:hAnsi="Times New Roman" w:cs="Times New Roman"/>
          <w:sz w:val="28"/>
          <w:szCs w:val="28"/>
        </w:rPr>
      </w:pPr>
      <w:r>
        <w:rPr>
          <w:rFonts w:ascii="Times New Roman" w:eastAsia="Times New Roman" w:hAnsi="Times New Roman" w:cs="Times New Roman"/>
          <w:color w:val="000000"/>
          <w:sz w:val="28"/>
          <w:szCs w:val="28"/>
        </w:rPr>
        <w:t>Рассмотрите схему. Объясните причины образования вулкана</w:t>
      </w:r>
    </w:p>
    <w:p w:rsidR="002038F0" w:rsidRDefault="002038F0" w:rsidP="002038F0">
      <w:r>
        <w:rPr>
          <w:noProof/>
        </w:rPr>
        <w:drawing>
          <wp:anchor distT="0" distB="0" distL="114300" distR="114300" simplePos="0" relativeHeight="251658240" behindDoc="1" locked="0" layoutInCell="1" allowOverlap="1">
            <wp:simplePos x="0" y="0"/>
            <wp:positionH relativeFrom="column">
              <wp:posOffset>339090</wp:posOffset>
            </wp:positionH>
            <wp:positionV relativeFrom="paragraph">
              <wp:posOffset>187960</wp:posOffset>
            </wp:positionV>
            <wp:extent cx="5029200" cy="2514600"/>
            <wp:effectExtent l="0" t="0" r="0" b="0"/>
            <wp:wrapThrough wrapText="bothSides">
              <wp:wrapPolygon edited="0">
                <wp:start x="0" y="0"/>
                <wp:lineTo x="0" y="21436"/>
                <wp:lineTo x="21518" y="21436"/>
                <wp:lineTo x="21518" y="0"/>
                <wp:lineTo x="0" y="0"/>
              </wp:wrapPolygon>
            </wp:wrapThrough>
            <wp:docPr id="8" name="Рисунок 8" descr="http://doc4web.ru/uploads/files/77/77430/hello_html_56054d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doc4web.ru/uploads/files/77/77430/hello_html_56054d8b.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29200" cy="2514600"/>
                    </a:xfrm>
                    <a:prstGeom prst="rect">
                      <a:avLst/>
                    </a:prstGeom>
                    <a:noFill/>
                  </pic:spPr>
                </pic:pic>
              </a:graphicData>
            </a:graphic>
            <wp14:sizeRelH relativeFrom="page">
              <wp14:pctWidth>0</wp14:pctWidth>
            </wp14:sizeRelH>
            <wp14:sizeRelV relativeFrom="page">
              <wp14:pctHeight>0</wp14:pctHeight>
            </wp14:sizeRelV>
          </wp:anchor>
        </w:drawing>
      </w:r>
    </w:p>
    <w:p w:rsidR="00B86BC2" w:rsidRPr="002038F0" w:rsidRDefault="00B86BC2" w:rsidP="002038F0"/>
    <w:sectPr w:rsidR="00B86BC2" w:rsidRPr="002038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A72DA0"/>
    <w:multiLevelType w:val="multilevel"/>
    <w:tmpl w:val="07B886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BC2"/>
    <w:rsid w:val="00010FF8"/>
    <w:rsid w:val="002038F0"/>
    <w:rsid w:val="00B86BC2"/>
    <w:rsid w:val="00EE2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89306"/>
  <w15:chartTrackingRefBased/>
  <w15:docId w15:val="{6879845E-31DC-4A99-BBB9-2BB1CA0B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6BC2"/>
    <w:pPr>
      <w:spacing w:line="25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1384">
      <w:bodyDiv w:val="1"/>
      <w:marLeft w:val="0"/>
      <w:marRight w:val="0"/>
      <w:marTop w:val="0"/>
      <w:marBottom w:val="0"/>
      <w:divBdr>
        <w:top w:val="none" w:sz="0" w:space="0" w:color="auto"/>
        <w:left w:val="none" w:sz="0" w:space="0" w:color="auto"/>
        <w:bottom w:val="none" w:sz="0" w:space="0" w:color="auto"/>
        <w:right w:val="none" w:sz="0" w:space="0" w:color="auto"/>
      </w:divBdr>
    </w:div>
    <w:div w:id="677922859">
      <w:bodyDiv w:val="1"/>
      <w:marLeft w:val="0"/>
      <w:marRight w:val="0"/>
      <w:marTop w:val="0"/>
      <w:marBottom w:val="0"/>
      <w:divBdr>
        <w:top w:val="none" w:sz="0" w:space="0" w:color="auto"/>
        <w:left w:val="none" w:sz="0" w:space="0" w:color="auto"/>
        <w:bottom w:val="none" w:sz="0" w:space="0" w:color="auto"/>
        <w:right w:val="none" w:sz="0" w:space="0" w:color="auto"/>
      </w:divBdr>
    </w:div>
    <w:div w:id="1095907654">
      <w:bodyDiv w:val="1"/>
      <w:marLeft w:val="0"/>
      <w:marRight w:val="0"/>
      <w:marTop w:val="0"/>
      <w:marBottom w:val="0"/>
      <w:divBdr>
        <w:top w:val="none" w:sz="0" w:space="0" w:color="auto"/>
        <w:left w:val="none" w:sz="0" w:space="0" w:color="auto"/>
        <w:bottom w:val="none" w:sz="0" w:space="0" w:color="auto"/>
        <w:right w:val="none" w:sz="0" w:space="0" w:color="auto"/>
      </w:divBdr>
    </w:div>
    <w:div w:id="1250389103">
      <w:bodyDiv w:val="1"/>
      <w:marLeft w:val="0"/>
      <w:marRight w:val="0"/>
      <w:marTop w:val="0"/>
      <w:marBottom w:val="0"/>
      <w:divBdr>
        <w:top w:val="none" w:sz="0" w:space="0" w:color="auto"/>
        <w:left w:val="none" w:sz="0" w:space="0" w:color="auto"/>
        <w:bottom w:val="none" w:sz="0" w:space="0" w:color="auto"/>
        <w:right w:val="none" w:sz="0" w:space="0" w:color="auto"/>
      </w:divBdr>
    </w:div>
    <w:div w:id="1497064973">
      <w:bodyDiv w:val="1"/>
      <w:marLeft w:val="0"/>
      <w:marRight w:val="0"/>
      <w:marTop w:val="0"/>
      <w:marBottom w:val="0"/>
      <w:divBdr>
        <w:top w:val="none" w:sz="0" w:space="0" w:color="auto"/>
        <w:left w:val="none" w:sz="0" w:space="0" w:color="auto"/>
        <w:bottom w:val="none" w:sz="0" w:space="0" w:color="auto"/>
        <w:right w:val="none" w:sz="0" w:space="0" w:color="auto"/>
      </w:divBdr>
    </w:div>
    <w:div w:id="1586374656">
      <w:bodyDiv w:val="1"/>
      <w:marLeft w:val="0"/>
      <w:marRight w:val="0"/>
      <w:marTop w:val="0"/>
      <w:marBottom w:val="0"/>
      <w:divBdr>
        <w:top w:val="none" w:sz="0" w:space="0" w:color="auto"/>
        <w:left w:val="none" w:sz="0" w:space="0" w:color="auto"/>
        <w:bottom w:val="none" w:sz="0" w:space="0" w:color="auto"/>
        <w:right w:val="none" w:sz="0" w:space="0" w:color="auto"/>
      </w:divBdr>
    </w:div>
    <w:div w:id="163127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12</Pages>
  <Words>1296</Words>
  <Characters>7391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Зинира Альфритовна</dc:creator>
  <cp:keywords/>
  <dc:description/>
  <cp:lastModifiedBy>Зинира Альфритовна</cp:lastModifiedBy>
  <cp:revision>1</cp:revision>
  <dcterms:created xsi:type="dcterms:W3CDTF">2021-01-14T14:53:00Z</dcterms:created>
  <dcterms:modified xsi:type="dcterms:W3CDTF">2021-01-14T15:53:00Z</dcterms:modified>
</cp:coreProperties>
</file>