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208" w:rsidRDefault="00035208" w:rsidP="00035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208" w:rsidRDefault="00035208" w:rsidP="0003520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035208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 xml:space="preserve"> использование учебных моделей в учебной деятельности</w:t>
      </w:r>
      <w:r w:rsidR="00C54695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 xml:space="preserve"> при изучении дисциплины введение в профессию Мастер КИП и А</w:t>
      </w:r>
      <w:r w:rsidR="00E041CE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 xml:space="preserve"> </w:t>
      </w:r>
    </w:p>
    <w:p w:rsidR="00035208" w:rsidRDefault="00035208" w:rsidP="0003520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035208" w:rsidRDefault="00035208" w:rsidP="0003520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автор: </w:t>
      </w:r>
      <w:r w:rsidRPr="00035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Мельникова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Ирина Евгеньевна</w:t>
      </w:r>
    </w:p>
    <w:p w:rsidR="00035208" w:rsidRDefault="00035208" w:rsidP="0003520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 КГА ПОУ «АТНГ»</w:t>
      </w:r>
      <w:r w:rsidR="00C819DF">
        <w:rPr>
          <w:rFonts w:ascii="Times New Roman" w:eastAsia="Times New Roman" w:hAnsi="Times New Roman" w:cs="Times New Roman"/>
          <w:sz w:val="24"/>
          <w:szCs w:val="24"/>
          <w:lang w:eastAsia="ru-RU"/>
        </w:rPr>
        <w:t>, г</w:t>
      </w:r>
      <w:proofErr w:type="gramStart"/>
      <w:r w:rsidR="00C819DF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="00C819DF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чинск, Красноярский край</w:t>
      </w:r>
    </w:p>
    <w:p w:rsidR="00C819DF" w:rsidRDefault="00C819DF" w:rsidP="0003520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соавтор: Тарханова Светлана Юрьевна</w:t>
      </w:r>
    </w:p>
    <w:p w:rsidR="00C819DF" w:rsidRDefault="00C819DF" w:rsidP="0003520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 КГА ПОУ «АТНГ», 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чинск, Красноярский край</w:t>
      </w:r>
    </w:p>
    <w:p w:rsidR="00E041CE" w:rsidRPr="00DA7FF3" w:rsidRDefault="00DA7FF3" w:rsidP="0003520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F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5208" w:rsidRPr="00DA7FF3" w:rsidRDefault="00DA7FF3" w:rsidP="00035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FF3">
        <w:rPr>
          <w:rFonts w:ascii="Times New Roman" w:hAnsi="Times New Roman"/>
          <w:sz w:val="24"/>
          <w:szCs w:val="24"/>
        </w:rPr>
        <w:t xml:space="preserve"> </w:t>
      </w:r>
      <w:r w:rsidRPr="00E60CA4">
        <w:rPr>
          <w:rFonts w:ascii="Times New Roman" w:hAnsi="Times New Roman"/>
          <w:sz w:val="24"/>
          <w:szCs w:val="24"/>
        </w:rPr>
        <w:t>Аннотация</w:t>
      </w:r>
      <w:r>
        <w:rPr>
          <w:rFonts w:ascii="Times New Roman" w:hAnsi="Times New Roman"/>
          <w:sz w:val="24"/>
          <w:szCs w:val="24"/>
        </w:rPr>
        <w:t>:</w:t>
      </w:r>
      <w:r w:rsidRPr="00DA7F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использование учебных моделей в учебной деятельности значительно упрощает восприятие сложных материалов во время проведения семинаров, лекций.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время ранней профориентации школьников</w:t>
      </w:r>
      <w:r w:rsidR="00C819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5208" w:rsidRDefault="00035208" w:rsidP="00035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208" w:rsidRDefault="00035208" w:rsidP="00035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208" w:rsidRDefault="00035208" w:rsidP="00035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и использование учебных моделей в учебной деятельности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Современное состояние учебной деятельности характеризируется потребностью в постоянном повышении эффективности производств, что в свою очередь, предъявляет большие требования к средствам автоматизации, контроля  и управления различного уровня. Это касается как систем автоматизированного управления параметрами технологических процессов, так и информационных технологий, призванных прогнозировать производительность установок и качество товарных продуктов. С использованием стратегии системного подхода и разрабатываются моделирующие системы процессов нефтепереработки. Разработанные модели обладают прогнозирующей способностью обучающемуся увидеть, определить различные причины возникновения аварийных ситуаций, отказов работы входящих в технологическую схему установки. А в дальнейшем на производстве, полученный виртуальный опыт применить, реально имея навыки работы с моделями.</w:t>
      </w:r>
    </w:p>
    <w:p w:rsidR="00035208" w:rsidRPr="00035208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использование учебных моделей в учебной деятельности значительно упрощает восприятие сложных материалов во время проведения семинаров, лекций.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время ранней профориентации школьников.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нашем городе,  градообразующим предприятием является нефтеперерабатывающий завод. </w:t>
      </w:r>
    </w:p>
    <w:p w:rsidR="00035208" w:rsidRPr="00035208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96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нефтеперерабатывающей отрасли можно выделить несколько общих направлений применения моделирования</w:t>
      </w:r>
      <w:r w:rsidRPr="00696CC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5208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96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разработке технологических процессов есть необходимость проанализировать множество альтернативных вариантов, и только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модели</w:t>
      </w:r>
      <w:r w:rsidRPr="00696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позволяет отбросить неподходящие варианты и за короткое время найти наилучшее решение.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6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Выбор более эффективных систем управления при решении задач АСУТП требует реализации динамических моделей аппаратов с простым регулированием и, возможно, более сложным, например, каскадным регулированием.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После создания макета, включаются м</w:t>
      </w:r>
      <w:r w:rsidRPr="00696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оделирующие программы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которые </w:t>
      </w:r>
      <w:r w:rsidRPr="00696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позволяют реализовать динамические модели процессов совместно с регуляторами и исполнительными устройствами и выбирать оптимальные условия для управления производствами.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035208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96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условиях действующих производств постоянно приходится искать более эффективные решения текущих производственных задач. </w:t>
      </w:r>
    </w:p>
    <w:p w:rsidR="00035208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создании макета установки намного проще и легче</w:t>
      </w:r>
      <w:r w:rsidRPr="00696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проанализировать реальную ситуацию, определить сущность проблемы и пути ее на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иболее эффективного ре</w:t>
      </w:r>
      <w:r w:rsidRPr="00696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шения.</w:t>
      </w:r>
    </w:p>
    <w:p w:rsidR="00035208" w:rsidRPr="00696CCE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96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наиболее важным преимуществам моделирования технологических процессов относятся:</w:t>
      </w:r>
    </w:p>
    <w:p w:rsidR="00035208" w:rsidRPr="004B4804" w:rsidRDefault="00035208" w:rsidP="00035208">
      <w:pPr>
        <w:pStyle w:val="a4"/>
        <w:numPr>
          <w:ilvl w:val="0"/>
          <w:numId w:val="2"/>
        </w:numPr>
        <w:jc w:val="both"/>
        <w:rPr>
          <w:rFonts w:eastAsia="Times New Roman"/>
          <w:bCs/>
        </w:rPr>
      </w:pPr>
      <w:r w:rsidRPr="004B4804">
        <w:rPr>
          <w:rFonts w:eastAsia="Times New Roman"/>
          <w:bCs/>
        </w:rPr>
        <w:t>организация и анализ  выбора оптимального варианта технологического процесса, соответствующего поставленным целям;</w:t>
      </w:r>
    </w:p>
    <w:p w:rsidR="00035208" w:rsidRPr="004B4804" w:rsidRDefault="00035208" w:rsidP="00035208">
      <w:pPr>
        <w:pStyle w:val="a4"/>
        <w:numPr>
          <w:ilvl w:val="0"/>
          <w:numId w:val="2"/>
        </w:numPr>
        <w:jc w:val="both"/>
        <w:rPr>
          <w:rFonts w:eastAsia="Times New Roman"/>
          <w:bCs/>
        </w:rPr>
      </w:pPr>
      <w:r w:rsidRPr="004B4804">
        <w:rPr>
          <w:rFonts w:eastAsia="Times New Roman"/>
          <w:bCs/>
        </w:rPr>
        <w:t>установка оборудования для конкретной технологической установки;</w:t>
      </w:r>
    </w:p>
    <w:p w:rsidR="00035208" w:rsidRPr="004B4804" w:rsidRDefault="00035208" w:rsidP="00035208">
      <w:pPr>
        <w:pStyle w:val="a4"/>
        <w:numPr>
          <w:ilvl w:val="0"/>
          <w:numId w:val="2"/>
        </w:numPr>
        <w:jc w:val="both"/>
        <w:rPr>
          <w:rFonts w:eastAsia="Times New Roman"/>
          <w:bCs/>
        </w:rPr>
      </w:pPr>
      <w:r w:rsidRPr="004B4804">
        <w:rPr>
          <w:rFonts w:eastAsia="Times New Roman"/>
          <w:bCs/>
        </w:rPr>
        <w:lastRenderedPageBreak/>
        <w:t>выбор параметров системы управления в режиме моделирования;</w:t>
      </w:r>
    </w:p>
    <w:p w:rsidR="00035208" w:rsidRDefault="00035208" w:rsidP="00035208">
      <w:pPr>
        <w:pStyle w:val="a4"/>
        <w:numPr>
          <w:ilvl w:val="0"/>
          <w:numId w:val="2"/>
        </w:numPr>
        <w:jc w:val="both"/>
        <w:rPr>
          <w:rFonts w:eastAsia="Times New Roman"/>
          <w:bCs/>
        </w:rPr>
      </w:pPr>
      <w:r w:rsidRPr="004B4804">
        <w:rPr>
          <w:rFonts w:eastAsia="Times New Roman"/>
          <w:bCs/>
        </w:rPr>
        <w:t>выбор системы защиты и блокировки;</w:t>
      </w:r>
    </w:p>
    <w:p w:rsidR="00035208" w:rsidRDefault="00035208" w:rsidP="00035208">
      <w:pPr>
        <w:pStyle w:val="a4"/>
        <w:jc w:val="both"/>
        <w:rPr>
          <w:rFonts w:eastAsia="Times New Roman"/>
          <w:bCs/>
        </w:rPr>
      </w:pPr>
    </w:p>
    <w:p w:rsidR="00035208" w:rsidRDefault="00035208" w:rsidP="00035208">
      <w:pPr>
        <w:pStyle w:val="a4"/>
        <w:ind w:left="0" w:firstLine="709"/>
        <w:jc w:val="both"/>
        <w:rPr>
          <w:rFonts w:eastAsia="Times New Roman"/>
          <w:bCs/>
        </w:rPr>
      </w:pPr>
      <w:r w:rsidRPr="004B4804">
        <w:rPr>
          <w:rFonts w:eastAsia="Times New Roman"/>
          <w:bCs/>
        </w:rPr>
        <w:t>Таким образом, разработка моделирующих установок, имеющих высокую точность описания параметров технологических процессов и позволяющих без значительных материальных и временных затрат производить исследования этих процессов. Такие модельные исследования имеют огромное значение для функционирования существующих производств, так как позволяет учесть влияние внешних факторов (изменение состава сырья, изменение требований к конечным и промежуточным продуктам и т.д.) на показатели действующих производств и разработать адекватную систему управления на основе динамического моделирования процесса.</w:t>
      </w:r>
    </w:p>
    <w:p w:rsidR="00035208" w:rsidRPr="00696CCE" w:rsidRDefault="00035208" w:rsidP="00035208">
      <w:pPr>
        <w:pStyle w:val="a4"/>
        <w:ind w:left="0" w:firstLine="709"/>
        <w:jc w:val="both"/>
        <w:rPr>
          <w:rFonts w:eastAsia="Times New Roman"/>
          <w:bCs/>
        </w:rPr>
      </w:pPr>
      <w:r w:rsidRPr="00696CCE">
        <w:rPr>
          <w:rFonts w:eastAsia="Times New Roman"/>
          <w:bCs/>
        </w:rPr>
        <w:t xml:space="preserve">Моделирующие </w:t>
      </w:r>
      <w:r w:rsidRPr="004B4804">
        <w:rPr>
          <w:rFonts w:eastAsia="Times New Roman"/>
          <w:bCs/>
        </w:rPr>
        <w:t>разработки</w:t>
      </w:r>
      <w:r w:rsidRPr="00696CCE">
        <w:rPr>
          <w:rFonts w:eastAsia="Times New Roman"/>
          <w:bCs/>
        </w:rPr>
        <w:t xml:space="preserve"> технологических процессов представляют собой универсальную программную оболочку, в которой реализуются </w:t>
      </w:r>
      <w:r w:rsidRPr="004B4804">
        <w:rPr>
          <w:rFonts w:eastAsia="Times New Roman"/>
          <w:bCs/>
        </w:rPr>
        <w:t>три основных режима работы моделирующей программы</w:t>
      </w:r>
      <w:r w:rsidRPr="00696CCE">
        <w:rPr>
          <w:rFonts w:eastAsia="Times New Roman"/>
          <w:bCs/>
        </w:rPr>
        <w:t>:</w:t>
      </w:r>
    </w:p>
    <w:p w:rsidR="00035208" w:rsidRPr="00696CCE" w:rsidRDefault="00035208" w:rsidP="00035208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96CCE">
        <w:rPr>
          <w:rFonts w:ascii="Arial" w:eastAsia="Times New Roman" w:hAnsi="Arial" w:cs="Arial"/>
          <w:color w:val="646464"/>
          <w:sz w:val="23"/>
          <w:szCs w:val="23"/>
          <w:lang w:eastAsia="ru-RU"/>
        </w:rPr>
        <w:t>- «</w:t>
      </w:r>
      <w:r w:rsidRPr="00696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изображение процесса» -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</w:t>
      </w:r>
      <w:r w:rsidRPr="00696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представления технологической схемы производства;</w:t>
      </w:r>
    </w:p>
    <w:p w:rsidR="00035208" w:rsidRPr="00696CCE" w:rsidRDefault="00035208" w:rsidP="00035208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96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«</w:t>
      </w:r>
      <w:r w:rsidRPr="000B68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мини формы, эмитирующего оборудования установленного в процессе</w:t>
      </w:r>
      <w:r w:rsidRPr="00696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- для </w:t>
      </w:r>
      <w:r w:rsidRPr="000B68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наглядного </w:t>
      </w:r>
      <w:r w:rsidRPr="00696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B68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применения</w:t>
      </w:r>
      <w:r w:rsidRPr="00696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35208" w:rsidRPr="00696CCE" w:rsidRDefault="00035208" w:rsidP="00035208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96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«</w:t>
      </w:r>
      <w:r w:rsidRPr="000B68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выбор технологических параметров, работы системы АСУТП</w:t>
      </w:r>
      <w:r w:rsidRPr="00696C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- для </w:t>
      </w:r>
      <w:r w:rsidRPr="000B68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стабилизации процесса качественно изготавливаемого продукта нефтепепереработки</w:t>
      </w:r>
    </w:p>
    <w:p w:rsidR="00035208" w:rsidRPr="00696CCE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208" w:rsidRPr="00307646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Задачей такого исследования является возможность наглядного изучения свой</w:t>
      </w:r>
      <w:proofErr w:type="gramStart"/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пр</w:t>
      </w:r>
      <w:proofErr w:type="gramEnd"/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>оектируемого процесса, оборудования и параметров.</w:t>
      </w:r>
    </w:p>
    <w:p w:rsidR="00035208" w:rsidRPr="00307646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Макетирование — это процесс создания объемного изображения, позволяющего определить параметры пространственной структуры, размеров, пластики и пропорций поверхностей. Для создания макета в первую очередь необходимо определиться с его масштабом, а также фактурой, которые могли бы отразить основные особенности выполненной модели. </w:t>
      </w:r>
    </w:p>
    <w:p w:rsidR="00035208" w:rsidRPr="00307646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Потребность в профессиональном макетировании</w:t>
      </w:r>
      <w:r w:rsidRPr="00307646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первую очередь применяется при разработке, которая  зависит от сферы, в рамках которой создается макет. </w:t>
      </w:r>
    </w:p>
    <w:p w:rsidR="00035208" w:rsidRPr="00307646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 создания промышленных макетов обычно заключается в наглядной демонстрации, функционировании оборудования, всего процесса в миниатюре, а также представлении происходящих в них динамических процессов.</w:t>
      </w:r>
    </w:p>
    <w:p w:rsidR="00035208" w:rsidRPr="00307646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Изготовление макетов производства позволяет каждому человеку, который не касался данного конкретного вопроса, может наглядно увидеть, как будет выглядеть будущее предприятие, установка и т.д. Что оно будет производить и посредством чего это осуществится.</w:t>
      </w:r>
    </w:p>
    <w:p w:rsidR="00035208" w:rsidRPr="00307646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макетов может произвести точную модель в определенном масштабе, как всего производства, так и отдельных его участков.</w:t>
      </w:r>
    </w:p>
    <w:p w:rsidR="00035208" w:rsidRPr="00307646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Актуальность данной темы возникает при изучении профессионального цикла по специальности 15.02.07 Автоматизация технологических процессов и производст</w:t>
      </w:r>
      <w:proofErr w:type="gramStart"/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>в(</w:t>
      </w:r>
      <w:proofErr w:type="gramEnd"/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отраслям), которая тесно связана с нефтеперерабатывающей отраслью.  </w:t>
      </w:r>
    </w:p>
    <w:p w:rsidR="00035208" w:rsidRPr="00307646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>ФГОС по данной специальности предусматривает:</w:t>
      </w:r>
    </w:p>
    <w:p w:rsidR="00035208" w:rsidRPr="00307646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знать макетирование сложных схем с обработкой их элементов и уметь изготавливать макеты сложных механизмов, приборов, систем.</w:t>
      </w:r>
    </w:p>
    <w:p w:rsidR="00035208" w:rsidRPr="00307646" w:rsidRDefault="00035208" w:rsidP="00035208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макет будет готов, реальная модель промышленного оборудования, установки, технологического процесса работы производства станет более доступна и проста в изучении.  </w:t>
      </w:r>
    </w:p>
    <w:p w:rsidR="00035208" w:rsidRPr="00307646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208" w:rsidRPr="00307646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208" w:rsidRPr="00307646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208" w:rsidRPr="00307646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208" w:rsidRPr="006328A5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035208" w:rsidRPr="006328A5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035208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208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развить образное мышление и визуализировать устройство установки студенты разрабатывают промышленный макет: «</w:t>
      </w:r>
      <w:r w:rsidRPr="006970D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</w:t>
      </w:r>
      <w:r w:rsidRPr="0069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типового технологического процесса автоматизации каталитического крекинга»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5208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208" w:rsidRPr="006970DA" w:rsidRDefault="00035208" w:rsidP="00035208">
      <w:pPr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EE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03700" cy="3152775"/>
            <wp:effectExtent l="0" t="0" r="6350" b="9525"/>
            <wp:docPr id="7" name="Рисунок 7" descr="C:\Users\pomelova\Desktop\техсалон\фото\IMG_20201008_113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omelova\Desktop\техсалон\фото\IMG_20201008_1131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095" cy="3156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208" w:rsidRPr="006970DA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69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Промышленный макет – это уменьшенная копия производственного комплекса. </w:t>
      </w:r>
    </w:p>
    <w:p w:rsidR="00035208" w:rsidRPr="006970DA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разработан для отображения технологической линии производства, отдельных узлов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всей </w:t>
      </w:r>
      <w:r w:rsidRPr="0069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установки в комплексе. Макет смоделирован для наглядной демонстрации возможностей </w:t>
      </w:r>
      <w:proofErr w:type="gramStart"/>
      <w:r w:rsidRPr="006970D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</w:t>
      </w:r>
      <w:proofErr w:type="gramEnd"/>
      <w:r w:rsidRPr="0069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производства в масштабах 1:4000.</w:t>
      </w:r>
    </w:p>
    <w:p w:rsidR="00035208" w:rsidRDefault="00035208" w:rsidP="000352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35208" w:rsidRPr="008F3EE7" w:rsidRDefault="00035208" w:rsidP="000352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F3EE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Цели и задачи</w:t>
      </w:r>
    </w:p>
    <w:p w:rsidR="00035208" w:rsidRPr="0071234A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3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 данного проекта – создание наглядной демонстрации возможностей   действующей установки каталитического крекинга нефтеперерабатывающего завода.</w:t>
      </w:r>
    </w:p>
    <w:p w:rsidR="00035208" w:rsidRPr="0071234A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208" w:rsidRPr="0071234A" w:rsidRDefault="00035208" w:rsidP="000352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3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поставленной целью </w:t>
      </w:r>
      <w:proofErr w:type="gramStart"/>
      <w:r w:rsidRPr="0071234A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сформулированы</w:t>
      </w:r>
      <w:proofErr w:type="gramEnd"/>
      <w:r w:rsidRPr="007123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</w:t>
      </w:r>
    </w:p>
    <w:p w:rsidR="00035208" w:rsidRPr="0071234A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34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работы:</w:t>
      </w:r>
    </w:p>
    <w:p w:rsidR="00035208" w:rsidRPr="0071234A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3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Провести анализ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производственно - </w:t>
      </w:r>
      <w:r w:rsidRPr="007123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документации, регламента работы по установки «Каталитического крекинга»;</w:t>
      </w:r>
    </w:p>
    <w:p w:rsidR="00035208" w:rsidRPr="002722C0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Выбрать и обосновать технологическое решение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модели оборудования</w:t>
      </w:r>
    </w:p>
    <w:p w:rsidR="00035208" w:rsidRPr="002722C0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«К</w:t>
      </w:r>
      <w:r w:rsidRPr="002722C0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аталитического крекинга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035208" w:rsidRPr="002722C0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Зачертить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технологическую</w:t>
      </w:r>
      <w:r w:rsidRPr="00272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схему данного технологического процесса, в программе «Компас»;</w:t>
      </w:r>
    </w:p>
    <w:p w:rsidR="00035208" w:rsidRPr="002722C0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2C0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Создать миниформы оборудования, при помощи 3Д принтера;</w:t>
      </w:r>
    </w:p>
    <w:p w:rsidR="00035208" w:rsidRPr="002722C0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2C0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Подобрать и установить средства КИП и</w:t>
      </w:r>
      <w:proofErr w:type="gramStart"/>
      <w:r w:rsidRPr="00272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272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035208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2C0">
        <w:rPr>
          <w:rFonts w:ascii="Times New Roman" w:eastAsia="Times New Roman" w:hAnsi="Times New Roman" w:cs="Times New Roman"/>
          <w:sz w:val="24"/>
          <w:szCs w:val="24"/>
          <w:lang w:eastAsia="ru-RU"/>
        </w:rPr>
        <w:t>6. Оценить эффективность работы макета.</w:t>
      </w:r>
    </w:p>
    <w:p w:rsidR="008439B9" w:rsidRPr="002722C0" w:rsidRDefault="008439B9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7.Познакомить учащихся школ с такой специальностью, как «Автоматизация технологических процессов и производств» и показать наглядно, что из себя представляет производство.</w:t>
      </w:r>
    </w:p>
    <w:p w:rsidR="00035208" w:rsidRDefault="00035208" w:rsidP="000352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035208" w:rsidRPr="00B457FA" w:rsidRDefault="00035208" w:rsidP="000352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</w:rPr>
      </w:pPr>
      <w:r w:rsidRPr="008F3EE7">
        <w:rPr>
          <w:rFonts w:eastAsia="Times New Roman"/>
        </w:rPr>
        <w:lastRenderedPageBreak/>
        <w:t xml:space="preserve">Практическая значимость работы заключается в </w:t>
      </w:r>
      <w:r w:rsidRPr="00EB1751">
        <w:rPr>
          <w:rFonts w:eastAsia="Times New Roman"/>
        </w:rPr>
        <w:t>том, что необходимые</w:t>
      </w:r>
      <w:r w:rsidRPr="00B457FA">
        <w:rPr>
          <w:rFonts w:eastAsia="Times New Roman"/>
        </w:rPr>
        <w:t xml:space="preserve"> знания по теории процесса и технологии производства, научить  грамотно, эксплуатировать установку и принимать правильное решение в своей практической деятельности.</w:t>
      </w:r>
    </w:p>
    <w:p w:rsidR="00035208" w:rsidRDefault="00035208" w:rsidP="000352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</w:rPr>
      </w:pPr>
      <w:r w:rsidRPr="00B457FA">
        <w:rPr>
          <w:rFonts w:eastAsia="Times New Roman"/>
        </w:rPr>
        <w:t>Модель даёт полное представление о сущности происходящего процесса, ведении технологического режима. Совместное  изготовление модели</w:t>
      </w:r>
      <w:r>
        <w:rPr>
          <w:rFonts w:eastAsia="Times New Roman"/>
        </w:rPr>
        <w:t>,</w:t>
      </w:r>
      <w:r w:rsidRPr="00B457FA">
        <w:rPr>
          <w:rFonts w:eastAsia="Times New Roman"/>
        </w:rPr>
        <w:t xml:space="preserve"> преподаватель – студент повысит уровень теоретической подготовки и общую квалификацию, что в итоге научит грамотно управлять процессом, принимать правильные решения в различных ситуациях и предлагать новые предложения по дальнейшему совершенствованию технологии производства.</w:t>
      </w:r>
      <w:r>
        <w:rPr>
          <w:rFonts w:eastAsia="Times New Roman"/>
        </w:rPr>
        <w:t xml:space="preserve"> В результате проделанной работы была предложена модернизация на </w:t>
      </w:r>
      <w:r w:rsidRPr="00EB1751">
        <w:rPr>
          <w:rFonts w:eastAsia="Times New Roman"/>
        </w:rPr>
        <w:t>основе анализа действующей установки каталитического крекинга ОАО ВНК «АНПЗ», расположенного в г</w:t>
      </w:r>
      <w:proofErr w:type="gramStart"/>
      <w:r w:rsidRPr="00EB1751">
        <w:rPr>
          <w:rFonts w:eastAsia="Times New Roman"/>
        </w:rPr>
        <w:t>.А</w:t>
      </w:r>
      <w:proofErr w:type="gramEnd"/>
      <w:r w:rsidRPr="00EB1751">
        <w:rPr>
          <w:rFonts w:eastAsia="Times New Roman"/>
        </w:rPr>
        <w:t>чинске, Красноярского края, а так же проведён анализ как технологической схемы, так и применяемого катализатора, и условий проведения процесса.</w:t>
      </w:r>
    </w:p>
    <w:p w:rsidR="008439B9" w:rsidRPr="00EB1751" w:rsidRDefault="008439B9" w:rsidP="0003520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</w:rPr>
      </w:pPr>
      <w:r>
        <w:rPr>
          <w:rFonts w:eastAsia="Times New Roman"/>
        </w:rPr>
        <w:t>А школьники в свою очередь прочувствуют значимость, такого крупного производства.</w:t>
      </w:r>
    </w:p>
    <w:p w:rsidR="00035208" w:rsidRDefault="00035208" w:rsidP="0003520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035208" w:rsidRPr="00881AD8" w:rsidRDefault="00035208" w:rsidP="0003520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881AD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Особенности процесса</w:t>
      </w:r>
    </w:p>
    <w:p w:rsidR="00035208" w:rsidRDefault="00035208" w:rsidP="0003520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81A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первую очередь параметры и нюансы при разработке зависят от сферы, в рамках которой создается макет.</w:t>
      </w:r>
    </w:p>
    <w:p w:rsidR="00035208" w:rsidRDefault="00035208" w:rsidP="00035208">
      <w:pPr>
        <w:spacing w:after="0" w:line="240" w:lineRule="auto"/>
        <w:ind w:firstLine="708"/>
        <w:jc w:val="both"/>
      </w:pPr>
      <w:r w:rsidRPr="00881A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:rsidR="00035208" w:rsidRPr="00EB1751" w:rsidRDefault="00035208" w:rsidP="000352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B1751">
        <w:rPr>
          <w:rFonts w:ascii="Times New Roman" w:hAnsi="Times New Roman" w:cs="Times New Roman"/>
          <w:sz w:val="24"/>
          <w:szCs w:val="24"/>
          <w:shd w:val="clear" w:color="auto" w:fill="FFFFFF"/>
        </w:rPr>
        <w:t>Главные функции макетирования</w:t>
      </w:r>
    </w:p>
    <w:p w:rsidR="00035208" w:rsidRPr="00290F22" w:rsidRDefault="00035208" w:rsidP="0003520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8439B9" w:rsidRDefault="00035208" w:rsidP="00C819DF">
      <w:pPr>
        <w:spacing w:after="0" w:line="240" w:lineRule="auto"/>
        <w:ind w:firstLine="37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0F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Роль проектных функций макетов заключается в становлении и реализации</w:t>
      </w:r>
      <w:r w:rsidRPr="008F3E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замысла, обосновании дизайнерских решений, трансформации и детализации видения автора. Прототип приводится в соответствие с выбранной системой мышления и подгоняется под идеальные формы. Исследова</w:t>
      </w:r>
      <w:r w:rsidR="008439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тельская функция макетирования -</w:t>
      </w:r>
      <w:r w:rsidRPr="008F3E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проектный поиск, осуществляемый путем перебора разных направлений для преобразования объекта. Таким </w:t>
      </w:r>
      <w:proofErr w:type="gramStart"/>
      <w:r w:rsidRPr="008F3E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образом</w:t>
      </w:r>
      <w:proofErr w:type="gramEnd"/>
      <w:r w:rsidRPr="008F3E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появляется база для анализа, выработки стратегии моделирования и внесения коррект</w:t>
      </w:r>
      <w:r w:rsidR="008439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ировок. По сути, макетирование -</w:t>
      </w:r>
      <w:r w:rsidRPr="008F3E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средство для осуществления проектных действий и наблюдения за их результатами. Корректирующая функция позволяет устанавливать в данном случае возможность воплощения планов и идей, а также совмещать различные требований. Она указывает на необходимость внесения изменений и сводит количество вероятных ошибок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 минимуму. </w:t>
      </w:r>
    </w:p>
    <w:p w:rsidR="008439B9" w:rsidRDefault="008439B9" w:rsidP="00035208">
      <w:pPr>
        <w:spacing w:after="0" w:line="240" w:lineRule="auto"/>
        <w:ind w:firstLine="37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439B9" w:rsidRDefault="008439B9" w:rsidP="00035208">
      <w:pPr>
        <w:spacing w:after="0" w:line="240" w:lineRule="auto"/>
        <w:ind w:firstLine="37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439B9" w:rsidRDefault="008439B9" w:rsidP="008439B9">
      <w:pPr>
        <w:spacing w:after="0" w:line="240" w:lineRule="auto"/>
        <w:ind w:firstLine="375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СПИСОК ИСПОЛЬЗУЕМЫХ ИСТОЧНИКОВ</w:t>
      </w:r>
    </w:p>
    <w:p w:rsidR="008439B9" w:rsidRPr="008F3EE7" w:rsidRDefault="008439B9" w:rsidP="008439B9">
      <w:pPr>
        <w:spacing w:after="0" w:line="240" w:lineRule="auto"/>
        <w:ind w:firstLine="375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439B9" w:rsidRPr="008F0A26" w:rsidRDefault="008439B9" w:rsidP="00843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F0A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Основная литература</w:t>
      </w:r>
    </w:p>
    <w:p w:rsidR="008439B9" w:rsidRDefault="008439B9" w:rsidP="008439B9">
      <w:pPr>
        <w:pStyle w:val="a4"/>
        <w:numPr>
          <w:ilvl w:val="0"/>
          <w:numId w:val="3"/>
        </w:numPr>
        <w:jc w:val="both"/>
        <w:rPr>
          <w:rFonts w:eastAsia="Times New Roman"/>
        </w:rPr>
      </w:pPr>
      <w:r w:rsidRPr="008F0A26">
        <w:rPr>
          <w:rFonts w:eastAsia="Times New Roman"/>
        </w:rPr>
        <w:t>Алпатов, Ю.Н. Моделирование процессов и систем управления: Учебное пособие / Ю.Н. Алпатов. - СПб</w:t>
      </w:r>
      <w:proofErr w:type="gramStart"/>
      <w:r w:rsidRPr="008F0A26">
        <w:rPr>
          <w:rFonts w:eastAsia="Times New Roman"/>
        </w:rPr>
        <w:t xml:space="preserve">.: </w:t>
      </w:r>
      <w:proofErr w:type="gramEnd"/>
      <w:r w:rsidRPr="008F0A26">
        <w:rPr>
          <w:rFonts w:eastAsia="Times New Roman"/>
        </w:rPr>
        <w:t xml:space="preserve">Лань, 2018. - 140 </w:t>
      </w:r>
      <w:proofErr w:type="spellStart"/>
      <w:r w:rsidRPr="008F0A26">
        <w:rPr>
          <w:rFonts w:eastAsia="Times New Roman"/>
        </w:rPr>
        <w:t>c</w:t>
      </w:r>
      <w:proofErr w:type="spellEnd"/>
      <w:r w:rsidRPr="008F0A26">
        <w:rPr>
          <w:rFonts w:eastAsia="Times New Roman"/>
        </w:rPr>
        <w:t>.</w:t>
      </w:r>
    </w:p>
    <w:p w:rsidR="008439B9" w:rsidRPr="008439B9" w:rsidRDefault="008439B9" w:rsidP="008439B9">
      <w:pPr>
        <w:pStyle w:val="a4"/>
        <w:numPr>
          <w:ilvl w:val="0"/>
          <w:numId w:val="3"/>
        </w:numPr>
        <w:jc w:val="both"/>
        <w:rPr>
          <w:rFonts w:eastAsia="Times New Roman"/>
        </w:rPr>
      </w:pPr>
      <w:r w:rsidRPr="008F0A26">
        <w:rPr>
          <w:rFonts w:eastAsia="Times New Roman"/>
        </w:rPr>
        <w:t xml:space="preserve">Андреев, С.М. Разработка и компьютерное моделирование элементов систем автоматизации с учетом специфики технологических процессов: Учебник / С.М. Андреев. - М.: </w:t>
      </w:r>
      <w:proofErr w:type="spellStart"/>
      <w:r w:rsidRPr="008F0A26">
        <w:rPr>
          <w:rFonts w:eastAsia="Times New Roman"/>
        </w:rPr>
        <w:t>Academia</w:t>
      </w:r>
      <w:proofErr w:type="spellEnd"/>
      <w:r w:rsidRPr="008F0A26">
        <w:rPr>
          <w:rFonts w:eastAsia="Times New Roman"/>
        </w:rPr>
        <w:t xml:space="preserve">, 2017. - 36 </w:t>
      </w:r>
      <w:proofErr w:type="spellStart"/>
      <w:r w:rsidRPr="008F0A26">
        <w:rPr>
          <w:rFonts w:eastAsia="Times New Roman"/>
        </w:rPr>
        <w:t>c</w:t>
      </w:r>
      <w:proofErr w:type="spellEnd"/>
      <w:r w:rsidRPr="008F0A26">
        <w:rPr>
          <w:rFonts w:eastAsia="Times New Roman"/>
        </w:rPr>
        <w:t>.</w:t>
      </w:r>
    </w:p>
    <w:p w:rsidR="008439B9" w:rsidRPr="008F0A26" w:rsidRDefault="008439B9" w:rsidP="00843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39B9" w:rsidRPr="008439B9" w:rsidRDefault="008439B9" w:rsidP="00843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F0A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Дополнительные источники</w:t>
      </w:r>
    </w:p>
    <w:p w:rsidR="008439B9" w:rsidRPr="008F0A26" w:rsidRDefault="008439B9" w:rsidP="00843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8F0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0A26">
        <w:rPr>
          <w:rFonts w:ascii="Times New Roman" w:eastAsia="Times New Roman" w:hAnsi="Times New Roman" w:cs="Times New Roman"/>
          <w:sz w:val="24"/>
          <w:szCs w:val="24"/>
          <w:lang w:eastAsia="ru-RU"/>
        </w:rPr>
        <w:t>Зиновьев А.Ф. Модельно-макетный метод проектирования /</w:t>
      </w:r>
    </w:p>
    <w:p w:rsidR="008439B9" w:rsidRPr="008F0A26" w:rsidRDefault="008439B9" w:rsidP="00843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А.Ф.Зиновьев, Д.А.Никифоров, </w:t>
      </w:r>
      <w:proofErr w:type="spellStart"/>
      <w:r w:rsidRPr="008F0A26">
        <w:rPr>
          <w:rFonts w:ascii="Times New Roman" w:eastAsia="Times New Roman" w:hAnsi="Times New Roman" w:cs="Times New Roman"/>
          <w:sz w:val="24"/>
          <w:szCs w:val="24"/>
          <w:lang w:eastAsia="ru-RU"/>
        </w:rPr>
        <w:t>A.B.Самсонов</w:t>
      </w:r>
      <w:proofErr w:type="spellEnd"/>
      <w:r w:rsidRPr="008F0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 – М.: Изд-во лит</w:t>
      </w:r>
      <w:proofErr w:type="gramStart"/>
      <w:r w:rsidRPr="008F0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F0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F0A2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8F0A2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</w:p>
    <w:p w:rsidR="008439B9" w:rsidRPr="008F0A26" w:rsidRDefault="008439B9" w:rsidP="00843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A2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стр.,1965 – 247 с.</w:t>
      </w:r>
    </w:p>
    <w:p w:rsidR="008439B9" w:rsidRDefault="008439B9" w:rsidP="00843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39B9" w:rsidRPr="008F0A26" w:rsidRDefault="008439B9" w:rsidP="00843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F0A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Полезные сайты</w:t>
      </w:r>
    </w:p>
    <w:p w:rsidR="00C819DF" w:rsidRPr="008F0A26" w:rsidRDefault="008439B9" w:rsidP="00843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A26">
        <w:rPr>
          <w:rFonts w:ascii="Times New Roman" w:eastAsia="Times New Roman" w:hAnsi="Times New Roman" w:cs="Times New Roman"/>
          <w:sz w:val="24"/>
          <w:szCs w:val="24"/>
          <w:lang w:eastAsia="ru-RU"/>
        </w:rPr>
        <w:t>1. http://www.modelmakers.org – сайт ассоциации изготовителей макетов.</w:t>
      </w:r>
      <w:hyperlink r:id="rId6" w:history="1"/>
    </w:p>
    <w:p w:rsidR="00035208" w:rsidRDefault="00035208"/>
    <w:sectPr w:rsidR="00035208" w:rsidSect="00115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A6A9E"/>
    <w:multiLevelType w:val="hybridMultilevel"/>
    <w:tmpl w:val="F1BC6D18"/>
    <w:lvl w:ilvl="0" w:tplc="82E037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17269F7"/>
    <w:multiLevelType w:val="hybridMultilevel"/>
    <w:tmpl w:val="CA3CDF8A"/>
    <w:lvl w:ilvl="0" w:tplc="03DC60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736D3F"/>
    <w:multiLevelType w:val="multilevel"/>
    <w:tmpl w:val="BC26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208"/>
    <w:rsid w:val="00035208"/>
    <w:rsid w:val="0011542F"/>
    <w:rsid w:val="0054461B"/>
    <w:rsid w:val="008436E9"/>
    <w:rsid w:val="008439B9"/>
    <w:rsid w:val="00AC128E"/>
    <w:rsid w:val="00C54695"/>
    <w:rsid w:val="00C555CE"/>
    <w:rsid w:val="00C819DF"/>
    <w:rsid w:val="00DA7FF3"/>
    <w:rsid w:val="00E04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20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520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35208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lona.ua/portfolio/promyshlennyy-dizayn/dizain-bloka-upravleniya-ohrannoi-signalizatsiei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1522</Words>
  <Characters>8680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Тарханова</dc:creator>
  <cp:lastModifiedBy>Светлана Тарханова</cp:lastModifiedBy>
  <cp:revision>7</cp:revision>
  <dcterms:created xsi:type="dcterms:W3CDTF">2021-06-13T05:18:00Z</dcterms:created>
  <dcterms:modified xsi:type="dcterms:W3CDTF">2021-08-26T01:46:00Z</dcterms:modified>
</cp:coreProperties>
</file>