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Тема: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kern w:val="1"/>
        </w:rPr>
        <w:t>Гражданская война на территории Белгородского края</w:t>
      </w:r>
    </w:p>
    <w:p>
      <w:pPr>
        <w:pStyle w:val="a5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Разработал:</w:t>
      </w:r>
    </w:p>
    <w:p>
      <w:pPr>
        <w:pStyle w:val="a5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Филиппов Владислав Алексеевич,</w:t>
      </w:r>
    </w:p>
    <w:p>
      <w:pPr>
        <w:pStyle w:val="a5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педагог дополнительного образования</w:t>
      </w:r>
    </w:p>
    <w:p>
      <w:pPr>
        <w:pStyle w:val="a5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ЦДТ “Ассоль”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Цель: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ознакомление обучающихся с влиянием событий Февральской революции и Октябрьского переворота на жизнь населения Белгородчины.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Задачи: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1)Изучение периода гражданской войны и немецкой оккупации на Белгородчине.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Формирование представлений о политических предпочтениях жителей Белгородчины, о восприятии ими революционных событий и других социальных потрясений.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Эпиграф:</w:t>
      </w:r>
      <w:r>
        <w:rPr>
          <w:rFonts w:ascii="Times New Roman" w:eastAsia="Times New Roman" w:hAnsi="Times New Roman" w:cs="Arial"/>
          <w:sz w:val="28"/>
          <w:szCs w:val="28"/>
        </w:rPr>
        <w:t xml:space="preserve"> 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На этих перелесках и равнинах 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Не раз решалась русская судьба, 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Здесь обращались вспять татарские лавины, 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 xml:space="preserve">Нещадно били немцев по зубам! </w:t>
      </w:r>
    </w:p>
    <w:p>
      <w:pPr>
        <w:jc w:val="right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И.Пашков</w:t>
      </w: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Организационный момент.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1.1. Вступительное слово  педагога: 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 Ребята, сегодня мы с вами должны будем проделать очень сложную и ответственнуюработу: изучая информацию о событиях Гражданской войны в нашем крае, обобщая идеи, за которые воевали противоборствующие стороны, надо постараться выработать собственную точку зрения на одно из самых трагических событий отечественной истории - гражданскую войну. Для этого нужна гражданская смелость.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Сегодня мы с Вами еще раз перелистаем страницы нашего прошлого. Это незабываемые страницы. Гражданская война 1918 - 1921 годов в России продолжает оставаться одним изважнейших событий Отечественной истории.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Несмотря на достаточно большой временной период, отделяющий нас от тех событий,остается много вопросов, являющихся предметом споров историков, публицистов, всех людей,интересующихся историей своей страны. 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/>
          <w:b/>
          <w:bCs/>
          <w:sz w:val="28"/>
          <w:szCs w:val="28"/>
        </w:rPr>
        <w:t>Главный вопрос, на который вы должны ответить в конце занятия:«Гражданская война это трагические или героические страницы в истории нашего края»?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1.2. Вводный контроль основных понятий.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1. Что такое гражданская война?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2. Чем гражданская война отличается от других войн? В чем её главная особенность?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Гражданская война</w:t>
      </w:r>
      <w:r>
        <w:rPr>
          <w:rFonts w:ascii="Times New Roman" w:eastAsia="Times New Roman" w:hAnsi="Times New Roman"/>
          <w:sz w:val="28"/>
          <w:szCs w:val="28"/>
        </w:rPr>
        <w:t xml:space="preserve"> — это вооруженная, организованная борьба за власть междугражданами одного государства, их объединениями и группировками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Главные особенности Гражданской войны в России</w:t>
      </w:r>
      <w:r>
        <w:rPr>
          <w:rFonts w:ascii="Times New Roman" w:eastAsia="Times New Roman" w:hAnsi="Times New Roman"/>
          <w:sz w:val="28"/>
          <w:szCs w:val="28"/>
        </w:rPr>
        <w:t>: тесное переплетение синтервенцией, отсутствие четких временных и пространственных границ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3. Что такое интервенция? Назовате страны, принимавшие участие в интервенции России и показать на карте территории, которые они захватили.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Интервенция</w:t>
      </w:r>
      <w:r>
        <w:rPr>
          <w:rFonts w:ascii="Times New Roman" w:eastAsia="Times New Roman" w:hAnsi="Times New Roman"/>
          <w:sz w:val="28"/>
          <w:szCs w:val="28"/>
        </w:rPr>
        <w:t xml:space="preserve"> - это насильственное вмешательство одного или нескольких государств во внутренние дела другого государства с целью установления контроля или захвата территории.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4. Что такое террор?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Террор </w:t>
      </w:r>
      <w:r>
        <w:rPr>
          <w:rFonts w:ascii="Times New Roman" w:eastAsia="Times New Roman" w:hAnsi="Times New Roman"/>
          <w:sz w:val="28"/>
          <w:szCs w:val="28"/>
        </w:rPr>
        <w:t xml:space="preserve">- форма политического запугивания, устрашения с использованием крайнежестоких методов вплоть до физического уничтожения противника.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«Круглый стол».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2.1. </w:t>
      </w:r>
      <w:r>
        <w:rPr>
          <w:rFonts w:ascii="Times New Roman" w:eastAsia="Times New Roman" w:hAnsi="Times New Roman"/>
          <w:b/>
          <w:bCs/>
          <w:sz w:val="28"/>
          <w:szCs w:val="28"/>
        </w:rPr>
        <w:t>«Краски войны». Группы: «Белые», «Красные», «Зелёные»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-Почему это движение получило такое название?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-Каков социальный состав движения?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-Сформулировать основные идеи движения.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Красный цвет - цвет революции, восставшего народа.Военные руководители: М.В. Фрунзе, С.М. Буденный, К. Ворошилов, М. Н.Тухачевский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Белый цвет — один из символов государственной власти в дореволюционной России,знак аристократии. Ядро белого движения составили офицеры царской армии А.В.Колчак, А.И. Деникин, Л.Г. Корнилов, Н.Н. Юденич, Н. В.Врангель и др.</w:t>
      </w: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Зеленый цвет - цвет воли и свободы, противоположность красному и белому движениям.Яркой фигурой повстанческой зеленой армии был Нестор Махно - анархист, участвовал втеррористических актах, отбывал бессрочную каторгу.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 Рассказ  педагога “Гражданская война на Белгородчине”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Гражданская война С 10.04 по 20.12.1918 Белгород также был оккупирован немецкими войсками В 1919 г. на юге региона происходили бои Красной Армии с частями Вооруженных сил Юга России. Печально, но факт: первый бой Гражданской войны состоялся на Белгородчине . 25 ноября 1917 года близ станции Томаровка сводный отряд революционных матросов и красногвардейцев вступил в сражение с двумя батальонами корниловцев. Впервые регулярные войска «красных» и «белых» противостояли друг другу. Совет Народных Комиссаров в своём правительственном сообщении объявил этот бой началом Гражданской войны . С врагами всех мастей пришлось столкнуться населению нашего края: белогвардейцами Корнилова и Деникина, немецко-гайдамацкими войсками, бандами батьки Махно и атаманши Маруси… Иван Павлуновский, командир сводного революционного отряда в первом бою Гражданской войны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Родина Первой Конной армии Мемориальный музей «Первой конной армии» находится в селе Великомихайловка Новооскольского района в доме, где 17 ноября 1919 года революционный военный совет принял решение о создании Первой конной армии под командованием Будённого С.М.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А сейчас более подробно.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- Гражданская война на Белгородчине. Одна из первых крупных вооруженных схваток с контрреволюцией, как отмечалось 29 ноября 1917 г. в сообщении Советского правительства «Ко всем трудящимся и эксплуатируемым», произошла под Белгородом. В конце ноября — начале декабря 1917 г. сводный отряд революционных матросов, солдат и красногвардейцев во главе с И. П. Павлу невским, А. Ф. Ильиным-Же­невским, А. Г. Железняковым и А. В. Мокроусовым в двухнедельных ожесточенных боях разгромил корниловские батальоны, пытавшиеся прорваться на Дон, чтобы соединиться с крупными силами контрреволюции.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Весной 1918 г. на белгородской земле развернулись бои против войск немецких империалистов, которые, несмотря на Брестский мир, стремились продвинуться в глубь страны. Вместе с австро-германскими оккупантами наступали отряды украинской Центральной Рады под командованием Петлюры. Для отпора врагу партийные комитеты, Советы и ревкомы спешно создавали Белгородский и Грайворонский отряды Красной гвардии, партизанские отряды в Сабынинской, Шебекинской и других волостях. Оккупации подверглись Белгородский, Грайворонский и частично Корочанский, Валуйский и Алексеевский уезды, Белгород, Валуйки, Грайворон. 8 мая 1918 г. в Белгороде советская и германская делегации подписали соглашение о заключении перемирия и установлении демаркационной линии, прошедшей через с. Покровку Обоянского уезда, с. Алексеевку Корочанского уезда, ел. Большетроицкую и далее на Валуйки. После буржуазно-демократической революции в Германии ВЦИК в начале ноября 1918 г. аннулировал грабительский Брестский договор. Части Красной Армии и местные отряды повстанцев начали очищать от немцев и гайдамаков советскую территорию. С отвагой и мужеством сражались в те дни бойцы 6-го Корочанского повстанческого полка под командованием М. Е. Трунова, Валуйской повстанческой армии (командир А. Ф. Авилов). 20 декабря 1918 г. 2-я Украинская дивизия, отряды повстанцев и рабочих освободили Белгород.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Летом 1919 г. в нашем крае с новой силой заполыхало пламя гражданской войны. 23 июня деникинцы захватили Белгород. Они рвались к Москве. В. И. Ленин охарактеризовал этот период как самый критический момент социалистической революции. ЦК РКП (б) обратился ко всем коммунистам и трудящимся массам с письмом «Все на борьбу с Деникиным!», написанным ленинской рукой. В те дни из Грайворона на подкрепление частям Красной Армии к станции Готня отправился созданный по решению ревкома батальон добро­вольцев. 27 июля на базе батальона был сформирован 1-й Грайворонский революционный полк. Более сорока дней оборонял он Грайворон от деникинцев. Вынужденный отступить от Орла, полк затем вместе с красными частями освобождал Орел, Курск, Новый Оскол, Валуйки, Донбасс, Крым и Кавказ. Его командир наш земляк А. Н. Борисенко был дважды удостоен высшей награды республики — ордена Красного Знамени.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Особенно отличились при изгнании деникинцев с белгородской земли Первая Конная армия и 42-я стрелковая дивизия, которой командовал прославленный герой гражданской войны Г. Д. Гай. К январю 1920 г. вся территория Белгородчины была освобождена от белогвардейцев.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2.3.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Просмотр видеоурока  “Гражданская война 1917-1922 года”   </w:t>
      </w:r>
      <w:r>
        <w:rPr>
          <w:rFonts w:ascii="Times New Roman" w:eastAsia="Times New Roman" w:hAnsi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/>
          <w:sz w:val="28"/>
          <w:szCs w:val="28"/>
        </w:rPr>
        <w:instrText xml:space="preserve"> HYPERLINK "http://belved.beliro.ru/home/prilozheniya/videouroki/" </w:instrText>
      </w:r>
      <w:r>
        <w:rPr>
          <w:rFonts w:ascii="Times New Roman" w:eastAsia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t>http://belved.beliro.ru/home/prilozheniya/videouroki/</w:t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Закрепление  знаний: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3.1. Фронтальная беседа: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Вопросы: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1.Расскажите об образовании на Белгородчине новых органов власти после Февральской революции, охарактеризуйте их деятельность.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2.Когда и каким образом была провозглашена в Белгороде власть большевиков?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Когда Белгородчина оказалась втянутой в гражданскую войну?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Расскажите о событиях немецкой оккупации.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 Проводилась ли на Белгородчине политика «военного коммунизма»? Если проводилась, то каким образом?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Итоги занятия: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 отличие от обычных войн Гражданская война не имеет ни временных, ни пространственных границ. Трудно установить точную дату ее начала, провести линию фронта. Но суть не в определении ее сроков, а в ее трагизме для миллионов человеческих судеб. Страшная трагедия, названная гражданской войной» окрасила граждан России в два цвета:красный и белый.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Прочитайте строки из стихотворения Марины Цветаевой, посмотрите, с какой болью и точностью описывает поэтесса Россию в Гражданской войне.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Как правая и левая рука,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Моя душа твоей душе близка.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Мы смежены блаженно и тепло,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Как правое и левое крыло.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Но вихрь прошел, и пропасть пролегла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правого до левого крыла.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Педагог: гражданской войне посвящено много песен. Предлагаю послушать и спеть некоторые из них.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Песни гражданской войны </w:t>
      </w:r>
      <w:r>
        <w:rPr>
          <w:rFonts w:ascii="Times New Roman" w:eastAsia="Times New Roman" w:hAnsi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/>
          <w:sz w:val="28"/>
          <w:szCs w:val="28"/>
        </w:rPr>
        <w:instrText xml:space="preserve"> HYPERLINK "http://files.school-collection.edu.ru/dlrstore/349b6770-bcc5-4ec2-b7dc-22499599f116/[IS11IO_2-12]_[MU_05].html" </w:instrText>
      </w:r>
      <w:r>
        <w:rPr>
          <w:rFonts w:ascii="Times New Roman" w:eastAsia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t>http://files.school-collection.edu.ru/dlrstore/349b6770-bcc5-4ec2-b7dc-22499599f116/%5BIS11IO_2-12%5D_%5BMU_05%5D.html</w:t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Рефлексия.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Ответ на главный вопрос урока: «Гражданская война - это трагические или героические страницы в истории нашей страны»?(Высказывания учащихся)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Заключительное слово педагога:У нас нет оснований идеализировать ни большевиков, ни их противников. Обе стороны проявили рвение, подбрасывая поленья в полыхающий костер гражданской войны, при этом каждая сторона считала себя абсолютно правой, Белые претендовали на роль представителей общенационального дела, воевали и умирали за великую Россию. В свою очередь и не без основания - большевики были убеждены, что являются выразителями интересов всех трудящихся,борцами против угнетения и эксплуатации, за скорое и окончательное освобождение не только собственного народа, но и всего мира.Этот вывод можно оспорить. Но вот второй вывод едва ли: если история чему-либо способна научить потомков, то главный урок гражданской войны состоит в том, чтобы отказатьсяот насаждения нетерпимости, от сталкивания различных слоев общества, от насилия и произвола как метода государственного строительства, как способа "осчастливить народ". Этот урок должны помнить и сегодняшние политики в нашей стране, создавая правовое государство и гражданское общество. Да, Гражданская война – это трагические страницы в истории нашей страны. Это величайшая народная трагедия, в которой нет ни победителелей, ни побежденных. В чем её главныйурок? Чему она способна научить потомков? Главный урок состоит в том, чтобы общество отказалось от насилия, нетерпимости, произвола в решении важных проблем, осознало необходимость в выборе иных не силовых путей решения важных политических вопросов.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Ребята, продолжите предложение «Трагедия Гражданской войны 1918 -1921 гг. учит нас...»</w:t>
      </w: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Приложение 1.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Накануне Февральской революции политическая жизнь на Белгородчине протекала достаточно вяло. Известие о революции пришло в Белгород по телеграфу 28 февраля 1917 г. В начале марта 1917 г. в уездных и волостных центрах стали создаваться новые органы власти – Временные исполнительные комитеты, в составе которых были образованы комиссии, за­нимавшиеся различными сферами жизни: по народному образова­нию, агрономические, по благоустройству, торговле и др. Членами исполкомов, их руководителями становились люди, известные на местах. Председателем Белгородского испол­нительного комитета был избран директор мужской гимназии, ру­ководитель уездной организации эсеров Г.Ф. Лин­сцер. Новые органы власти рьяно взялись за дело. Они проводили митинги и собрания, на которых разъясняли населению программу действий Временного правитель­ства, собирали денежные средства для его поддержки. Была лик­видирована полиция. Многие полицейские чины были арестованы. Для охраны общественного порядка повсеместно стала создавать­ся милиция. Большинство населения выразило поддержку новой власти, о чем свидетельствует успешность кампании по сбору денежных средств в его пользу. Часть населения (особенно рабочие и солдаты местных гарнизо­нов), стали создавать свои органы власти – Советы рабочих, солдатских, и позднее – крестьянских депутатов. Первый такой совет был образован в Белгороде в марте 1917 г. Советы формировались на выборных началах как органы де­мократические. Депутаты избирались на общих собраниях: на предприятиях, в воинских частях, на волостных и сельских сходах. Практическая деятельность Советов в значительной степени зависела от их состава, руководителей и в целом от расстановки политических сил. Во всех уездных Советах Белгородчины, решающую роль играли эсеры, за исключением Белгорода, где было много рабочих и солдат и поэтому в городе решающую роль играли большевики.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Крестьянство края в целом сочувственно отнеслось к февральской революции, поскольку связывало ее с решением земельного вопроса. В марте 1917 г. по Белгородчине прокатилась волна поджогов и разгромов помещичьих усадеб, но это была лишь месть наиболее ненавистным помещикам. Большая же часть кре­стьянства желала благоприятного для себя разрешения земельного вопроса законным путем, а не с помощью насилия. Однако медлительность правительства в этом вопросе привела к тому, что крестьяне (в лице земельных комитетов) фактически перешли к открытому захвату помещичьих земель. Дело усугубили большевики своей агитацией. К осени обстановка в белгородской деревне еще больше обо­стрилась. Крестьянское движение стало все больше походить на войну: вооруженные захваты, разгромы, поджоги помещи­чьих имений, порубки лесов, террор. Помещики просили местные власти прислать солдат и защитить их от крестьян. Вооруженная сила против крестьян неоднократно приме­нялась в Валуйском, Бирюченском, Грайворонском уездах, но овладеть ситуацией было сложно. В такой обстановке на Белгородчину пришло сообщение о во­оруженном восстании в Петрограде и свержении Временного пра­вительства.</w:t>
      </w:r>
    </w:p>
    <w:p>
      <w:pPr>
        <w:rPr>
          <w:rFonts w:ascii="Times New Roman" w:eastAsia="Times New Roman" w:hAnsi="Times New Roman" w:cs="Verdana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 w:cs="Verdana"/>
          <w:sz w:val="28"/>
          <w:szCs w:val="28"/>
        </w:rPr>
        <w:t>В Белгороде большевики провозг­ласили свою власть сразу же по получении телеграммы из Петрограда утром 26 октября 1917 г., опубликовав написанное В.И. Ле­ниным воззвание «К гражданам России» и принятые Вторым Все­российским съездом советов декреты «О мире» и «О земле». Однако следует заметить, что позиции большевиков первоначально были очень слабы в Курской губернии. Об этом свидетельствуют результаты вы­боров в Учредительное собрание, которые проходили 12 ноября 1917 г. Если в целом по России большевики получили около 25 % голосов избирателей, а эсеры и меньшевики более 60 %, то в Курской губернии за большевиков проголосовало лишь 11 % избирателей, а за эсеров – 82 %. Показателен и тот факт, что губернская организация РСДРП (б) с сетью уездных представительств была создана уже после октябрьского переворота – летом 1918 г., пополнившись возвратившимися с фронта солдатами. Аграрный характер региона предопределил преимущество здесь эсеров и меньшевиков, которые осудили большевис­тский переворот в Петрограде и отказались признать власть Со­внаркома. Поскольку советы в большинстве уездных центров по-прежнему находились под их руководством, потребовалось определенное время, чтобы укрепить по­зиции местных большевиков, ликвидировать эсеро-меньшевистские Советы и создать новые. В целом процесс большевизации Советов на Белго­родчине был достаточно трудным и длительным, и проходил не без помощи оружия. Большевикам потребовалось еще 2-3 года кровопролитной граж­данской войны, чтобы окончательно сломить сопротивление их по­литических противников и населения в целом.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Белгородчина оказалась втянутой в гражданскую войну уже в конце ноября 1917 г.: несколько батальонов (до 6000 чел.) корниловцев пытались через Белгород прорваться на Дон к мятежному генералу Каледину, но верные большевикам войска в боях под Томаровкой, Крапивным, Ольховаткой и Драгункой разбили корниловские батальоны.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Большевистский «Декрет о земле» вызвал огромный интерес у крестьянства, неза­висимо от того, кто имел наибольшее влияние в уезде – большевики или эсеры. Советские декреты предписывали местным зе­мельным комитетам и крестьянским Советам конфискацию поме­щичьих имений проводить организованно, брать на строгий учет имущество, скот, инвентарь. Обязательно должны были составляться протоколы и описи, в конфискованных имениях выставляться охра­на. На практике передел земли и собственности осуществлялся не­редко стихийно и с многочисленными нарушениями. Крестьяне просто громили или растаскивали иму­щество помещиков. Основной передел земли проводился на Белгородчине в начале 1918 г. Порядок и нормы землевладения определялись на волостных и сельских сходах, исходя из местных условий. Земля распределя­лась по душам (едокам), а также дополнительно наделялись землей малоземельные и безземельные сельчане. Размер получаемой земли зависел от количества частновладельческих земель в волости, от уста­новленных норм и способа передела. Существенной прибавки к своим ­­земельным участкам крестьянство Белгородчины не получило, поскольку плотность населения здесь превышала нормальную (35 человек на 1 кв. км.) в 2 раза.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течении лета 1918 г. Курская губерния покрылась сетью комитетов бедноты (комбедов), в задачи которых входила борьба с кулаками и контрреволюционерами, содействие продорганам в заготовке хлеба, обеспечение бедных крестьян отобранными у более зажиточных семенами, инвентарем и скотом. Несмотря на то, что Курская губерния была одной из основных производивших товарный хлеб, продовольственный вопрос стал здесь одним из основных для губернской партийной организации, т.к. заготовки продовольствия шли в ней туго. По данным продорганов излишков было 12,5 млн. тонн, а вывезено было всего 2 млн. тонн. На основании распоряжения Наркомпрода от 10 августа 1918 г. была установлена норма, по которой крестьянину оставляли необходимое количество хлеба и других продуктов для прокормления семьи, скота и для посевной. Это ставило крестьян в очень сложное положение и вызывало недовольство политикой большевиков. В 1918 – начале 1919 гг. по губернии прокатился ряд довольно крупных восстаний крестьян (Иловская, Засосенская волости, село Нижняя Покровка Алек­сеевского уезда, в ряде волостей Валуйского уезда и др.).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Такая политика получила название политика «военного коммунизма». В рамках «военного коммунизма» происходила национализация, но ее в полной мере провести не удалось, т.к. часть территории Белгородчины была захвачена немцами. Сахарные заводы, являвшиеся основной промышленности в Курской губернии, были национализированы еще в конце 1917 – начале 1918 года, в течении января – февраля 1919 г. были национализированы все остальные предприятия вплоть до мелких.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Весной 1918 года в губернии проходила мобилизация, сначала были обучены 50% местных коммунистов, часть из которых была отправлена на фронт на борьбу с Колчаком. В апреле 1918 г. губернский исполнительный комитет обязал все уездные исполнительные комитеты мобилизовать от каждой волости по 10-12 человек из бедняков, середняков для отправки на фронт. Мобилизованные должны были быть обуты, одеты, снаряжены и вооружены за счет местных средств. Выполняя это задание, каждый из уездных исполкомов мобилизовал для отправки на фронт по 5 своих членов.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 второй половине апреля 1918 г. Белгородский, Грайворонский, частично Корочанский, Новооскольский, Валуйский уезды были заняты немецкими и гайдамацкими войсками. На этой территории отменялись все декреты большевиков и ликвидировались их органы власти. По одним данным здесь был установлен жестокий режим и организовано мощное сопротивление местного населения, по другим – часть населения, недовольного властью большевиков отнеслась к приходу немцев достаточно снисходительно. В ноябре 1918 г. в Германии произошла революция. Воспользовавшись этим, СНК аннулировал Брестский договор, а части Красной армии вместе с местными повстанческими отрядами начали наступление по широко­му фронту. В начале декабря 1918 г. они освободили Валуйский уезд, 20 декабря – Белгород, а к началу января 1919 г. все захваченные уезды были очищены от немцев.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июне 1919 г. территорию Курской губернии начали захватывать деникинцы во главе с генералом В.З. Май-Маевским: 24 июня был занят Белгород. Для большевиков создалась тяжелая обстановка, губернский комитет (губком) принял решение об объявлении в губернии черезвычайного положения, мобилизации 80-90% коммунистов (оставили только самые необходимые кадры). Коммунисты не имели права эвакуироваться, а должны были оставаться на местах с воинскими частями, и «бороться до последней возможности». Вся власть в прифронтовой полосе переходила в руки революционных комитетов (ревкомов). Развернулась ожесточенная борьба. Многие населенные пункты по нескольку раз переходили из рук в руки. Например, 15 августа 1919 г. в результате контрнаступления были освобождены от деникинцев Валуйки и Белгород, но уже 26 августа в руках белых оказались Белгород, Суджа, Новый Оскол. К концу сентября 1919 г. вся Курская губерния оказалась под властью деникинцев. Они попытали ввести старые порядки: восстанавливались старые органы власти, все фабрики, заводы и помещичьи земли возвращались их бывшим владельцам. Крестьянин после сбора урожая должен был отдать 1/3 бывшему владельцу, и, помимо этого, выплатить хлебную повинность, составляющую 6 пудов зерна с каждой десятины. Экономическая и в особенности – аграрная политика «белых» вызывала недовольство крестьянского населения, которое вынужденное действовать по принципу «из двух зол выбирают меньшее» в конечном итоге все-таки поддержало «красных». В середине октября 1919 г. началось наступление Красной Армии, деникинцы стали отступать на юг. Немаловажную роль в этом сыграл действовавший здесь конный корпус под командованием уроженца Бирюченского уезда, талантливого командира С.М. Буденного (1883-1973), ставший в дальнейшем основной Первой конной армии, сформированной в Волоконовском районе. 7 декабря того же года был освобожден Белгород, а к концу декабря – во всей Курской губернии была восстановлена власть большевиков.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Приложение 2.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огне революции и гражданской войны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fldChar w:fldCharType="begin"/>
      </w:r>
      <w:r>
        <w:instrText xml:space="preserve"> HYPERLINK "http://belhistory.vov.ru/his/pics/bv1.jpg" </w:instrText>
      </w:r>
      <w:r>
        <w:fldChar w:fldCharType="separate"/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/>
          <w:sz w:val="28"/>
          <w:szCs w:val="28"/>
        </w:rPr>
        <w:t>С Белгородским краем связаны многие революционные события 1917-1918 годов. Это и разгром верными большевикам войсками ударных батальонов генерала Л. Г. Корнилова под Томаровкой в конце ноября 1917 г., и борьба с немецкой оккупацией в 1918 г., и ожесточенное противостояние красных и белых, когда населенные пункты по нескольку раз переходили из рук в руки.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В 1919 г. Белгородский край стал ареной кровопролитной борьбы Красной Армии с Добровольческой армией А И.Деникина. Вначале лета белогвардейцы развернули наступление на Москву. В районе Белгорода действовал авангард деникинской армии, которым командовал генерал В. 3. Май-Маевский. При его приближении к городу в конце июля 1919 г. жители Белгорода и его окрестностей подняли восстание против большевиков, свергли советскую власть и соединились с отрядами Май-Маевского.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Осенью 1919 г. наступление белых приостановилось; перегруппировав свои силы, красные нанесли ответный удар. Важную роль в этом противостоянии сыграл конный корпус красного командира С. М. Буденного, ставший в дальнейшем основой Первой Конной армии. Родственники Буденного жили на Белгородчине, в Бирюченском уезде — в слободе Харьковской под Вейделевкой. Сам Буденный — донской казак из станицы Платовская. В сентябре 1903 г. из Белгородского края он был призван в армию, служил в Приморском драгунском полку. Буденный участвовал в русско-японской войне 1904-1905 гг. В 1908 г. он стал унтер-офицером. За подвиги в Первой мировой войне Буденный был награжден «полным бантом» Георгиевского креста. В 1918г. Буденный вступил в Красную Армию и сформировал конный отряд. Он был одним из самых видных полководцев времен Гражданской войны, в дальнейшем стал Маршалом Советского Союза, трижды удостоился звания Героя Советского Союза.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В 1919 г. в боях против белых конный корпус Буденного отбил у противника города Старый Оскол, Новый Оскол, Корочу и Валуйки, сотни белгородских сел и деревень. 5 декабря 1919 г. на поезде из Воронежа в Новый Оскол прибыли командующий Южным фронтом Красной Армии А. И. Егоров, член Реввоенсовета Южного фронта И. В. Сталин, назначенные в состав Реввоенсовета создаваемой Первой Конной армии К. Е. Ворошилов и Е. А. Щаденко. Поздно ночью на санях их доставили в Великомихайловку. 6 декабря состоялось первое заседание Реввоенсовета Первой Конной армии. На нем отмечалась та роль, какую должна была сыграть впервые созданная в Советской республике конная армия. Вечером состоялось второе заседание, завершившееся подписанием приказа № 1 об организационном оформлении Первой Конной.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7 декабря 1919 г. в Великомихайловке прошел парад войск. Перед строем конников Сталин вручил Буденному награду ВЦИК РСФСР -золотое боевое оружие (шашку) с орденом Красного Знамени на нем. В тот же день части Красной Армии заняли Белгород.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Память о событиях Гражданской войны бережно хранится на Белгородчине. В Великомихайловке действует музей Первой Конной армии. В городах и районах на зданиях и в местах, связанных с боевым путем Первой Конной, установлены мемориальные знаки.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Сегодня в российском обществе переосмысливается противостояние красных и белых. Становится очевидным, что в Гражданской войне с обеих сторон гибли честные сыны Отечества. Постепенно восстанавливается справедливость. Наряду с сохранением памяти о тех, кто сражался за советскую власть, делаются первые шаги и в сбережении памяти о солдатах и офицерах Белой гвардии.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Белгородское крестьянство, как и крестьянство России в целом, пошло за большевиками, поверило обещаниям коммунистов и фактически обеспечило победу советской власти. Понеся огромные потери в годы Гражданской войны, крестьянство оказалось втянутым в огромный социальный эксперимент, осуществленный руководством страны в 1920—1930-х гг. во имя быстрого осуществления индустриализации, что обернулось для крестьян огромными человеческими жертвами и материальными потерями.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 р и л о ж е н и е 3: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Гражданская война в человеческих судьбах. К Р А С Н Ы Е 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Сообщение о Тухачевском Михаиле Николаевиче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Тухачевский Михаил Николаевич/ 1893 - 1937 гг./</w:t>
      </w:r>
      <w:r>
        <w:rPr>
          <w:rFonts w:ascii="Times New Roman" w:eastAsia="Times New Roman" w:hAnsi="Times New Roman"/>
          <w:sz w:val="28"/>
          <w:szCs w:val="28"/>
        </w:rPr>
        <w:t xml:space="preserve"> - советский военачальник и военныйтеоретик. Из дворян, окончил в 1914 году военное училище. Участник первой мировой войны/гвардии подпоручик. С начала 1918 г. - в красной Армии. Командовал армией на Восточномфронте, в т.ч. в южном Зауралье, затем - рядом армий на южном, кавказском, западном франтах. Всоветско - польской войне участвовал в походе на Варшаву. Жестоко подавлял восстания противСоветской власти в Кронштадте, Тамбове и Воронеже в 1921 году. Внес крупный вклад встроительство красной Армии, в укрепление оборонной мощи Советского государства, послеГражданской войны - на командных должностях, маршал Советского Союза (1935). Репрессированв 1937 г. Посмертно реабилитирован.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Сообщение о Томине Николае Дмитриевиче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Томин Николай Дмитриевич (4(16).XII.1887 - 12.VIII.1924) </w:t>
      </w:r>
      <w:r>
        <w:rPr>
          <w:rFonts w:ascii="Times New Roman" w:eastAsia="Times New Roman" w:hAnsi="Times New Roman"/>
          <w:sz w:val="28"/>
          <w:szCs w:val="28"/>
        </w:rPr>
        <w:t>- герой гражданской войны.Родился в посёлке Казачий Оренбургской губернии (ныне с. Казак_кочердык, Целинный район, Курганская область). Член Коммунистической партии с 1924. Во время 1-й мировой войны былрядовым в 1-й Оренбургской казачьей дивизии. В 1918 организовал в г. Троицке отряд КраснойАрмии. В 1918-19 командовал соединениями Красной Армии на Восточном фронте против войскКолчака. При 3-й армии Восточного фронта по инициативе Томина был сформирован сводныйкавалерийский отряд, командование которым было на него же и возложено. Отряд участвовал восвобождении от белогвардейских войск Ирбита и Кургана.В 1920 году 10-я кавалерийская дивизия под командованием Томина вела бои на Западномфронте против польских войск. В 1921 Томин- участник разгрома белогвардейских банд на Кубании кулацкого антоновского мятежа в Тамбовской губернии С конца 1921 возглавлял Забайкальскуюгруппу советских войск, в феврале 1922 года участвовал в боях за освобождение Волочаевки иХабаровска. После гражданской войны Томин - слушатель Высших военных академическихкурсов. С апреля 1924 командовал отдельной Алтайской кавалерийской бригадой в ВосточнойБухаре. Погиб в бою с басмачами.Памятники Томину были установлены в Куртамыше, Троицке, Кулябе, колхозе именикомбрига Томина Восейского района Таджикской ССР, а в родном селе Томина ему установленобелиск. Именем Томина назван краеведческий музей в Куртамыше, а также железнодорожнаястанция, улицы, парки и школы.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Сообщение о Фрунзе Михаиле Васильевиче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Фрунзе Михаил Васильевич / 1885 - 1925/</w:t>
      </w:r>
      <w:r>
        <w:rPr>
          <w:rFonts w:ascii="Times New Roman" w:eastAsia="Times New Roman" w:hAnsi="Times New Roman"/>
          <w:sz w:val="28"/>
          <w:szCs w:val="28"/>
        </w:rPr>
        <w:t xml:space="preserve"> - партийный государственный и военныйдеятель, военный теоретик. Большевик с 1904 года. Учился в Петербургском политехническоминституте. В 1905 г. руководил Иваново-Вознесенской стачкой. В 1909 - 1910гг. дважды былприговорен к смертной казни, в 1910 году - 1915 гг. - на каторге, бежал. Участник Октябрьскойреволюции / Иваново -Вознесенск, Москва/. В гражданскую войну командовал армией, Южнойгруппой войск Восточного фронта и Восточным фронтом при разгроме армий Колчака A.В.Фрунзе командовал Туркестанским фронтом, а также Южным фронтом при разгроме войскП.Н.Врангеля.В 1924 - 1925гг. - заместитель председателя и председатель РВС СССР, зам. наркома инарком по военным и морским делам, одновременно начальник Штаба РККА. Под руководствомФрунзе в 1924 -1925 гг. проведена военная реформа. Автор научных трудов, оказавших большоевлияние на развитие советской военной науки и формирование советской военной доктрины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Гражданская война в человеческих судьбах. Б Е Л Ы Е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Колчак Александр Васильевич / 1874 - 1920/</w:t>
      </w:r>
      <w:r>
        <w:rPr>
          <w:rFonts w:ascii="Times New Roman" w:eastAsia="Times New Roman" w:hAnsi="Times New Roman"/>
          <w:sz w:val="28"/>
          <w:szCs w:val="28"/>
        </w:rPr>
        <w:t xml:space="preserve"> - профессиональный военный, адмирал /1918/. Из семьи морского офицера. Окончил морской корпус в 1894 году, Участник русско -японской и первой мировом войн.В 1916 - 1917 гг. командовал Черноморским флотом. ПослеФевральской революции 1917 года до октября 1918 г. находился в Великобритании и США. В ноябре 1918г. вернулся в Россию. Свергнув эсеровское правительство в Омске, принял«Верховный правитель Российского государства» и звание Верховного главнокомандующего.После провала своего наступления в марте пытался собрать силы для нового похода, но из-запрекращения материальной помощи со стороны США и стран Антанты его проект не удался. В январе 1920 года Колчак был арестован чехами вблизи Иркутска, передан эсерами, которые в своюочередь, выдали эго большевикам. Расстрелян в феврале 1920 года.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Деникин Антон Иванович / 1872 - 1947/ </w:t>
      </w:r>
      <w:r>
        <w:rPr>
          <w:rFonts w:ascii="Times New Roman" w:eastAsia="Times New Roman" w:hAnsi="Times New Roman"/>
          <w:sz w:val="28"/>
          <w:szCs w:val="28"/>
        </w:rPr>
        <w:t>- генерал - лейтенант. Родился а семье бывшегокрепостного, дослужившегося в армии до майора. Окончил академию Генштаба / 1899 год/. Одиниз организаторов Добровольческой армии, командующий / с апреля 1918 года / ГлавкомВооруженных сил Юга России с января 1919 по апрель 1920 г. Предпринял поход на Москву,который закончился для белых неудачей / лето - осень 1919 г./. /. С остатками армии отступил в Крым. Передав командование армией П.Н. Врангелю, эмигрировал в апреле 1920 года.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Литература: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Борьба за Советскую власть на Белгородчине, март 1917 — март 1919 г. (Сборник до­кументов и материалов). Белгород, 1967;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В годы огневые. Белгородчина в период иностранной военной интервенции и гражданской войны (1917—1920 гг.). Воронеж, 1983; 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В памяти народной. Белгород, 1986.</w:t>
      </w:r>
    </w:p>
    <w:p>
      <w:pPr>
        <w:rPr>
          <w:rFonts w:ascii="Times New Roman" w:eastAsia="Times New Roman" w:hAnsi="Times New Roman"/>
          <w:sz w:val="28"/>
          <w:szCs w:val="28"/>
        </w:rPr>
      </w:pPr>
    </w:p>
    <w:p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Интернет-источники: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Белгородчина: история и этнография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fldChar w:fldCharType="begin"/>
      </w:r>
      <w:r>
        <w:instrText xml:space="preserve"> HYPERLINK "http://belhistory.vov.ru/his/revol.html" </w:instrText>
      </w:r>
      <w:r>
        <w:fldChar w:fldCharType="separate"/>
      </w:r>
      <w:r>
        <w:rPr>
          <w:rStyle w:val="afa"/>
          <w:rFonts w:ascii="Times New Roman" w:eastAsia="Times New Roman" w:hAnsi="Times New Roman"/>
          <w:sz w:val="28"/>
          <w:szCs w:val="28"/>
        </w:rPr>
        <w:t>http://belhistory.vov.ru/his/revol.html</w:t>
      </w:r>
      <w:r>
        <w:rPr>
          <w:rStyle w:val="afa"/>
          <w:rFonts w:ascii="Times New Roman" w:eastAsia="Times New Roman" w:hAnsi="Times New Roman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Гражданская война на Белгородчине.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fldChar w:fldCharType="begin"/>
      </w:r>
      <w:r>
        <w:instrText xml:space="preserve"> HYPERLINK "http://www.beelgorod.ru/belgorod-alphabet/v-k/806-grazhdanskaja-vojjna-na-belgorodchine.html" </w:instrText>
      </w:r>
      <w:r>
        <w:fldChar w:fldCharType="separate"/>
      </w:r>
      <w:r>
        <w:rPr>
          <w:rStyle w:val="afa"/>
          <w:rFonts w:ascii="Times New Roman" w:eastAsia="Times New Roman" w:hAnsi="Times New Roman"/>
          <w:sz w:val="28"/>
          <w:szCs w:val="28"/>
        </w:rPr>
        <w:t>http://www.beelgorod.ru/belgorod-alphabet/v-k/806-grazhdanskaja-vojjna-na-belgorodchine.html</w:t>
      </w:r>
      <w:r>
        <w:rPr>
          <w:rStyle w:val="afa"/>
          <w:rFonts w:ascii="Times New Roman" w:eastAsia="Times New Roman" w:hAnsi="Times New Roman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1917 год на Белгородчине  </w:t>
      </w:r>
      <w:r>
        <w:rPr>
          <w:rFonts w:ascii="Times New Roman" w:eastAsia="Times New Roman" w:hAnsi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/>
          <w:sz w:val="28"/>
          <w:szCs w:val="28"/>
        </w:rPr>
        <w:instrText xml:space="preserve"> HYPERLINK "https://cyberpedia.su/17x305b.html" </w:instrText>
      </w:r>
      <w:r>
        <w:rPr>
          <w:rFonts w:ascii="Times New Roman" w:eastAsia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eastAsia="Times New Roman" w:hAnsi="Times New Roman"/>
          <w:sz w:val="28"/>
          <w:szCs w:val="28"/>
        </w:rPr>
        <w:t>https://cyberpedia.su/17x305b.html</w:t>
      </w:r>
      <w:r>
        <w:rPr>
          <w:rStyle w:val="afa"/>
          <w:rFonts w:ascii="Times New Roman" w:eastAsia="Times New Roman" w:hAnsi="Times New Roman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Видеоурок Гражданская война 1917-1922 года   </w:t>
      </w:r>
      <w:r>
        <w:rPr>
          <w:rFonts w:ascii="Times New Roman" w:eastAsia="Times New Roman" w:hAnsi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/>
          <w:sz w:val="28"/>
          <w:szCs w:val="28"/>
        </w:rPr>
        <w:instrText xml:space="preserve"> HYPERLINK "http://belved.beliro.ru/home/prilozheniya/videouroki/" </w:instrText>
      </w:r>
      <w:r>
        <w:rPr>
          <w:rFonts w:ascii="Times New Roman" w:eastAsia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t>http://belved.beliro.ru/home/prilozheniya/videouroki/</w:t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Песни гражданской войны </w:t>
      </w:r>
      <w:r>
        <w:rPr>
          <w:rFonts w:ascii="Times New Roman" w:eastAsia="Times New Roman" w:hAnsi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/>
          <w:sz w:val="28"/>
          <w:szCs w:val="28"/>
        </w:rPr>
        <w:instrText xml:space="preserve"> HYPERLINK "http://files.school-collection.edu.ru/dlrstore/349b6770-bcc5-4ec2-b7dc-22499599f116/[IS11IO_2-12]_[MU_05].html" </w:instrText>
      </w:r>
      <w:r>
        <w:rPr>
          <w:rFonts w:ascii="Times New Roman" w:eastAsia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t>http://files.school-collection.edu.ru/dlrstore/349b6770-bcc5-4ec2-b7dc-22499599f116/%5BIS11IO_2-12%5D_%5BMU_05%5D.html</w:t>
      </w:r>
      <w:r>
        <w:rPr>
          <w:rStyle w:val="afa"/>
          <w:rFonts w:ascii="Times New Roman" w:eastAsia="Times New Roman" w:hAnsi="Times New Roman" w:cs="Arial"/>
          <w:sz w:val="28"/>
          <w:szCs w:val="28"/>
        </w:rPr>
        <w:fldChar w:fldCharType="end"/>
      </w:r>
    </w:p>
    <w:p>
      <w:pPr>
        <w:rPr>
          <w:rFonts w:ascii="Times New Roman" w:eastAsia="Times New Roman" w:hAnsi="Times New Roman"/>
          <w:sz w:val="28"/>
          <w:szCs w:val="28"/>
        </w:rPr>
      </w:pPr>
    </w:p>
    <w:sectPr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Verdana">
    <w:panose1 w:val="020B0604030504040204"/>
    <w:family w:val="auto"/>
    <w:charset w:val="00"/>
    <w:notTrueType w:val="true"/>
    <w:sig w:usb0="A00006FF" w:usb1="4000205B" w:usb2="00000010" w:usb3="00000001" w:csb0="200001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character" w:styleId="afa">
    <w:name w:val="Hyperlink"/>
    <w:basedOn w:val="a2"/>
    <w:rPr>
      <w:color w:val="0563C1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2021-05-26T21:13:00Z</dcterms:created>
  <dcterms:modified xsi:type="dcterms:W3CDTF">2021-06-07T17:14:23Z</dcterms:modified>
  <cp:version>0900.0000.01</cp:version>
</cp:coreProperties>
</file>