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A8D5F" w14:textId="74832E24" w:rsidR="007E72D2" w:rsidRPr="00935CBB" w:rsidRDefault="00935CBB" w:rsidP="00935CB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5CBB">
        <w:rPr>
          <w:rFonts w:ascii="Times New Roman" w:hAnsi="Times New Roman" w:cs="Times New Roman"/>
          <w:b/>
          <w:bCs/>
          <w:sz w:val="24"/>
          <w:szCs w:val="24"/>
        </w:rPr>
        <w:t>ИСПОЛЬЗОВАНИЕ СОВРЕМЕННЫХ ПЕДАГОГИЧЕСКИХ ТЕХНОЛОГИЙ ПРИ ПОДГОТОВКЕ К ОСНОВНОМУ ГОСУДАРСТВЕННОМУ ЭКЗАМЕНУ ПО МАТЕМАТИКЕ</w:t>
      </w:r>
    </w:p>
    <w:p w14:paraId="0C8413F3" w14:textId="77777777" w:rsidR="00935CBB" w:rsidRDefault="00935CBB" w:rsidP="00935CB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A8E941E" w14:textId="1F3A3E28" w:rsidR="00935CBB" w:rsidRPr="00A751B3" w:rsidRDefault="00935CBB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5CBB">
        <w:rPr>
          <w:rFonts w:ascii="Times New Roman" w:hAnsi="Times New Roman" w:cs="Times New Roman"/>
          <w:b/>
          <w:bCs/>
          <w:sz w:val="24"/>
          <w:szCs w:val="24"/>
        </w:rPr>
        <w:t>Аннотация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75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51B3">
        <w:rPr>
          <w:rFonts w:ascii="Times New Roman" w:hAnsi="Times New Roman" w:cs="Times New Roman"/>
          <w:sz w:val="24"/>
          <w:szCs w:val="24"/>
        </w:rPr>
        <w:t>Современный мир ставит перед учителями школы</w:t>
      </w:r>
      <w:r w:rsidR="00AD130F" w:rsidRPr="00AD130F">
        <w:rPr>
          <w:rFonts w:ascii="Times New Roman" w:hAnsi="Times New Roman" w:cs="Times New Roman"/>
          <w:sz w:val="24"/>
          <w:szCs w:val="24"/>
        </w:rPr>
        <w:t xml:space="preserve"> </w:t>
      </w:r>
      <w:r w:rsidR="00AD130F">
        <w:rPr>
          <w:rFonts w:ascii="Times New Roman" w:hAnsi="Times New Roman" w:cs="Times New Roman"/>
          <w:sz w:val="24"/>
          <w:szCs w:val="24"/>
        </w:rPr>
        <w:t>задачу:</w:t>
      </w:r>
      <w:r w:rsidR="00A751B3">
        <w:rPr>
          <w:rFonts w:ascii="Times New Roman" w:hAnsi="Times New Roman" w:cs="Times New Roman"/>
          <w:sz w:val="24"/>
          <w:szCs w:val="24"/>
        </w:rPr>
        <w:t xml:space="preserve"> не только научить детей своему предмету, но и развить их мыслительную деятельность, научить ребят самостоятельно</w:t>
      </w:r>
      <w:r w:rsidR="00AD130F">
        <w:rPr>
          <w:rFonts w:ascii="Times New Roman" w:hAnsi="Times New Roman" w:cs="Times New Roman"/>
          <w:sz w:val="24"/>
          <w:szCs w:val="24"/>
        </w:rPr>
        <w:t>,</w:t>
      </w:r>
      <w:r w:rsidR="00A751B3">
        <w:rPr>
          <w:rFonts w:ascii="Times New Roman" w:hAnsi="Times New Roman" w:cs="Times New Roman"/>
          <w:sz w:val="24"/>
          <w:szCs w:val="24"/>
        </w:rPr>
        <w:t xml:space="preserve"> критично оценивать информацию, быть инициативными, деятельными, творческими людьми. Кроме того</w:t>
      </w:r>
      <w:r w:rsidR="00861C0A">
        <w:rPr>
          <w:rFonts w:ascii="Times New Roman" w:hAnsi="Times New Roman" w:cs="Times New Roman"/>
          <w:sz w:val="24"/>
          <w:szCs w:val="24"/>
        </w:rPr>
        <w:t>, по окончании девятого класса учащиеся проходят государственную итоговую аттестацию, одн</w:t>
      </w:r>
      <w:r w:rsidR="00AD130F">
        <w:rPr>
          <w:rFonts w:ascii="Times New Roman" w:hAnsi="Times New Roman" w:cs="Times New Roman"/>
          <w:sz w:val="24"/>
          <w:szCs w:val="24"/>
        </w:rPr>
        <w:t>им</w:t>
      </w:r>
      <w:r w:rsidR="00861C0A">
        <w:rPr>
          <w:rFonts w:ascii="Times New Roman" w:hAnsi="Times New Roman" w:cs="Times New Roman"/>
          <w:sz w:val="24"/>
          <w:szCs w:val="24"/>
        </w:rPr>
        <w:t xml:space="preserve"> из обязательных испытаний которой </w:t>
      </w:r>
      <w:r w:rsidR="00AD130F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861C0A">
        <w:rPr>
          <w:rFonts w:ascii="Times New Roman" w:hAnsi="Times New Roman" w:cs="Times New Roman"/>
          <w:sz w:val="24"/>
          <w:szCs w:val="24"/>
        </w:rPr>
        <w:t>основной государственный экзамен по математике. Учащиеся впервые участвуют в таком серьезном испытании и проверке знаний, поэтому необходимо следить за психологическим состоянием выпускников и стараться разнообразить их деятельность. В этом деле огромную помощь учителю могут оказать инновационные педагогические технологии. Именно об этом и говорится в статье.</w:t>
      </w:r>
    </w:p>
    <w:p w14:paraId="3BFF29E0" w14:textId="4E798D64" w:rsidR="009361E5" w:rsidRPr="009C7CD8" w:rsidRDefault="00935CBB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5CBB">
        <w:rPr>
          <w:rFonts w:ascii="Times New Roman" w:hAnsi="Times New Roman" w:cs="Times New Roman"/>
          <w:b/>
          <w:bCs/>
          <w:sz w:val="24"/>
          <w:szCs w:val="24"/>
        </w:rPr>
        <w:t>Ключевые слова:</w:t>
      </w:r>
      <w:r w:rsidR="009C7C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7CD8" w:rsidRPr="009C7CD8">
        <w:rPr>
          <w:rFonts w:ascii="Times New Roman" w:hAnsi="Times New Roman" w:cs="Times New Roman"/>
          <w:sz w:val="24"/>
          <w:szCs w:val="24"/>
        </w:rPr>
        <w:t xml:space="preserve">педагогика, дидактика, </w:t>
      </w:r>
      <w:r w:rsidR="00BD2C0D">
        <w:rPr>
          <w:rFonts w:ascii="Times New Roman" w:hAnsi="Times New Roman" w:cs="Times New Roman"/>
          <w:sz w:val="24"/>
          <w:szCs w:val="24"/>
        </w:rPr>
        <w:t xml:space="preserve">методика обучения математике, </w:t>
      </w:r>
      <w:r w:rsidR="009C7CD8" w:rsidRPr="009C7CD8">
        <w:rPr>
          <w:rFonts w:ascii="Times New Roman" w:hAnsi="Times New Roman" w:cs="Times New Roman"/>
          <w:sz w:val="24"/>
          <w:szCs w:val="24"/>
        </w:rPr>
        <w:t>математика, педагогическая технология, основной государственный экзамен, ОГЭ по математике.</w:t>
      </w:r>
    </w:p>
    <w:p w14:paraId="7D6F0648" w14:textId="42FA05B0" w:rsidR="004536C0" w:rsidRDefault="004536C0" w:rsidP="00DF4C64">
      <w:pPr>
        <w:tabs>
          <w:tab w:val="left" w:pos="20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педагогические технологии могут оказать огромную помощь (методическую и психологическую) в подготовке к Основному государственному экзамену по математике.</w:t>
      </w:r>
    </w:p>
    <w:p w14:paraId="452147A5" w14:textId="3EC3CE86" w:rsidR="00453F45" w:rsidRDefault="00453F45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современном мире традиционно</w:t>
      </w:r>
      <w:r w:rsidR="007067A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обучени</w:t>
      </w:r>
      <w:r w:rsidR="007067A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уступает место педагогик</w:t>
      </w:r>
      <w:r w:rsidR="007067A5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сотрудничества. Поэтому для психологически комфортного климата на консультациях для подготовки к ОГЭ по математике можно обсудить с ребятами</w:t>
      </w:r>
      <w:r w:rsidR="00A372F2">
        <w:rPr>
          <w:rFonts w:ascii="Times New Roman" w:hAnsi="Times New Roman" w:cs="Times New Roman"/>
          <w:sz w:val="24"/>
          <w:szCs w:val="24"/>
        </w:rPr>
        <w:t xml:space="preserve"> формат занятий, провести опрос, в котором ребята выскажутся об ожиданиях от занятий</w:t>
      </w:r>
      <w:r w:rsidR="005247DE">
        <w:rPr>
          <w:rFonts w:ascii="Times New Roman" w:hAnsi="Times New Roman" w:cs="Times New Roman"/>
          <w:sz w:val="24"/>
          <w:szCs w:val="24"/>
        </w:rPr>
        <w:t xml:space="preserve"> </w:t>
      </w:r>
      <w:r w:rsidR="005247DE" w:rsidRPr="005247DE">
        <w:rPr>
          <w:rFonts w:ascii="Times New Roman" w:hAnsi="Times New Roman" w:cs="Times New Roman"/>
          <w:sz w:val="24"/>
          <w:szCs w:val="24"/>
        </w:rPr>
        <w:t>[1, 12]</w:t>
      </w:r>
      <w:r w:rsidR="00A372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EFFE33" w14:textId="010A1BC9" w:rsidR="004536C0" w:rsidRDefault="004536C0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</w:t>
      </w:r>
      <w:r w:rsidR="00D40D22">
        <w:rPr>
          <w:rFonts w:ascii="Times New Roman" w:hAnsi="Times New Roman" w:cs="Times New Roman"/>
          <w:sz w:val="24"/>
          <w:szCs w:val="24"/>
        </w:rPr>
        <w:t>самых</w:t>
      </w:r>
      <w:r>
        <w:rPr>
          <w:rFonts w:ascii="Times New Roman" w:hAnsi="Times New Roman" w:cs="Times New Roman"/>
          <w:sz w:val="24"/>
          <w:szCs w:val="24"/>
        </w:rPr>
        <w:t xml:space="preserve"> популярн</w:t>
      </w:r>
      <w:r w:rsidR="00D40D22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</w:t>
      </w:r>
      <w:r w:rsidR="00D40D22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="00AD130F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является проблемное обучение. </w:t>
      </w:r>
      <w:r w:rsidR="0059592C">
        <w:rPr>
          <w:rFonts w:ascii="Times New Roman" w:hAnsi="Times New Roman" w:cs="Times New Roman"/>
          <w:sz w:val="24"/>
          <w:szCs w:val="24"/>
        </w:rPr>
        <w:t>С помощью специально подобранных заданий ОГЭ можно подвести школьников девятого класса к теме урока или консультации.</w:t>
      </w:r>
    </w:p>
    <w:p w14:paraId="3D83F106" w14:textId="17AB7BCF" w:rsidR="0059592C" w:rsidRDefault="005A1C5C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Приведем пример, как можно построить начало урока решения задач №20, связанных с неравенствами, если на предыдущем уроке или консультации были разобраны неравенства, встречающиеся в первой части ОГЭ </w:t>
      </w:r>
      <w:r w:rsidR="007067A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№13</w:t>
      </w:r>
      <w:r w:rsidR="007067A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D3A4E8" w14:textId="70E3B93F" w:rsidR="0059592C" w:rsidRDefault="005A1C5C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на актуализацию имеющихся знаний. </w:t>
      </w:r>
      <w:r w:rsidR="0059592C">
        <w:rPr>
          <w:rFonts w:ascii="Times New Roman" w:hAnsi="Times New Roman" w:cs="Times New Roman"/>
          <w:sz w:val="24"/>
          <w:szCs w:val="24"/>
        </w:rPr>
        <w:t>Решите неравенства:</w:t>
      </w:r>
    </w:p>
    <w:p w14:paraId="100855FC" w14:textId="1C3BE8B7" w:rsidR="005A1C5C" w:rsidRPr="005A1C5C" w:rsidRDefault="0059592C" w:rsidP="009C7CD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5a+9&lt;0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; 2)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-4x+3≥0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; 3)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(-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-64)≤64(-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-64)</m:t>
        </m:r>
      </m:oMath>
      <w:r w:rsidR="005A1C5C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</w:p>
    <w:p w14:paraId="415B6E8D" w14:textId="497654E2" w:rsidR="005A1C5C" w:rsidRDefault="005A1C5C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Первые два неравенства учащиеся должны решить без особых проблем, третье неравенство является рациональным неравенством повышенного уровня сложности, похожее неравенство может встретиться во второй части ОГЭ (задание №20). </w:t>
      </w:r>
      <w:r w:rsidR="0044609C">
        <w:rPr>
          <w:rFonts w:ascii="Times New Roman" w:hAnsi="Times New Roman" w:cs="Times New Roman"/>
          <w:sz w:val="24"/>
          <w:szCs w:val="24"/>
        </w:rPr>
        <w:t>Именно это задание и его сложность подтолкнет учащихся на мысль об усложнении материала данного урока и переход</w:t>
      </w:r>
      <w:r w:rsidR="00AD130F">
        <w:rPr>
          <w:rFonts w:ascii="Times New Roman" w:hAnsi="Times New Roman" w:cs="Times New Roman"/>
          <w:sz w:val="24"/>
          <w:szCs w:val="24"/>
        </w:rPr>
        <w:t>у</w:t>
      </w:r>
      <w:r w:rsidR="0044609C">
        <w:rPr>
          <w:rFonts w:ascii="Times New Roman" w:hAnsi="Times New Roman" w:cs="Times New Roman"/>
          <w:sz w:val="24"/>
          <w:szCs w:val="24"/>
        </w:rPr>
        <w:t xml:space="preserve"> ко второй части ОГЭ.</w:t>
      </w:r>
      <w:r w:rsidR="007067A5">
        <w:rPr>
          <w:rFonts w:ascii="Times New Roman" w:hAnsi="Times New Roman" w:cs="Times New Roman"/>
          <w:sz w:val="24"/>
          <w:szCs w:val="24"/>
        </w:rPr>
        <w:t xml:space="preserve"> Здесь можно использовать элемент традиционной технологии (традиционного урока), напомнив ребятам</w:t>
      </w:r>
      <w:r w:rsidR="00AD130F">
        <w:rPr>
          <w:rFonts w:ascii="Times New Roman" w:hAnsi="Times New Roman" w:cs="Times New Roman"/>
          <w:sz w:val="24"/>
          <w:szCs w:val="24"/>
        </w:rPr>
        <w:t>,</w:t>
      </w:r>
      <w:r w:rsidR="007067A5">
        <w:rPr>
          <w:rFonts w:ascii="Times New Roman" w:hAnsi="Times New Roman" w:cs="Times New Roman"/>
          <w:sz w:val="24"/>
          <w:szCs w:val="24"/>
        </w:rPr>
        <w:t xml:space="preserve"> как грамотно и правильно оформить решение неравенства методом интервалов</w:t>
      </w:r>
      <w:r w:rsidR="005247DE" w:rsidRPr="005247DE">
        <w:rPr>
          <w:rFonts w:ascii="Times New Roman" w:hAnsi="Times New Roman" w:cs="Times New Roman"/>
          <w:sz w:val="24"/>
          <w:szCs w:val="24"/>
        </w:rPr>
        <w:t xml:space="preserve"> [2, </w:t>
      </w:r>
      <w:r w:rsidR="002D582F">
        <w:rPr>
          <w:rFonts w:ascii="Times New Roman" w:hAnsi="Times New Roman" w:cs="Times New Roman"/>
          <w:sz w:val="24"/>
          <w:szCs w:val="24"/>
        </w:rPr>
        <w:t>63</w:t>
      </w:r>
      <w:r w:rsidR="005247DE" w:rsidRPr="005247DE">
        <w:rPr>
          <w:rFonts w:ascii="Times New Roman" w:hAnsi="Times New Roman" w:cs="Times New Roman"/>
          <w:sz w:val="24"/>
          <w:szCs w:val="24"/>
        </w:rPr>
        <w:t>]</w:t>
      </w:r>
      <w:r w:rsidR="007067A5">
        <w:rPr>
          <w:rFonts w:ascii="Times New Roman" w:hAnsi="Times New Roman" w:cs="Times New Roman"/>
          <w:sz w:val="24"/>
          <w:szCs w:val="24"/>
        </w:rPr>
        <w:t>.</w:t>
      </w:r>
    </w:p>
    <w:p w14:paraId="21675073" w14:textId="54C19AF0" w:rsidR="005A1C5C" w:rsidRDefault="0044609C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некоторых уроках и при соответствующей подготовке класса можно использовать проблемно-исследовательский метод обучения. Например, при изучении темы геометрическая прогрессия. Одним из заданий ОГЭ (№14) является задача на прогрессии. Некоторые из этих задач можно решать и по формулам, и путем логических рассуждений. Для реализации этого метода обучения необходимо разделить детей на 2 группы и дать им одну из таких задач. Одна группа решает задачу по ранее изученным формулам, а другая – путем рассуждений. Далее происходит обмен опытом и выбор наиболее рационального </w:t>
      </w:r>
      <w:r w:rsidR="005F050C">
        <w:rPr>
          <w:rFonts w:ascii="Times New Roman" w:hAnsi="Times New Roman" w:cs="Times New Roman"/>
          <w:sz w:val="24"/>
          <w:szCs w:val="24"/>
        </w:rPr>
        <w:t xml:space="preserve">способа решения. Результатом обсуждения должен быть вывод о том, что если ученик забыл некоторые формулы, то с помощью анализа </w:t>
      </w:r>
      <w:r w:rsidR="00BD2C0D">
        <w:rPr>
          <w:rFonts w:ascii="Times New Roman" w:hAnsi="Times New Roman" w:cs="Times New Roman"/>
          <w:sz w:val="24"/>
          <w:szCs w:val="24"/>
        </w:rPr>
        <w:t xml:space="preserve">текста </w:t>
      </w:r>
      <w:r w:rsidR="005F050C">
        <w:rPr>
          <w:rFonts w:ascii="Times New Roman" w:hAnsi="Times New Roman" w:cs="Times New Roman"/>
          <w:sz w:val="24"/>
          <w:szCs w:val="24"/>
        </w:rPr>
        <w:t>задачи и логических рассуждений можно решить эту задачу</w:t>
      </w:r>
      <w:r w:rsidR="002D582F">
        <w:rPr>
          <w:rFonts w:ascii="Times New Roman" w:hAnsi="Times New Roman" w:cs="Times New Roman"/>
          <w:sz w:val="24"/>
          <w:szCs w:val="24"/>
        </w:rPr>
        <w:t xml:space="preserve"> </w:t>
      </w:r>
      <w:r w:rsidR="002D582F" w:rsidRPr="002D582F">
        <w:rPr>
          <w:rFonts w:ascii="Times New Roman" w:hAnsi="Times New Roman" w:cs="Times New Roman"/>
          <w:sz w:val="24"/>
          <w:szCs w:val="24"/>
        </w:rPr>
        <w:t>[3, 97]</w:t>
      </w:r>
      <w:r w:rsidR="005F050C">
        <w:rPr>
          <w:rFonts w:ascii="Times New Roman" w:hAnsi="Times New Roman" w:cs="Times New Roman"/>
          <w:sz w:val="24"/>
          <w:szCs w:val="24"/>
        </w:rPr>
        <w:t>.</w:t>
      </w:r>
    </w:p>
    <w:p w14:paraId="170A92F8" w14:textId="112FB360" w:rsidR="005F050C" w:rsidRPr="00D40D22" w:rsidRDefault="005F050C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подготовки к ОГЭ можно использовать элементы проектного обучения.</w:t>
      </w:r>
      <w:r w:rsidR="00396C5D">
        <w:rPr>
          <w:rFonts w:ascii="Times New Roman" w:hAnsi="Times New Roman" w:cs="Times New Roman"/>
          <w:sz w:val="24"/>
          <w:szCs w:val="24"/>
        </w:rPr>
        <w:t xml:space="preserve"> Результатом одного из проектов может быть интеллект-карта</w:t>
      </w:r>
      <w:r w:rsidR="00037ACB" w:rsidRPr="00D40D22">
        <w:rPr>
          <w:rFonts w:ascii="Times New Roman" w:hAnsi="Times New Roman" w:cs="Times New Roman"/>
          <w:sz w:val="24"/>
          <w:szCs w:val="24"/>
        </w:rPr>
        <w:t xml:space="preserve"> [4, 10-11]</w:t>
      </w:r>
      <w:r w:rsidR="00396C5D">
        <w:rPr>
          <w:rFonts w:ascii="Times New Roman" w:hAnsi="Times New Roman" w:cs="Times New Roman"/>
          <w:sz w:val="24"/>
          <w:szCs w:val="24"/>
        </w:rPr>
        <w:t>. Например, интеллект-карта по заданиям, относящимся к геометрии</w:t>
      </w:r>
      <w:r w:rsidR="007B7B10">
        <w:rPr>
          <w:rFonts w:ascii="Times New Roman" w:hAnsi="Times New Roman" w:cs="Times New Roman"/>
          <w:sz w:val="24"/>
          <w:szCs w:val="24"/>
        </w:rPr>
        <w:t xml:space="preserve"> (рис. 1)</w:t>
      </w:r>
      <w:r w:rsidR="00396C5D">
        <w:rPr>
          <w:rFonts w:ascii="Times New Roman" w:hAnsi="Times New Roman" w:cs="Times New Roman"/>
          <w:sz w:val="24"/>
          <w:szCs w:val="24"/>
        </w:rPr>
        <w:t>. Она может по желанию дополнят</w:t>
      </w:r>
      <w:r w:rsidR="00AD130F">
        <w:rPr>
          <w:rFonts w:ascii="Times New Roman" w:hAnsi="Times New Roman" w:cs="Times New Roman"/>
          <w:sz w:val="24"/>
          <w:szCs w:val="24"/>
        </w:rPr>
        <w:t>ь</w:t>
      </w:r>
      <w:r w:rsidR="00396C5D">
        <w:rPr>
          <w:rFonts w:ascii="Times New Roman" w:hAnsi="Times New Roman" w:cs="Times New Roman"/>
          <w:sz w:val="24"/>
          <w:szCs w:val="24"/>
        </w:rPr>
        <w:t xml:space="preserve">ся </w:t>
      </w:r>
      <w:r w:rsidR="00396C5D">
        <w:rPr>
          <w:rFonts w:ascii="Times New Roman" w:hAnsi="Times New Roman" w:cs="Times New Roman"/>
          <w:sz w:val="24"/>
          <w:szCs w:val="24"/>
        </w:rPr>
        <w:lastRenderedPageBreak/>
        <w:t>формулами и другими элементами, относящимися к ОГЭ по математике.</w:t>
      </w:r>
      <w:r w:rsidR="007067A5">
        <w:rPr>
          <w:rFonts w:ascii="Times New Roman" w:hAnsi="Times New Roman" w:cs="Times New Roman"/>
          <w:sz w:val="24"/>
          <w:szCs w:val="24"/>
        </w:rPr>
        <w:t xml:space="preserve"> Кроме интеллект-карт</w:t>
      </w:r>
      <w:r w:rsidR="00AD130F">
        <w:rPr>
          <w:rFonts w:ascii="Times New Roman" w:hAnsi="Times New Roman" w:cs="Times New Roman"/>
          <w:sz w:val="24"/>
          <w:szCs w:val="24"/>
        </w:rPr>
        <w:t>,</w:t>
      </w:r>
      <w:r w:rsidR="007067A5">
        <w:rPr>
          <w:rFonts w:ascii="Times New Roman" w:hAnsi="Times New Roman" w:cs="Times New Roman"/>
          <w:sz w:val="24"/>
          <w:szCs w:val="24"/>
        </w:rPr>
        <w:t xml:space="preserve"> можно подготовить презентации, использовав при этом и </w:t>
      </w:r>
      <w:r w:rsidR="00D40D22">
        <w:rPr>
          <w:rFonts w:ascii="Times New Roman" w:hAnsi="Times New Roman" w:cs="Times New Roman"/>
          <w:sz w:val="24"/>
          <w:szCs w:val="24"/>
        </w:rPr>
        <w:t>средства</w:t>
      </w:r>
      <w:r w:rsidR="007067A5">
        <w:rPr>
          <w:rFonts w:ascii="Times New Roman" w:hAnsi="Times New Roman" w:cs="Times New Roman"/>
          <w:sz w:val="24"/>
          <w:szCs w:val="24"/>
        </w:rPr>
        <w:t xml:space="preserve"> ИКТ </w:t>
      </w:r>
      <w:r w:rsidR="00037ACB" w:rsidRPr="00D40D22">
        <w:rPr>
          <w:rFonts w:ascii="Times New Roman" w:hAnsi="Times New Roman" w:cs="Times New Roman"/>
          <w:sz w:val="24"/>
          <w:szCs w:val="24"/>
        </w:rPr>
        <w:t>[5, 90].</w:t>
      </w:r>
    </w:p>
    <w:p w14:paraId="2A03ABF0" w14:textId="499C7ABD" w:rsidR="00396C5D" w:rsidRDefault="007B7B10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D21FD49" wp14:editId="703202A6">
            <wp:extent cx="5608320" cy="2387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475" t="28999" r="23925" b="18318"/>
                    <a:stretch/>
                  </pic:blipFill>
                  <pic:spPr bwMode="auto">
                    <a:xfrm>
                      <a:off x="0" y="0"/>
                      <a:ext cx="5613941" cy="2390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1D75D0" w14:textId="0F21755C" w:rsidR="007B7B10" w:rsidRPr="005F050C" w:rsidRDefault="007B7B10" w:rsidP="00DD55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</w:t>
      </w:r>
    </w:p>
    <w:p w14:paraId="61AEA62A" w14:textId="042992A5" w:rsidR="004536C0" w:rsidRPr="007B7B10" w:rsidRDefault="004536C0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84720E" w14:textId="599C46B1" w:rsidR="00FA1511" w:rsidRDefault="007B7B10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некоторых классах уровень знаний ребят настолько различен, что можно применить технологии разноуровневого обучения. Есть много противников данного обучения. Однако многие недостатки нивелируются </w:t>
      </w:r>
      <w:r w:rsidR="00AD130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подготовке к ОГЭ и на консультациях. Каждый учащийся обычно отвечает себе на вопрос, на какой результат экзамен</w:t>
      </w:r>
      <w:r w:rsidR="007067A5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он может рассчитывать. Далее происходит разделение учащихся на группы. Кому-то необходимо постараться набрать минимально возможное количество баллов на «3», кто-то решает первую часть на «4», кто-то работает на минимальное кол</w:t>
      </w:r>
      <w:r w:rsidR="00FA151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</w:t>
      </w:r>
      <w:r w:rsidR="00FA151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ство заданий</w:t>
      </w:r>
      <w:r w:rsidR="00FA1511">
        <w:rPr>
          <w:rFonts w:ascii="Times New Roman" w:hAnsi="Times New Roman" w:cs="Times New Roman"/>
          <w:sz w:val="24"/>
          <w:szCs w:val="24"/>
        </w:rPr>
        <w:t>, чтобы получить «5», кто-то старается на максимум. Вместе с технологией разноуровневого обучения используют также индивидуальный и дифференцированный подходы к обучению.</w:t>
      </w:r>
      <w:r w:rsidR="00A372F2">
        <w:rPr>
          <w:rFonts w:ascii="Times New Roman" w:hAnsi="Times New Roman" w:cs="Times New Roman"/>
          <w:sz w:val="24"/>
          <w:szCs w:val="24"/>
        </w:rPr>
        <w:t xml:space="preserve"> Эти подходы и технология могут способствовать формированию благоприятного климата на консультациях</w:t>
      </w:r>
      <w:r w:rsidR="00037ACB">
        <w:rPr>
          <w:rFonts w:ascii="Times New Roman" w:hAnsi="Times New Roman" w:cs="Times New Roman"/>
          <w:sz w:val="24"/>
          <w:szCs w:val="24"/>
        </w:rPr>
        <w:t xml:space="preserve"> </w:t>
      </w:r>
      <w:r w:rsidR="00037ACB" w:rsidRPr="00037ACB">
        <w:rPr>
          <w:rFonts w:ascii="Times New Roman" w:hAnsi="Times New Roman" w:cs="Times New Roman"/>
          <w:sz w:val="24"/>
          <w:szCs w:val="24"/>
        </w:rPr>
        <w:t>[6, 129]</w:t>
      </w:r>
      <w:r w:rsidR="00A372F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5C9609" w14:textId="2F9D5240" w:rsidR="00FA1511" w:rsidRDefault="006C582C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FA1511">
        <w:rPr>
          <w:rFonts w:ascii="Times New Roman" w:hAnsi="Times New Roman" w:cs="Times New Roman"/>
          <w:sz w:val="24"/>
          <w:szCs w:val="24"/>
        </w:rPr>
        <w:t xml:space="preserve">ети не всегда внимательно читают вопрос задачи или </w:t>
      </w:r>
      <w:r>
        <w:rPr>
          <w:rFonts w:ascii="Times New Roman" w:hAnsi="Times New Roman" w:cs="Times New Roman"/>
          <w:sz w:val="24"/>
          <w:szCs w:val="24"/>
        </w:rPr>
        <w:t xml:space="preserve">формулировку задания. Решив задачу правильно, но неправильно ответив на вопрос задания, учащиеся теряют баллы и снижается вероятность получения хорошей или отличной отметки на экзамене. Проявление внимательности к формулировке заданий, способность к точному анализу самого задания, выделение нужной и важной информации – именно эти качества развивает применение технологии критического мышления на уроках математики. На консультациях или уроках алгебры и геометрии учитель может предложить учащимся </w:t>
      </w:r>
      <w:r w:rsidR="00353DFF">
        <w:rPr>
          <w:rFonts w:ascii="Times New Roman" w:hAnsi="Times New Roman" w:cs="Times New Roman"/>
          <w:sz w:val="24"/>
          <w:szCs w:val="24"/>
        </w:rPr>
        <w:t>познакомиться с теоретическим содержанием урока с помощью учебника, а со способом решения задачи или оформлением – с помощью карточки, в которой приведен пример</w:t>
      </w:r>
      <w:r w:rsidR="00FE77D3" w:rsidRPr="00FE77D3">
        <w:rPr>
          <w:rFonts w:ascii="Times New Roman" w:hAnsi="Times New Roman" w:cs="Times New Roman"/>
          <w:sz w:val="24"/>
          <w:szCs w:val="24"/>
        </w:rPr>
        <w:t xml:space="preserve"> [7]</w:t>
      </w:r>
      <w:r w:rsidR="00353DFF">
        <w:rPr>
          <w:rFonts w:ascii="Times New Roman" w:hAnsi="Times New Roman" w:cs="Times New Roman"/>
          <w:sz w:val="24"/>
          <w:szCs w:val="24"/>
        </w:rPr>
        <w:t>. При этом (по возможности) можно использовать информационно-коммуникационные технологии.</w:t>
      </w:r>
    </w:p>
    <w:p w14:paraId="0A1971B0" w14:textId="26107B55" w:rsidR="00A372F2" w:rsidRDefault="00353DFF" w:rsidP="009C7C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 использовать на консультациях и уроках алгебры кейс-технологии. Задания №№1-5 в ОГЭ по математике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практикоориентированные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задачи</w:t>
      </w:r>
      <w:r w:rsidR="007958A7">
        <w:rPr>
          <w:rFonts w:ascii="Times New Roman" w:hAnsi="Times New Roman" w:cs="Times New Roman"/>
          <w:sz w:val="24"/>
          <w:szCs w:val="24"/>
        </w:rPr>
        <w:t xml:space="preserve">, в которых нужно решать реальные </w:t>
      </w:r>
      <w:r w:rsidR="00D40D22">
        <w:rPr>
          <w:rFonts w:ascii="Times New Roman" w:hAnsi="Times New Roman" w:cs="Times New Roman"/>
          <w:sz w:val="24"/>
          <w:szCs w:val="24"/>
        </w:rPr>
        <w:t>проблемные ситуации</w:t>
      </w:r>
      <w:r w:rsidR="007958A7">
        <w:rPr>
          <w:rFonts w:ascii="Times New Roman" w:hAnsi="Times New Roman" w:cs="Times New Roman"/>
          <w:sz w:val="24"/>
          <w:szCs w:val="24"/>
        </w:rPr>
        <w:t xml:space="preserve"> из жизни. Один тип этих задач связан с походом. Можно договориться с ребятам в реальной жизни сходить в поход (или съездить в другой город, поселок, сходить в театр и др.), и решить задачи, связанные с ним. Например, поездка в Академический </w:t>
      </w:r>
      <w:r w:rsidR="00AD130F">
        <w:rPr>
          <w:rFonts w:ascii="Times New Roman" w:hAnsi="Times New Roman" w:cs="Times New Roman"/>
          <w:sz w:val="24"/>
          <w:szCs w:val="24"/>
        </w:rPr>
        <w:t>т</w:t>
      </w:r>
      <w:r w:rsidR="007958A7">
        <w:rPr>
          <w:rFonts w:ascii="Times New Roman" w:hAnsi="Times New Roman" w:cs="Times New Roman"/>
          <w:sz w:val="24"/>
          <w:szCs w:val="24"/>
        </w:rPr>
        <w:t xml:space="preserve">еатр </w:t>
      </w:r>
      <w:r w:rsidR="00AD130F">
        <w:rPr>
          <w:rFonts w:ascii="Times New Roman" w:hAnsi="Times New Roman" w:cs="Times New Roman"/>
          <w:sz w:val="24"/>
          <w:szCs w:val="24"/>
        </w:rPr>
        <w:t>д</w:t>
      </w:r>
      <w:r w:rsidR="007958A7">
        <w:rPr>
          <w:rFonts w:ascii="Times New Roman" w:hAnsi="Times New Roman" w:cs="Times New Roman"/>
          <w:sz w:val="24"/>
          <w:szCs w:val="24"/>
        </w:rPr>
        <w:t xml:space="preserve">рамы в г. Владимир. Во сколько нужно выйти из дома, чтобы успеть на электричку, расчет стоимости проезда и выбора оптимального варианта, покупка билетов и т.д. Урок будет обеспечен интересными содержательными задачами, учащиеся осознают действительную применимость этих задач к реальной жизни, а в конце получат наслаждение от посещения </w:t>
      </w:r>
      <w:r w:rsidR="00AD130F">
        <w:rPr>
          <w:rFonts w:ascii="Times New Roman" w:hAnsi="Times New Roman" w:cs="Times New Roman"/>
          <w:sz w:val="24"/>
          <w:szCs w:val="24"/>
        </w:rPr>
        <w:t>т</w:t>
      </w:r>
      <w:r w:rsidR="007958A7">
        <w:rPr>
          <w:rFonts w:ascii="Times New Roman" w:hAnsi="Times New Roman" w:cs="Times New Roman"/>
          <w:sz w:val="24"/>
          <w:szCs w:val="24"/>
        </w:rPr>
        <w:t>еатра</w:t>
      </w:r>
      <w:r w:rsidR="00914700">
        <w:rPr>
          <w:rFonts w:ascii="Times New Roman" w:hAnsi="Times New Roman" w:cs="Times New Roman"/>
          <w:sz w:val="24"/>
          <w:szCs w:val="24"/>
        </w:rPr>
        <w:t xml:space="preserve"> </w:t>
      </w:r>
      <w:r w:rsidR="00914700" w:rsidRPr="00914700">
        <w:rPr>
          <w:rFonts w:ascii="Times New Roman" w:hAnsi="Times New Roman" w:cs="Times New Roman"/>
          <w:sz w:val="24"/>
          <w:szCs w:val="24"/>
        </w:rPr>
        <w:t>[8]</w:t>
      </w:r>
      <w:r w:rsidR="007958A7">
        <w:rPr>
          <w:rFonts w:ascii="Times New Roman" w:hAnsi="Times New Roman" w:cs="Times New Roman"/>
          <w:sz w:val="24"/>
          <w:szCs w:val="24"/>
        </w:rPr>
        <w:t>.</w:t>
      </w:r>
    </w:p>
    <w:p w14:paraId="4A817E97" w14:textId="32D8C527" w:rsidR="00DF4C64" w:rsidRDefault="007958A7" w:rsidP="00DF4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CD8">
        <w:rPr>
          <w:rFonts w:ascii="Times New Roman" w:hAnsi="Times New Roman" w:cs="Times New Roman"/>
          <w:sz w:val="24"/>
          <w:szCs w:val="24"/>
        </w:rPr>
        <w:t xml:space="preserve">В современной педагогике различают активную и интерактивную модели обучения. Активная модель обучения подразумевает активное взаимодействие в паре учитель-ученик. Но недостаток взаимодействия </w:t>
      </w:r>
      <w:r w:rsidR="00AD130F">
        <w:rPr>
          <w:rFonts w:ascii="Times New Roman" w:hAnsi="Times New Roman" w:cs="Times New Roman"/>
          <w:sz w:val="24"/>
          <w:szCs w:val="24"/>
        </w:rPr>
        <w:t>«</w:t>
      </w:r>
      <w:r w:rsidR="009C7CD8">
        <w:rPr>
          <w:rFonts w:ascii="Times New Roman" w:hAnsi="Times New Roman" w:cs="Times New Roman"/>
          <w:sz w:val="24"/>
          <w:szCs w:val="24"/>
        </w:rPr>
        <w:t>ученик-ученик</w:t>
      </w:r>
      <w:r w:rsidR="00AD130F">
        <w:rPr>
          <w:rFonts w:ascii="Times New Roman" w:hAnsi="Times New Roman" w:cs="Times New Roman"/>
          <w:sz w:val="24"/>
          <w:szCs w:val="24"/>
        </w:rPr>
        <w:t>»</w:t>
      </w:r>
      <w:r w:rsidR="009C7CD8">
        <w:rPr>
          <w:rFonts w:ascii="Times New Roman" w:hAnsi="Times New Roman" w:cs="Times New Roman"/>
          <w:sz w:val="24"/>
          <w:szCs w:val="24"/>
        </w:rPr>
        <w:t xml:space="preserve"> привело к появлению интерактивной технологии обучения. Наиболее эффективны</w:t>
      </w:r>
      <w:r w:rsidR="00AD130F">
        <w:rPr>
          <w:rFonts w:ascii="Times New Roman" w:hAnsi="Times New Roman" w:cs="Times New Roman"/>
          <w:sz w:val="24"/>
          <w:szCs w:val="24"/>
        </w:rPr>
        <w:t>й</w:t>
      </w:r>
      <w:r w:rsidR="009C7CD8">
        <w:rPr>
          <w:rFonts w:ascii="Times New Roman" w:hAnsi="Times New Roman" w:cs="Times New Roman"/>
          <w:sz w:val="24"/>
          <w:szCs w:val="24"/>
        </w:rPr>
        <w:t xml:space="preserve"> и часто используемы</w:t>
      </w:r>
      <w:r w:rsidR="00AD130F">
        <w:rPr>
          <w:rFonts w:ascii="Times New Roman" w:hAnsi="Times New Roman" w:cs="Times New Roman"/>
          <w:sz w:val="24"/>
          <w:szCs w:val="24"/>
        </w:rPr>
        <w:t>й</w:t>
      </w:r>
      <w:r w:rsidR="009C7CD8">
        <w:rPr>
          <w:rFonts w:ascii="Times New Roman" w:hAnsi="Times New Roman" w:cs="Times New Roman"/>
          <w:sz w:val="24"/>
          <w:szCs w:val="24"/>
        </w:rPr>
        <w:t xml:space="preserve"> метод интерактивного обучения, который используют</w:t>
      </w:r>
      <w:r w:rsidR="00AD130F">
        <w:rPr>
          <w:rFonts w:ascii="Times New Roman" w:hAnsi="Times New Roman" w:cs="Times New Roman"/>
          <w:sz w:val="24"/>
          <w:szCs w:val="24"/>
        </w:rPr>
        <w:t>ся</w:t>
      </w:r>
      <w:r w:rsidR="009C7CD8">
        <w:rPr>
          <w:rFonts w:ascii="Times New Roman" w:hAnsi="Times New Roman" w:cs="Times New Roman"/>
          <w:sz w:val="24"/>
          <w:szCs w:val="24"/>
        </w:rPr>
        <w:t xml:space="preserve"> на уроках математики, </w:t>
      </w:r>
      <w:r w:rsidR="00DF4C64">
        <w:rPr>
          <w:rFonts w:ascii="Times New Roman" w:hAnsi="Times New Roman" w:cs="Times New Roman"/>
          <w:sz w:val="24"/>
          <w:szCs w:val="24"/>
        </w:rPr>
        <w:t>— это</w:t>
      </w:r>
      <w:r w:rsidR="009C7CD8">
        <w:rPr>
          <w:rFonts w:ascii="Times New Roman" w:hAnsi="Times New Roman" w:cs="Times New Roman"/>
          <w:sz w:val="24"/>
          <w:szCs w:val="24"/>
        </w:rPr>
        <w:t xml:space="preserve"> мозговой штурм</w:t>
      </w:r>
      <w:r w:rsidR="00914700">
        <w:rPr>
          <w:rFonts w:ascii="Times New Roman" w:hAnsi="Times New Roman" w:cs="Times New Roman"/>
          <w:sz w:val="24"/>
          <w:szCs w:val="24"/>
        </w:rPr>
        <w:t xml:space="preserve"> </w:t>
      </w:r>
      <w:r w:rsidR="00914700" w:rsidRPr="00914700">
        <w:rPr>
          <w:rFonts w:ascii="Times New Roman" w:hAnsi="Times New Roman" w:cs="Times New Roman"/>
          <w:sz w:val="24"/>
          <w:szCs w:val="24"/>
        </w:rPr>
        <w:t>[9, 318]</w:t>
      </w:r>
      <w:r w:rsidR="009C7CD8">
        <w:rPr>
          <w:rFonts w:ascii="Times New Roman" w:hAnsi="Times New Roman" w:cs="Times New Roman"/>
          <w:sz w:val="24"/>
          <w:szCs w:val="24"/>
        </w:rPr>
        <w:t xml:space="preserve">. Этот </w:t>
      </w:r>
      <w:r w:rsidR="009C7CD8">
        <w:rPr>
          <w:rFonts w:ascii="Times New Roman" w:hAnsi="Times New Roman" w:cs="Times New Roman"/>
          <w:sz w:val="24"/>
          <w:szCs w:val="24"/>
        </w:rPr>
        <w:lastRenderedPageBreak/>
        <w:t>метод удобно и эффективно применять при решении задач второй части ОГЭ по математике, когда учащиеся</w:t>
      </w:r>
      <w:r w:rsidR="00DF4C64">
        <w:rPr>
          <w:rFonts w:ascii="Times New Roman" w:hAnsi="Times New Roman" w:cs="Times New Roman"/>
          <w:sz w:val="24"/>
          <w:szCs w:val="24"/>
        </w:rPr>
        <w:t xml:space="preserve"> по очереди </w:t>
      </w:r>
      <w:r w:rsidR="009C7CD8">
        <w:rPr>
          <w:rFonts w:ascii="Times New Roman" w:hAnsi="Times New Roman" w:cs="Times New Roman"/>
          <w:sz w:val="24"/>
          <w:szCs w:val="24"/>
        </w:rPr>
        <w:t>высказывают св</w:t>
      </w:r>
      <w:r w:rsidR="00DF4C64">
        <w:rPr>
          <w:rFonts w:ascii="Times New Roman" w:hAnsi="Times New Roman" w:cs="Times New Roman"/>
          <w:sz w:val="24"/>
          <w:szCs w:val="24"/>
        </w:rPr>
        <w:t>о</w:t>
      </w:r>
      <w:r w:rsidR="009C7CD8">
        <w:rPr>
          <w:rFonts w:ascii="Times New Roman" w:hAnsi="Times New Roman" w:cs="Times New Roman"/>
          <w:sz w:val="24"/>
          <w:szCs w:val="24"/>
        </w:rPr>
        <w:t>и предположения по решению задач</w:t>
      </w:r>
      <w:r w:rsidR="00DF4C64">
        <w:rPr>
          <w:rFonts w:ascii="Times New Roman" w:hAnsi="Times New Roman" w:cs="Times New Roman"/>
          <w:sz w:val="24"/>
          <w:szCs w:val="24"/>
        </w:rPr>
        <w:t>, а класс оценивает их применимость для решения поставленной задачи.</w:t>
      </w:r>
    </w:p>
    <w:p w14:paraId="3701F1A2" w14:textId="003A2F08" w:rsidR="00DF4C64" w:rsidRDefault="00DF4C64" w:rsidP="00DF4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интерактивным методам обучения относят и парную, и групповую работу. Средний ученик в паре с «более слабым» может позиционироваться учителем, с «сильным» учеником являться учеником. «Сильный» же ученик должен осознавать, что он является учеником класса, хот</w:t>
      </w:r>
      <w:r w:rsidR="00AD130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и в большинстве случаев в паре </w:t>
      </w:r>
      <w:r w:rsidR="00AD130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ученик-ученик</w:t>
      </w:r>
      <w:r w:rsidR="00AD130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будет являться «учителем».</w:t>
      </w:r>
    </w:p>
    <w:p w14:paraId="71E5FD5F" w14:textId="36674C5E" w:rsidR="002658F3" w:rsidRDefault="007067A5" w:rsidP="009423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Информационно-коммуникационные технологии обычно используют в комбинации с какой-либо другой технологией. Сейчас существует большое количество программ, которые могут помочь составить тест</w:t>
      </w:r>
      <w:r w:rsidR="002658F3">
        <w:rPr>
          <w:rFonts w:ascii="Times New Roman" w:hAnsi="Times New Roman" w:cs="Times New Roman"/>
          <w:sz w:val="24"/>
          <w:szCs w:val="24"/>
        </w:rPr>
        <w:t xml:space="preserve"> или квест</w:t>
      </w:r>
      <w:r>
        <w:rPr>
          <w:rFonts w:ascii="Times New Roman" w:hAnsi="Times New Roman" w:cs="Times New Roman"/>
          <w:sz w:val="24"/>
          <w:szCs w:val="24"/>
        </w:rPr>
        <w:t xml:space="preserve"> не только учителю, но и школьнику. Составление теста или </w:t>
      </w:r>
      <w:r>
        <w:rPr>
          <w:rFonts w:ascii="Times New Roman" w:hAnsi="Times New Roman" w:cs="Times New Roman"/>
          <w:sz w:val="24"/>
          <w:szCs w:val="24"/>
          <w:lang w:val="en-US"/>
        </w:rPr>
        <w:t>web</w:t>
      </w:r>
      <w:r>
        <w:rPr>
          <w:rFonts w:ascii="Times New Roman" w:hAnsi="Times New Roman" w:cs="Times New Roman"/>
          <w:sz w:val="24"/>
          <w:szCs w:val="24"/>
        </w:rPr>
        <w:t xml:space="preserve">-квеста можно </w:t>
      </w:r>
      <w:r w:rsidR="002658F3">
        <w:rPr>
          <w:rFonts w:ascii="Times New Roman" w:hAnsi="Times New Roman" w:cs="Times New Roman"/>
          <w:sz w:val="24"/>
          <w:szCs w:val="24"/>
        </w:rPr>
        <w:t xml:space="preserve">задать в качестве домашнего задания. Обменявшись тестами, учащиеся смогут получить отметку не только за составленный тест, но и за выполненное в компьютерном классе задание. </w:t>
      </w:r>
    </w:p>
    <w:p w14:paraId="33E991AF" w14:textId="1F278CE0" w:rsidR="009423CC" w:rsidRDefault="009423CC" w:rsidP="009423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Помимо работы в классе учитель выпускного 9 класса должен организовать домашнюю работу для подготовки к государственному экзамену. В классе учащиеся могут и должны работать самостоятельно, но максимально самостоятельно закреплять и систематизировать полученные в школе знания учащиеся должны дома. </w:t>
      </w:r>
      <w:r w:rsidR="00313B7C">
        <w:rPr>
          <w:rFonts w:ascii="Times New Roman" w:hAnsi="Times New Roman" w:cs="Times New Roman"/>
          <w:sz w:val="24"/>
          <w:szCs w:val="24"/>
        </w:rPr>
        <w:t xml:space="preserve">Работу необходимо построить таким образом, чтобы самые ответственные и заинтересованные ученики могли получить за свои старания поощрение в виде отличной или хорошей отметки. </w:t>
      </w:r>
      <w:r w:rsidR="00D53DA5">
        <w:rPr>
          <w:rFonts w:ascii="Times New Roman" w:hAnsi="Times New Roman" w:cs="Times New Roman"/>
          <w:sz w:val="24"/>
          <w:szCs w:val="24"/>
        </w:rPr>
        <w:t>В этой ситуации целесообразно использовать технологию модульного обучения. Следует чередовать домашнюю работу для подготовки к ОГЭ по алгебре и геометрии для того, чтобы избежать чрезмерной нагрузки. Разобрав блок заданий, можно устроить «зачет» по реше</w:t>
      </w:r>
      <w:r w:rsidR="00AD130F">
        <w:rPr>
          <w:rFonts w:ascii="Times New Roman" w:hAnsi="Times New Roman" w:cs="Times New Roman"/>
          <w:sz w:val="24"/>
          <w:szCs w:val="24"/>
        </w:rPr>
        <w:t>н</w:t>
      </w:r>
      <w:r w:rsidR="00D53DA5">
        <w:rPr>
          <w:rFonts w:ascii="Times New Roman" w:hAnsi="Times New Roman" w:cs="Times New Roman"/>
          <w:sz w:val="24"/>
          <w:szCs w:val="24"/>
        </w:rPr>
        <w:t>ным задачам. В первый «зачет» наиболее успешным ученикам можно выставить отметки за проделанную работу, остальных попросить отнестись более ответственно в следующий раз</w:t>
      </w:r>
      <w:r w:rsidR="00914700">
        <w:rPr>
          <w:rFonts w:ascii="Times New Roman" w:hAnsi="Times New Roman" w:cs="Times New Roman"/>
          <w:sz w:val="24"/>
          <w:szCs w:val="24"/>
        </w:rPr>
        <w:t xml:space="preserve"> </w:t>
      </w:r>
      <w:r w:rsidR="00914700" w:rsidRPr="00914700">
        <w:rPr>
          <w:rFonts w:ascii="Times New Roman" w:hAnsi="Times New Roman" w:cs="Times New Roman"/>
          <w:sz w:val="24"/>
          <w:szCs w:val="24"/>
        </w:rPr>
        <w:t>[11]</w:t>
      </w:r>
      <w:r w:rsidR="00D53DA5">
        <w:rPr>
          <w:rFonts w:ascii="Times New Roman" w:hAnsi="Times New Roman" w:cs="Times New Roman"/>
          <w:sz w:val="24"/>
          <w:szCs w:val="24"/>
        </w:rPr>
        <w:t>.</w:t>
      </w:r>
    </w:p>
    <w:p w14:paraId="0297FB0F" w14:textId="45EC2497" w:rsidR="001A336D" w:rsidRDefault="00D53DA5" w:rsidP="001A3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бы ни старались учителя и педагоги, невозможно полностью искоренить традиционную технологию (традиционное обучение) из педагогической практики школы. Оформление образца решения задачи в тетради, объяснение качественно нового решения задачи, лекционное ведение уроков в старшей школе (нужно приучать девятиклассников и к такому ведению уроков) – все это относят к традиционному обучению в школе. Задания ОГЭ по математике второй части требуют строгого оформления, поэтому без традиционного обучения на уроках и консультациях не обойтись</w:t>
      </w:r>
      <w:r w:rsidR="00914700" w:rsidRPr="00914700">
        <w:rPr>
          <w:rFonts w:ascii="Times New Roman" w:hAnsi="Times New Roman" w:cs="Times New Roman"/>
          <w:sz w:val="24"/>
          <w:szCs w:val="24"/>
        </w:rPr>
        <w:t xml:space="preserve"> [2, 63]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E6E785" w14:textId="0B2BD81B" w:rsidR="001A336D" w:rsidRDefault="009202EC" w:rsidP="001A33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снятия психологического напряжения в конце триместра или перед каникулами учитель может провести урок, использовав игровые технологии. Сочетание </w:t>
      </w:r>
      <w:r w:rsidR="009C4124">
        <w:rPr>
          <w:rFonts w:ascii="Times New Roman" w:hAnsi="Times New Roman" w:cs="Times New Roman"/>
          <w:sz w:val="24"/>
          <w:szCs w:val="24"/>
        </w:rPr>
        <w:t>придумывания веселых названий команд, соревновательного момента и решения прототипов заданий ОГЭ по математике положительно скажется на мотивации к решению задач, а значит</w:t>
      </w:r>
      <w:r w:rsidR="00AD130F">
        <w:rPr>
          <w:rFonts w:ascii="Times New Roman" w:hAnsi="Times New Roman" w:cs="Times New Roman"/>
          <w:sz w:val="24"/>
          <w:szCs w:val="24"/>
        </w:rPr>
        <w:t>,</w:t>
      </w:r>
      <w:r w:rsidR="009C4124">
        <w:rPr>
          <w:rFonts w:ascii="Times New Roman" w:hAnsi="Times New Roman" w:cs="Times New Roman"/>
          <w:sz w:val="24"/>
          <w:szCs w:val="24"/>
        </w:rPr>
        <w:t xml:space="preserve"> и к подготовке к экзамену</w:t>
      </w:r>
      <w:r w:rsidR="00982549">
        <w:rPr>
          <w:rFonts w:ascii="Times New Roman" w:hAnsi="Times New Roman" w:cs="Times New Roman"/>
          <w:sz w:val="24"/>
          <w:szCs w:val="24"/>
        </w:rPr>
        <w:t xml:space="preserve"> </w:t>
      </w:r>
      <w:r w:rsidR="00982549" w:rsidRPr="00982549">
        <w:rPr>
          <w:rFonts w:ascii="Times New Roman" w:hAnsi="Times New Roman" w:cs="Times New Roman"/>
          <w:sz w:val="24"/>
          <w:szCs w:val="24"/>
        </w:rPr>
        <w:t>[11, 45]</w:t>
      </w:r>
      <w:r w:rsidR="009C4124">
        <w:rPr>
          <w:rFonts w:ascii="Times New Roman" w:hAnsi="Times New Roman" w:cs="Times New Roman"/>
          <w:sz w:val="24"/>
          <w:szCs w:val="24"/>
        </w:rPr>
        <w:t>.</w:t>
      </w:r>
    </w:p>
    <w:p w14:paraId="67AF504C" w14:textId="64DF8598" w:rsidR="009C4124" w:rsidRDefault="001D4C1F" w:rsidP="00861C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Уроки алгебры и геометрии и консультации для подготовки к Основному государственному экзамену по математике могут быть очень интересными и увлекательными, непохожими друг на друга в том случае, если учитель использует различные педагогические инновационные технологии и творчески подходит к подготовке к каждому уроку или консультации. Разнообразные формы и методы работы, в том числе игровые моменты, помогут снять психологическое напряжение при подготовке к экзамену, формируя человека будущего: творческого, инициативного, деятельного.</w:t>
      </w:r>
    </w:p>
    <w:p w14:paraId="627A6CEC" w14:textId="77777777" w:rsidR="005247DE" w:rsidRDefault="005247DE" w:rsidP="00861C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FA876" w14:textId="77777777" w:rsidR="005247DE" w:rsidRDefault="005247DE" w:rsidP="00861C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150743" w14:textId="0DB193CC" w:rsidR="00861C0A" w:rsidRDefault="00861C0A" w:rsidP="00861C0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1C0A">
        <w:rPr>
          <w:rFonts w:ascii="Times New Roman" w:hAnsi="Times New Roman" w:cs="Times New Roman"/>
          <w:b/>
          <w:bCs/>
          <w:sz w:val="24"/>
          <w:szCs w:val="24"/>
        </w:rPr>
        <w:t>Список литературы:</w:t>
      </w:r>
    </w:p>
    <w:p w14:paraId="1349B20B" w14:textId="69FF7B22" w:rsidR="00861C0A" w:rsidRDefault="005247DE" w:rsidP="00861C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247DE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5247DE">
        <w:rPr>
          <w:rFonts w:ascii="Times New Roman" w:hAnsi="Times New Roman" w:cs="Times New Roman"/>
          <w:sz w:val="24"/>
          <w:szCs w:val="24"/>
        </w:rPr>
        <w:t xml:space="preserve"> Г.К. Опыт разработки теории педагогики сотрудничества // Республиканская конференция по активным методам обучения. - Пермь, 1991.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D40D2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 12</w:t>
      </w:r>
    </w:p>
    <w:p w14:paraId="1AD9D171" w14:textId="689109A6" w:rsidR="005247DE" w:rsidRDefault="002D582F" w:rsidP="00861C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7DE">
        <w:rPr>
          <w:rFonts w:ascii="Times New Roman" w:hAnsi="Times New Roman" w:cs="Times New Roman"/>
          <w:sz w:val="24"/>
          <w:szCs w:val="24"/>
        </w:rPr>
        <w:t>Мандель</w:t>
      </w:r>
      <w:r w:rsidRPr="002D58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Б.Р.</w:t>
      </w:r>
      <w:r w:rsidRPr="005247DE">
        <w:rPr>
          <w:rFonts w:ascii="Times New Roman" w:hAnsi="Times New Roman" w:cs="Times New Roman"/>
          <w:sz w:val="24"/>
          <w:szCs w:val="24"/>
        </w:rPr>
        <w:t xml:space="preserve"> </w:t>
      </w:r>
      <w:r w:rsidR="005247DE" w:rsidRPr="005247DE">
        <w:rPr>
          <w:rFonts w:ascii="Times New Roman" w:hAnsi="Times New Roman" w:cs="Times New Roman"/>
          <w:sz w:val="24"/>
          <w:szCs w:val="24"/>
        </w:rPr>
        <w:t>Современные и традиционные технологии педагогического мастерства: учебное пособие для магистрантов.</w:t>
      </w:r>
      <w:r w:rsidR="000E608F">
        <w:rPr>
          <w:rFonts w:ascii="Times New Roman" w:hAnsi="Times New Roman" w:cs="Times New Roman"/>
          <w:sz w:val="24"/>
          <w:szCs w:val="24"/>
        </w:rPr>
        <w:t xml:space="preserve"> </w:t>
      </w:r>
      <w:r w:rsidR="005247DE" w:rsidRPr="005247DE">
        <w:rPr>
          <w:rFonts w:ascii="Times New Roman" w:hAnsi="Times New Roman" w:cs="Times New Roman"/>
          <w:sz w:val="24"/>
          <w:szCs w:val="24"/>
        </w:rPr>
        <w:t>- Изд. 2-е, стер. Москва; Берлин: Директ-Медиа, 2019</w:t>
      </w:r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="00D40D2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.63</w:t>
      </w:r>
    </w:p>
    <w:p w14:paraId="1E36EE23" w14:textId="1F2C0285" w:rsidR="002D582F" w:rsidRDefault="002D582F" w:rsidP="000E6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82F">
        <w:rPr>
          <w:rFonts w:ascii="Times New Roman" w:hAnsi="Times New Roman" w:cs="Times New Roman"/>
          <w:sz w:val="24"/>
          <w:szCs w:val="24"/>
        </w:rPr>
        <w:lastRenderedPageBreak/>
        <w:t xml:space="preserve">Гузеев В.В. Методы обучения и организационные формы </w:t>
      </w:r>
      <w:r w:rsidRPr="000E608F">
        <w:rPr>
          <w:rFonts w:ascii="Times New Roman" w:eastAsia="Times New Roman" w:hAnsi="Times New Roman" w:cs="Times New Roman"/>
          <w:color w:val="37474F"/>
          <w:kern w:val="36"/>
          <w:sz w:val="24"/>
          <w:szCs w:val="24"/>
          <w:lang w:eastAsia="ru-RU"/>
        </w:rPr>
        <w:t>уроков</w:t>
      </w:r>
      <w:r>
        <w:rPr>
          <w:rFonts w:ascii="Times New Roman" w:hAnsi="Times New Roman" w:cs="Times New Roman"/>
          <w:sz w:val="24"/>
          <w:szCs w:val="24"/>
        </w:rPr>
        <w:t>: учебное пособие.</w:t>
      </w:r>
      <w:r w:rsidR="00D40D22">
        <w:rPr>
          <w:rFonts w:ascii="Times New Roman" w:hAnsi="Times New Roman" w:cs="Times New Roman"/>
          <w:sz w:val="24"/>
          <w:szCs w:val="24"/>
        </w:rPr>
        <w:t xml:space="preserve"> – </w:t>
      </w:r>
      <w:r w:rsidRPr="002D582F">
        <w:rPr>
          <w:rFonts w:ascii="Times New Roman" w:hAnsi="Times New Roman" w:cs="Times New Roman"/>
          <w:sz w:val="24"/>
          <w:szCs w:val="24"/>
        </w:rPr>
        <w:t>Москва, 1999</w:t>
      </w:r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Pr="002D582F">
        <w:rPr>
          <w:rFonts w:ascii="Times New Roman" w:hAnsi="Times New Roman" w:cs="Times New Roman"/>
          <w:sz w:val="24"/>
          <w:szCs w:val="24"/>
        </w:rPr>
        <w:t>С. 97</w:t>
      </w:r>
    </w:p>
    <w:p w14:paraId="59CD26A5" w14:textId="555A1829" w:rsidR="002D582F" w:rsidRDefault="002D582F" w:rsidP="00861C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82F">
        <w:rPr>
          <w:rFonts w:ascii="Times New Roman" w:hAnsi="Times New Roman" w:cs="Times New Roman"/>
          <w:sz w:val="24"/>
          <w:szCs w:val="24"/>
        </w:rPr>
        <w:t>Карачев</w:t>
      </w:r>
      <w:r w:rsidR="00D40D22">
        <w:rPr>
          <w:rFonts w:ascii="Times New Roman" w:hAnsi="Times New Roman" w:cs="Times New Roman"/>
          <w:sz w:val="24"/>
          <w:szCs w:val="24"/>
        </w:rPr>
        <w:t xml:space="preserve"> </w:t>
      </w:r>
      <w:r w:rsidRPr="002D582F">
        <w:rPr>
          <w:rFonts w:ascii="Times New Roman" w:hAnsi="Times New Roman" w:cs="Times New Roman"/>
          <w:sz w:val="24"/>
          <w:szCs w:val="24"/>
        </w:rPr>
        <w:t>Л. А. Метод проектов и развитие творчества учащихся</w:t>
      </w:r>
      <w:r w:rsidR="00D40D22">
        <w:rPr>
          <w:rFonts w:ascii="Times New Roman" w:hAnsi="Times New Roman" w:cs="Times New Roman"/>
          <w:sz w:val="24"/>
          <w:szCs w:val="24"/>
        </w:rPr>
        <w:t xml:space="preserve"> </w:t>
      </w:r>
      <w:r w:rsidRPr="002D582F">
        <w:rPr>
          <w:rFonts w:ascii="Times New Roman" w:hAnsi="Times New Roman" w:cs="Times New Roman"/>
          <w:sz w:val="24"/>
          <w:szCs w:val="24"/>
        </w:rPr>
        <w:t>// Школа и производство. – 2015. – № 2. – С. 10-11.</w:t>
      </w:r>
    </w:p>
    <w:p w14:paraId="52F87629" w14:textId="2433413C" w:rsidR="002D582F" w:rsidRDefault="002D582F" w:rsidP="00861C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82F">
        <w:rPr>
          <w:rFonts w:ascii="Times New Roman" w:hAnsi="Times New Roman" w:cs="Times New Roman"/>
          <w:sz w:val="24"/>
          <w:szCs w:val="24"/>
        </w:rPr>
        <w:t>Круглова О. С. Технология проектного обучения // Завуч. – 2019. – № 6. – С. 90.</w:t>
      </w:r>
    </w:p>
    <w:p w14:paraId="468B068B" w14:textId="6868F026" w:rsidR="00037ACB" w:rsidRPr="00FE77D3" w:rsidRDefault="00D40D22" w:rsidP="00861C0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ACB">
        <w:rPr>
          <w:rFonts w:ascii="Times New Roman" w:hAnsi="Times New Roman" w:cs="Times New Roman"/>
          <w:sz w:val="24"/>
          <w:szCs w:val="24"/>
        </w:rPr>
        <w:t>Вайндорф-Сысоева</w:t>
      </w:r>
      <w:r w:rsidRPr="00D40D22">
        <w:rPr>
          <w:rFonts w:ascii="Times New Roman" w:hAnsi="Times New Roman" w:cs="Times New Roman"/>
          <w:sz w:val="24"/>
          <w:szCs w:val="24"/>
        </w:rPr>
        <w:t xml:space="preserve"> </w:t>
      </w:r>
      <w:r w:rsidRPr="00037ACB">
        <w:rPr>
          <w:rFonts w:ascii="Times New Roman" w:hAnsi="Times New Roman" w:cs="Times New Roman"/>
          <w:sz w:val="24"/>
          <w:szCs w:val="24"/>
        </w:rPr>
        <w:t>М. Е.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40D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7ACB">
        <w:rPr>
          <w:rFonts w:ascii="Times New Roman" w:hAnsi="Times New Roman" w:cs="Times New Roman"/>
          <w:sz w:val="24"/>
          <w:szCs w:val="24"/>
        </w:rPr>
        <w:t>Крившенко</w:t>
      </w:r>
      <w:proofErr w:type="spellEnd"/>
      <w:r w:rsidRPr="00037ACB">
        <w:rPr>
          <w:rFonts w:ascii="Times New Roman" w:hAnsi="Times New Roman" w:cs="Times New Roman"/>
          <w:sz w:val="24"/>
          <w:szCs w:val="24"/>
        </w:rPr>
        <w:t xml:space="preserve"> </w:t>
      </w:r>
      <w:r w:rsidR="00037ACB" w:rsidRPr="00037ACB">
        <w:rPr>
          <w:rFonts w:ascii="Times New Roman" w:hAnsi="Times New Roman" w:cs="Times New Roman"/>
          <w:sz w:val="24"/>
          <w:szCs w:val="24"/>
        </w:rPr>
        <w:t xml:space="preserve">Л. П. </w:t>
      </w:r>
      <w:r>
        <w:rPr>
          <w:rFonts w:ascii="Times New Roman" w:hAnsi="Times New Roman" w:cs="Times New Roman"/>
          <w:sz w:val="24"/>
          <w:szCs w:val="24"/>
        </w:rPr>
        <w:t>//</w:t>
      </w:r>
      <w:r w:rsidR="00037ACB" w:rsidRPr="00037ACB">
        <w:rPr>
          <w:rFonts w:ascii="Times New Roman" w:hAnsi="Times New Roman" w:cs="Times New Roman"/>
          <w:sz w:val="24"/>
          <w:szCs w:val="24"/>
        </w:rPr>
        <w:t xml:space="preserve"> Педагогика: Учебник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37ACB" w:rsidRPr="00037ACB">
        <w:rPr>
          <w:rFonts w:ascii="Times New Roman" w:hAnsi="Times New Roman" w:cs="Times New Roman"/>
          <w:sz w:val="24"/>
          <w:szCs w:val="24"/>
        </w:rPr>
        <w:t>2004</w:t>
      </w:r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="00FE77D3" w:rsidRPr="00D40D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FE77D3" w:rsidRPr="00D40D22">
        <w:rPr>
          <w:rFonts w:ascii="Times New Roman" w:hAnsi="Times New Roman" w:cs="Times New Roman"/>
          <w:sz w:val="24"/>
          <w:szCs w:val="24"/>
        </w:rPr>
        <w:t>. 129</w:t>
      </w:r>
    </w:p>
    <w:p w14:paraId="3251CD97" w14:textId="4A723C1C" w:rsidR="00FE77D3" w:rsidRDefault="00111594" w:rsidP="000E6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08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Рамазанова Б.Д. Методы и приемы технологии критического мышления на уроках математики //</w:t>
      </w:r>
      <w:r>
        <w:rPr>
          <w:rFonts w:ascii="Times New Roman" w:eastAsia="Times New Roman" w:hAnsi="Times New Roman" w:cs="Times New Roman"/>
          <w:color w:val="37474F"/>
          <w:kern w:val="36"/>
          <w:sz w:val="24"/>
          <w:szCs w:val="24"/>
          <w:lang w:eastAsia="ru-RU"/>
        </w:rPr>
        <w:t xml:space="preserve"> </w:t>
      </w:r>
      <w:hyperlink r:id="rId6" w:history="1">
        <w:r w:rsidRPr="00C14E6B">
          <w:rPr>
            <w:rStyle w:val="a5"/>
            <w:rFonts w:ascii="Times New Roman" w:hAnsi="Times New Roman" w:cs="Times New Roman"/>
            <w:sz w:val="24"/>
            <w:szCs w:val="24"/>
          </w:rPr>
          <w:t>https://infourok.ru/metodi-i-priemi-tehnologii-kriticheskogo-mishleniya-na-urokah-matematiki-879484.html</w:t>
        </w:r>
      </w:hyperlink>
    </w:p>
    <w:p w14:paraId="3D59CDD1" w14:textId="6944DB3C" w:rsidR="00111594" w:rsidRDefault="00914700" w:rsidP="000E6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4700">
        <w:rPr>
          <w:rFonts w:ascii="Times New Roman" w:hAnsi="Times New Roman" w:cs="Times New Roman"/>
          <w:sz w:val="24"/>
          <w:szCs w:val="24"/>
        </w:rPr>
        <w:t>Полат</w:t>
      </w:r>
      <w:proofErr w:type="spellEnd"/>
      <w:r w:rsidRPr="00914700">
        <w:rPr>
          <w:rFonts w:ascii="Times New Roman" w:hAnsi="Times New Roman" w:cs="Times New Roman"/>
          <w:sz w:val="24"/>
          <w:szCs w:val="24"/>
        </w:rPr>
        <w:t xml:space="preserve"> Е.С. Современные педагогические и информационные технологии в системе образования: учебное пособие для студ. вузов - 2-е изд., стер. </w:t>
      </w:r>
      <w:r w:rsidR="00D40D22">
        <w:rPr>
          <w:rFonts w:ascii="Times New Roman" w:hAnsi="Times New Roman" w:cs="Times New Roman"/>
          <w:sz w:val="24"/>
          <w:szCs w:val="24"/>
        </w:rPr>
        <w:t>–</w:t>
      </w:r>
      <w:r w:rsidRPr="00914700">
        <w:rPr>
          <w:rFonts w:ascii="Times New Roman" w:hAnsi="Times New Roman" w:cs="Times New Roman"/>
          <w:sz w:val="24"/>
          <w:szCs w:val="24"/>
        </w:rPr>
        <w:t xml:space="preserve"> М</w:t>
      </w:r>
      <w:r w:rsidR="00D40D22">
        <w:rPr>
          <w:rFonts w:ascii="Times New Roman" w:hAnsi="Times New Roman" w:cs="Times New Roman"/>
          <w:sz w:val="24"/>
          <w:szCs w:val="24"/>
        </w:rPr>
        <w:t>.</w:t>
      </w:r>
      <w:r w:rsidRPr="00914700">
        <w:rPr>
          <w:rFonts w:ascii="Times New Roman" w:hAnsi="Times New Roman" w:cs="Times New Roman"/>
          <w:sz w:val="24"/>
          <w:szCs w:val="24"/>
        </w:rPr>
        <w:t xml:space="preserve"> Академия, 2008. - 368 с.</w:t>
      </w:r>
    </w:p>
    <w:p w14:paraId="3783CDD8" w14:textId="3665BE77" w:rsidR="00914700" w:rsidRPr="00914700" w:rsidRDefault="00914700" w:rsidP="000E6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Панфилова А.П. </w:t>
      </w:r>
      <w:r w:rsidRPr="00914700">
        <w:rPr>
          <w:rFonts w:ascii="Times New Roman" w:hAnsi="Times New Roman" w:cs="Times New Roman"/>
          <w:sz w:val="24"/>
          <w:szCs w:val="24"/>
        </w:rPr>
        <w:t>Мозгов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914700">
        <w:rPr>
          <w:rFonts w:ascii="Times New Roman" w:hAnsi="Times New Roman" w:cs="Times New Roman"/>
          <w:sz w:val="24"/>
          <w:szCs w:val="24"/>
        </w:rPr>
        <w:t xml:space="preserve"> штурм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147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коллективном принятии решений: учеб. Пособие. </w:t>
      </w:r>
      <w:r w:rsidR="000E608F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М: ФЛИНТА, 2015</w:t>
      </w:r>
      <w:r w:rsidR="000E608F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608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.318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33FF2A0" w14:textId="2DD82179" w:rsidR="00914700" w:rsidRDefault="00914700" w:rsidP="000E608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Семенова Е. </w:t>
      </w:r>
      <w:r w:rsidRPr="00914700">
        <w:rPr>
          <w:rFonts w:ascii="Times New Roman" w:hAnsi="Times New Roman" w:cs="Times New Roman"/>
          <w:sz w:val="24"/>
          <w:szCs w:val="24"/>
        </w:rPr>
        <w:t>Что такое модульное обучение?</w:t>
      </w:r>
      <w:r>
        <w:rPr>
          <w:rFonts w:ascii="Times New Roman" w:hAnsi="Times New Roman" w:cs="Times New Roman"/>
          <w:sz w:val="24"/>
          <w:szCs w:val="24"/>
        </w:rPr>
        <w:t xml:space="preserve"> //</w:t>
      </w:r>
      <w:r w:rsidRPr="00914700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C14E6B">
          <w:rPr>
            <w:rStyle w:val="a5"/>
            <w:rFonts w:ascii="Times New Roman" w:hAnsi="Times New Roman" w:cs="Times New Roman"/>
            <w:sz w:val="24"/>
            <w:szCs w:val="24"/>
          </w:rPr>
          <w:t>https://rosuchebnik.ru/material/chto-takoe-modulnoe-obuchenie/</w:t>
        </w:r>
      </w:hyperlink>
    </w:p>
    <w:p w14:paraId="665CB2C7" w14:textId="06988B36" w:rsidR="00982549" w:rsidRPr="00982549" w:rsidRDefault="00982549" w:rsidP="0098254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Симонов В.М. </w:t>
      </w:r>
      <w:r w:rsidR="00914700" w:rsidRPr="00914700">
        <w:rPr>
          <w:rFonts w:ascii="Times New Roman" w:hAnsi="Times New Roman" w:cs="Times New Roman"/>
          <w:sz w:val="24"/>
          <w:szCs w:val="24"/>
        </w:rPr>
        <w:t xml:space="preserve">Калейдоскоп учебно-деловых игр в старших классах на уроках математики, физики, информатики, химии, биологии, географии, </w:t>
      </w:r>
      <w:proofErr w:type="gramStart"/>
      <w:r w:rsidR="00914700" w:rsidRPr="00914700">
        <w:rPr>
          <w:rFonts w:ascii="Times New Roman" w:hAnsi="Times New Roman" w:cs="Times New Roman"/>
          <w:sz w:val="24"/>
          <w:szCs w:val="24"/>
        </w:rPr>
        <w:t>экономики .</w:t>
      </w:r>
      <w:proofErr w:type="gramEnd"/>
      <w:r w:rsidR="00914700" w:rsidRPr="00914700">
        <w:rPr>
          <w:rFonts w:ascii="Times New Roman" w:hAnsi="Times New Roman" w:cs="Times New Roman"/>
          <w:sz w:val="24"/>
          <w:szCs w:val="24"/>
        </w:rPr>
        <w:t xml:space="preserve"> – Волгоград: Учитель, 2005</w:t>
      </w:r>
      <w:r w:rsidR="000E608F">
        <w:rPr>
          <w:rFonts w:ascii="Times New Roman" w:hAnsi="Times New Roman" w:cs="Times New Roman"/>
          <w:sz w:val="24"/>
          <w:szCs w:val="24"/>
        </w:rPr>
        <w:t>. – С</w:t>
      </w:r>
      <w:r>
        <w:rPr>
          <w:rFonts w:ascii="Times New Roman" w:hAnsi="Times New Roman" w:cs="Times New Roman"/>
          <w:sz w:val="24"/>
          <w:szCs w:val="24"/>
        </w:rPr>
        <w:t>.45</w:t>
      </w:r>
    </w:p>
    <w:sectPr w:rsidR="00982549" w:rsidRPr="00982549" w:rsidSect="006A613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E777D"/>
    <w:multiLevelType w:val="hybridMultilevel"/>
    <w:tmpl w:val="1FCA0E34"/>
    <w:lvl w:ilvl="0" w:tplc="5AB43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2E76B8"/>
    <w:multiLevelType w:val="hybridMultilevel"/>
    <w:tmpl w:val="0B4A6812"/>
    <w:lvl w:ilvl="0" w:tplc="09766B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2D2"/>
    <w:rsid w:val="00037ACB"/>
    <w:rsid w:val="000E608F"/>
    <w:rsid w:val="00111594"/>
    <w:rsid w:val="001A336D"/>
    <w:rsid w:val="001D4C1F"/>
    <w:rsid w:val="002658F3"/>
    <w:rsid w:val="002D582F"/>
    <w:rsid w:val="00313B7C"/>
    <w:rsid w:val="00351F39"/>
    <w:rsid w:val="00353DFF"/>
    <w:rsid w:val="00396C5D"/>
    <w:rsid w:val="003C1BCE"/>
    <w:rsid w:val="00425284"/>
    <w:rsid w:val="0044609C"/>
    <w:rsid w:val="004536C0"/>
    <w:rsid w:val="00453F45"/>
    <w:rsid w:val="005247DE"/>
    <w:rsid w:val="0059592C"/>
    <w:rsid w:val="005A1C5C"/>
    <w:rsid w:val="005F050C"/>
    <w:rsid w:val="006A6131"/>
    <w:rsid w:val="006C582C"/>
    <w:rsid w:val="007067A5"/>
    <w:rsid w:val="007958A7"/>
    <w:rsid w:val="007B7B10"/>
    <w:rsid w:val="007E72D2"/>
    <w:rsid w:val="00861C0A"/>
    <w:rsid w:val="008B2770"/>
    <w:rsid w:val="00914700"/>
    <w:rsid w:val="009202EC"/>
    <w:rsid w:val="00935CBB"/>
    <w:rsid w:val="009361E5"/>
    <w:rsid w:val="009423CC"/>
    <w:rsid w:val="00982549"/>
    <w:rsid w:val="009C4124"/>
    <w:rsid w:val="009C7CD8"/>
    <w:rsid w:val="00A372F2"/>
    <w:rsid w:val="00A751B3"/>
    <w:rsid w:val="00AD130F"/>
    <w:rsid w:val="00BD2C0D"/>
    <w:rsid w:val="00D30434"/>
    <w:rsid w:val="00D40D22"/>
    <w:rsid w:val="00D53DA5"/>
    <w:rsid w:val="00DD5579"/>
    <w:rsid w:val="00DF4C64"/>
    <w:rsid w:val="00FA1511"/>
    <w:rsid w:val="00FE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2134A"/>
  <w15:chartTrackingRefBased/>
  <w15:docId w15:val="{853C5CD1-9491-4F1B-857D-3DC02F4E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15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2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59592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1115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11159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11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5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646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osuchebnik.ru/material/chto-takoe-modulnoe-obuche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metodi-i-priemi-tehnologii-kriticheskogo-mishleniya-na-urokah-matematiki-879484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2021-03-07T13:56:00Z</dcterms:created>
  <dcterms:modified xsi:type="dcterms:W3CDTF">2021-06-02T05:48:00Z</dcterms:modified>
</cp:coreProperties>
</file>