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1C8" w:rsidRPr="003101C8" w:rsidRDefault="003101C8" w:rsidP="003101C8">
      <w:pPr>
        <w:spacing w:after="0"/>
        <w:jc w:val="center"/>
        <w:rPr>
          <w:b/>
          <w:i/>
        </w:rPr>
      </w:pPr>
      <w:r w:rsidRPr="003101C8">
        <w:rPr>
          <w:b/>
          <w:i/>
        </w:rPr>
        <w:t xml:space="preserve">В статье рассматривается интегрированный подход на </w:t>
      </w:r>
      <w:proofErr w:type="spellStart"/>
      <w:r w:rsidRPr="003101C8">
        <w:rPr>
          <w:b/>
          <w:i/>
        </w:rPr>
        <w:t>метапредметной</w:t>
      </w:r>
      <w:proofErr w:type="spellEnd"/>
      <w:r w:rsidRPr="003101C8">
        <w:rPr>
          <w:b/>
          <w:i/>
        </w:rPr>
        <w:t xml:space="preserve"> основе на уроках музыки в качестве средства формирования целостной картины мира школьников для достижения </w:t>
      </w:r>
      <w:proofErr w:type="spellStart"/>
      <w:r w:rsidRPr="003101C8">
        <w:rPr>
          <w:b/>
          <w:i/>
        </w:rPr>
        <w:t>метапредметных</w:t>
      </w:r>
      <w:proofErr w:type="spellEnd"/>
      <w:r w:rsidRPr="003101C8">
        <w:rPr>
          <w:b/>
          <w:i/>
        </w:rPr>
        <w:t xml:space="preserve"> результатов.</w:t>
      </w:r>
    </w:p>
    <w:p w:rsidR="003101C8" w:rsidRPr="003101C8" w:rsidRDefault="003101C8" w:rsidP="003101C8">
      <w:pPr>
        <w:spacing w:after="0"/>
        <w:jc w:val="both"/>
        <w:rPr>
          <w:b/>
          <w:i/>
        </w:rPr>
      </w:pPr>
    </w:p>
    <w:p w:rsidR="003101C8" w:rsidRPr="003101C8" w:rsidRDefault="003101C8" w:rsidP="003101C8">
      <w:pPr>
        <w:spacing w:after="0"/>
        <w:jc w:val="both"/>
        <w:rPr>
          <w:b/>
          <w:i/>
        </w:rPr>
      </w:pPr>
    </w:p>
    <w:p w:rsidR="003101C8" w:rsidRPr="003101C8" w:rsidRDefault="003101C8" w:rsidP="003101C8">
      <w:pPr>
        <w:spacing w:after="0"/>
        <w:jc w:val="both"/>
        <w:rPr>
          <w:b/>
          <w:i/>
        </w:rPr>
      </w:pPr>
      <w:r w:rsidRPr="003101C8">
        <w:rPr>
          <w:b/>
          <w:i/>
        </w:rPr>
        <w:t xml:space="preserve">Ключевые слова: метапредметность, интеграция на </w:t>
      </w:r>
      <w:proofErr w:type="spellStart"/>
      <w:r w:rsidRPr="003101C8">
        <w:rPr>
          <w:b/>
          <w:i/>
        </w:rPr>
        <w:t>метапредметной</w:t>
      </w:r>
      <w:proofErr w:type="spellEnd"/>
      <w:r w:rsidRPr="003101C8">
        <w:rPr>
          <w:b/>
          <w:i/>
        </w:rPr>
        <w:t xml:space="preserve"> основе, интегрированный подход, </w:t>
      </w:r>
      <w:proofErr w:type="spellStart"/>
      <w:r w:rsidRPr="003101C8">
        <w:rPr>
          <w:b/>
          <w:i/>
        </w:rPr>
        <w:t>метапредметный</w:t>
      </w:r>
      <w:proofErr w:type="spellEnd"/>
      <w:r w:rsidRPr="003101C8">
        <w:rPr>
          <w:b/>
          <w:i/>
        </w:rPr>
        <w:t xml:space="preserve"> подход, </w:t>
      </w:r>
      <w:proofErr w:type="spellStart"/>
      <w:r w:rsidRPr="003101C8">
        <w:rPr>
          <w:b/>
          <w:i/>
        </w:rPr>
        <w:t>метапредметные</w:t>
      </w:r>
      <w:proofErr w:type="spellEnd"/>
      <w:r w:rsidRPr="003101C8">
        <w:rPr>
          <w:b/>
          <w:i/>
        </w:rPr>
        <w:t xml:space="preserve"> результаты</w:t>
      </w:r>
    </w:p>
    <w:p w:rsidR="003101C8" w:rsidRPr="003101C8" w:rsidRDefault="003101C8" w:rsidP="003101C8">
      <w:pPr>
        <w:spacing w:after="0"/>
        <w:jc w:val="both"/>
        <w:rPr>
          <w:b/>
          <w:i/>
        </w:rPr>
      </w:pP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 xml:space="preserve">Д.Б. </w:t>
      </w:r>
      <w:proofErr w:type="spellStart"/>
      <w:r>
        <w:t>Кабалевский</w:t>
      </w:r>
      <w:proofErr w:type="spellEnd"/>
      <w:r>
        <w:t xml:space="preserve"> в свое время говорил, чт</w:t>
      </w:r>
      <w:bookmarkStart w:id="0" w:name="_GoBack"/>
      <w:bookmarkEnd w:id="0"/>
      <w:r>
        <w:t>о музыка в школе выходит далеко за пределы искусства. Она так же как литература и изобразительное искусство является ничем незаменимым средством формирования духовного мира школьников.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>Музыка представляет собой не только предмет эстетического наслаждения, но и в большей степени, чем любой другой вид искусства, влияет на идейные и моральные качества людей, формирует их нравственный облик, воспитывает понимание прекрасного, развивает эстетическое отношение, как искусству, так и окружающей жизни.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>Предлагаю рассмотреть интеграцию музыки с предметами гуманитарно-эстетического и общеобразовательного циклов.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 xml:space="preserve">Интеграция на уроках музыки осуществляется на нескольких уровнях: </w:t>
      </w:r>
      <w:proofErr w:type="spellStart"/>
      <w:r>
        <w:t>внутрипредметном</w:t>
      </w:r>
      <w:proofErr w:type="spellEnd"/>
      <w:r>
        <w:t xml:space="preserve">, (интеграция между освоением теории и истории музыки, которые объединены логикой познания музыкального языка в историческом срезе развития музыкальных стилей) и </w:t>
      </w:r>
      <w:proofErr w:type="spellStart"/>
      <w:r>
        <w:t>метапредметном</w:t>
      </w:r>
      <w:proofErr w:type="spellEnd"/>
      <w:r>
        <w:t xml:space="preserve"> (объединение нескольких учебных предметов вокруг определенной стержневой темы или главных понятий).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>Интеграция предполагает изучение музыки в единстве с тем, что ее рождает и окружает: с жизнью, природой, обычаями, верованиями, стихами, сказками, дворцами, храмами, картинами и многим-многим другим.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 xml:space="preserve">Суть интеграции как средство достижения </w:t>
      </w:r>
      <w:proofErr w:type="spellStart"/>
      <w:r>
        <w:t>метапредметных</w:t>
      </w:r>
      <w:proofErr w:type="spellEnd"/>
      <w:r>
        <w:t xml:space="preserve"> результатов заключается в наслоении различных видов деятельности, содержание которых пронизано одной ценностью или объектом познания, например, образ, раскрывается в музыке через музыкальные, в литературе – через художественные средства выразительности, в живописи – через духовные образы древнерусского и западноевропейского искусства.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 xml:space="preserve">Так как </w:t>
      </w:r>
      <w:proofErr w:type="spellStart"/>
      <w:r>
        <w:t>метапредметный</w:t>
      </w:r>
      <w:proofErr w:type="spellEnd"/>
      <w:r>
        <w:t xml:space="preserve"> поход подразумевает сочетание различных научных дисциплин, урок музыки трактуется как урок искусства, нравственно-эстетическим стержнем которого является художественно-педагогическая идея, в ней раскрываются наиболее значимые для формирования личностных качеств ребенка вечные темы: добро и зло, любовь и ненависть, материнство, защита Отечества и другие, запечатленные в художественных образах.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 xml:space="preserve">Формирование </w:t>
      </w:r>
      <w:proofErr w:type="spellStart"/>
      <w:r>
        <w:t>метаумений</w:t>
      </w:r>
      <w:proofErr w:type="spellEnd"/>
      <w:r>
        <w:t xml:space="preserve"> становится целью любого обучения. Слушая Ленинградскую симфонию Д. Шостаковича или кантату «Александр Невский», мы соприкасаемся с историей.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 xml:space="preserve">Особое внимание на уроках музыки следует обращать на литературные произведения. Метапредметность проявляется в самом содержании программы по предмету, например, в 5 классе есть тема «Что роднит музыку с литературой?». На уроках музыки мы изучаем литературные произведения, в которых рассказывается о музыке, о музыкантах, изучаем стихи и прозу, делаем </w:t>
      </w:r>
      <w:r>
        <w:lastRenderedPageBreak/>
        <w:t>драматизации и инсценировки. Урок-спектакль, урок-загадка, урок-расследование и т.п. поднимают урок на более высокий уровень, оказывают многостороннее влияние на личность школьника. Так структура урока-расследования музыкального произведения «Опера «Князь Игорь», «Плач Ярославны» и литературного «Слово о полку Игореве» в 7 классе основана на законах художественной драматургии (завязка – кульминации – развязка). Проникновение одной деятельности в другую обусловливается необходимостью расширения данного содержания или его закрепления. Тема урока «Народное искусство Древней Руси» (6 класс) предполагает сначала изучить культуру своего народа, своего края, а затем подняться до понимания основы культурного наследия народов России в литературные и музыкальные произведения («Повесть временных лет» и опера А.П. Бородина «Князь Игорь»). В 6 классе при изучении темы «Образы русской народной духовной музыки» учащиеся оценивают красоту мелодий русских народных песен на основе восприятия красоты одного музыкального произведения и приходят к пониманию красоты музыкальной культуры России в произведения музыкального, литературного, изобразительного искусства.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 xml:space="preserve">Изучая нотную грамоту, не забываем о русском языке: находим слоги с названием нот, вставляем в слова, подбираем слова, в которые входит название нот. Прохлопываем слова, выделяя ударные слоги. При слушании произведений подбираем слова - синонимы, соответствующие характеру музыки. При </w:t>
      </w:r>
      <w:proofErr w:type="spellStart"/>
      <w:r>
        <w:t>инсценировании</w:t>
      </w:r>
      <w:proofErr w:type="spellEnd"/>
      <w:r>
        <w:t xml:space="preserve"> (разыгрывании) песен, сюжетов, сказок, музыкальных пьес работаем над развитием устной речи, что проявляется в творческих размышлениях о музыке. Освоение элементов музыкальной грамоты происходит за счет фиксации музыкальной речи, которое позволяет совершенствовать навыки устного изложения программного материала на уроках музыки.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>Содержание взаимопроникающей формы строится на основе одного вида деятельности, например, игровой, в которую органично вплетаются другие: познавательные, слушание музыки и отрывков литературного произведения, восприятие живописи и т.д. Дети проявляют свое творческое начало в рисунках на темы полюбившихся музыкальных произведений, эскизов костюмов и декораций к операм, балетам, музыкальным спектаклям. Это помогает сочетать музыкальные образы с изобразительным искусством, развивать навыки ориентирования с окружающей действительностью.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>В сферу исполнительской деятельности учащихся добавляем пластическое интонирование и музыкально – двигательные упражнения, где речь идет о ритмическом рисунке, что позволяет увидеть связь с математическими представлениями.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>Уроки музыки связаны и с физкультурой. Мы маршируем, дирижируем, показываем различных животных, организуя разминку для мышц. Для развития голосовых связок и дыхательной системы выполняем дыхательную гимнастику.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>А музыка Бетховена настолько отличается от рок-музыки, что изменяет структуру воды. Замораживание воды с воздействием на нее музыки дает разнообразные формы кристаллов: рок-музыка – кристалл уродливый и мутный, классика – форма безупречна.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>Интегрированный подход на уроках музыки вносит в музыкальное обучение новизну и оригинальность; формирует познавательный интерес учащихся, позволяет систематизировать знания, способствует развитию музыкальных умений и навыков, развитию эстетического восприятия, воображения, внимания, музыкальной памяти, мышления.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lastRenderedPageBreak/>
        <w:t xml:space="preserve">Проведение интегрированных уроков на </w:t>
      </w:r>
      <w:proofErr w:type="spellStart"/>
      <w:r>
        <w:t>метопредметной</w:t>
      </w:r>
      <w:proofErr w:type="spellEnd"/>
      <w:r>
        <w:t xml:space="preserve"> основе повышает рост профессионального мастерства учителя, так как требует владения методикой новых технологий, осуществления деятельностного подхода к обучению и достижению </w:t>
      </w:r>
      <w:proofErr w:type="spellStart"/>
      <w:r>
        <w:t>метапредметных</w:t>
      </w:r>
      <w:proofErr w:type="spellEnd"/>
      <w:r>
        <w:t xml:space="preserve"> результатов.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r>
        <w:t>Метапредметность как принцип интеграции содержания образования, как способ формирования теоретического мышления и универсальных способов деятельности обеспечивает создание целостной картины мира в сознании ребенка. При таких знаниях о мире, выраженном в числах и фигурах, художественных образах и т.д.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proofErr w:type="spellStart"/>
      <w:r>
        <w:t>Метапредметный</w:t>
      </w:r>
      <w:proofErr w:type="spellEnd"/>
      <w:r>
        <w:t xml:space="preserve"> подход реализуется на занятиях вокально-хорового искусства (ансамбль «Весёлые нотки»). Он позволяет сочетать обучение (формирование голосового аппарата, хоровых навыков и музыкальной грамотности), воспитание (осознанного отношения к искусству, любви к музыке, пению, качеств личности) и развитие творческих, музыкальных способностей. Совместное сотворчество учителя и обучающихся приносит положительные результаты: школьный хоровой коллектив ежегодно участвует в районных, областных конкурсах и конкурсах федерального и международного значения, занимает призовые места.</w:t>
      </w:r>
    </w:p>
    <w:p w:rsidR="003101C8" w:rsidRDefault="003101C8" w:rsidP="003101C8">
      <w:pPr>
        <w:spacing w:after="0"/>
        <w:jc w:val="both"/>
      </w:pPr>
    </w:p>
    <w:p w:rsidR="003101C8" w:rsidRDefault="003101C8" w:rsidP="003101C8">
      <w:pPr>
        <w:spacing w:after="0"/>
        <w:jc w:val="both"/>
      </w:pPr>
      <w:proofErr w:type="spellStart"/>
      <w:r>
        <w:t>Метапредметные</w:t>
      </w:r>
      <w:proofErr w:type="spellEnd"/>
      <w:r>
        <w:t xml:space="preserve"> (</w:t>
      </w:r>
      <w:proofErr w:type="spellStart"/>
      <w:r>
        <w:t>компетентностные</w:t>
      </w:r>
      <w:proofErr w:type="spellEnd"/>
      <w:r>
        <w:t>) результаты образовательной деятельности – способы деятельности, применяемые как в рамках образовательной деятельности, так и при решении проблем в реальных жизненных ситуациях, освоенные обучающимися на базе одного, нескольких или всех учебных предметов.</w:t>
      </w:r>
    </w:p>
    <w:p w:rsidR="003101C8" w:rsidRDefault="003101C8" w:rsidP="003101C8">
      <w:pPr>
        <w:spacing w:after="0"/>
        <w:jc w:val="both"/>
      </w:pPr>
    </w:p>
    <w:p w:rsidR="00107292" w:rsidRDefault="003101C8" w:rsidP="003101C8">
      <w:pPr>
        <w:spacing w:after="0"/>
        <w:jc w:val="both"/>
      </w:pPr>
      <w:r>
        <w:t>Таким образом, значение метапредметного подхода в музыкальном образовании школьников состоит в том, что он позволяет сохранить и отстаивать культуру мышления и культуру формирования целостного мировоззрения, формулировать впечатления и отношение к музыкальному искусству, грамотно анализировать любое другое художественное произведение, что поможет в дальнейшей учебе и жизни.</w:t>
      </w:r>
    </w:p>
    <w:sectPr w:rsidR="00107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966"/>
    <w:rsid w:val="00107292"/>
    <w:rsid w:val="003101C8"/>
    <w:rsid w:val="0055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F5F142-9FDA-43F9-8E34-34DE27B9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1198</Words>
  <Characters>6832</Characters>
  <Application>Microsoft Office Word</Application>
  <DocSecurity>0</DocSecurity>
  <Lines>56</Lines>
  <Paragraphs>16</Paragraphs>
  <ScaleCrop>false</ScaleCrop>
  <Company/>
  <LinksUpToDate>false</LinksUpToDate>
  <CharactersWithSpaces>8014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2021-05-31T05:02:00Z</dcterms:created>
  <dcterms:modified xsi:type="dcterms:W3CDTF">2021-05-31T05:02:00Z</dcterms:modified>
</cp:coreProperties>
</file>