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3A" w:rsidRDefault="0059723A" w:rsidP="005972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23A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1627EB" w:rsidRDefault="001627EB" w:rsidP="001627EB">
      <w:pPr>
        <w:pStyle w:val="ab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3230FA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………………………………………………………………..3-4</w:t>
      </w:r>
    </w:p>
    <w:p w:rsidR="001627EB" w:rsidRDefault="001627EB" w:rsidP="001627EB">
      <w:pPr>
        <w:pStyle w:val="ab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Кризис подросткового возраста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девиантное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поведение</w:t>
      </w:r>
      <w:r w:rsidR="003230FA">
        <w:rPr>
          <w:rFonts w:ascii="Times New Roman" w:hAnsi="Times New Roman" w:cs="Times New Roman"/>
          <w:b/>
          <w:sz w:val="28"/>
          <w:szCs w:val="28"/>
        </w:rPr>
        <w:t>…............5</w:t>
      </w:r>
    </w:p>
    <w:p w:rsidR="001627EB" w:rsidRPr="001627EB" w:rsidRDefault="001627EB" w:rsidP="001627EB">
      <w:pPr>
        <w:pStyle w:val="ab"/>
        <w:numPr>
          <w:ilvl w:val="1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Типы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</w:t>
      </w:r>
      <w:r w:rsidR="003230FA">
        <w:rPr>
          <w:rFonts w:ascii="Times New Roman" w:hAnsi="Times New Roman" w:cs="Times New Roman"/>
          <w:sz w:val="28"/>
          <w:szCs w:val="28"/>
        </w:rPr>
        <w:t>………………………………………….5-6</w:t>
      </w:r>
    </w:p>
    <w:p w:rsidR="001627EB" w:rsidRPr="001627EB" w:rsidRDefault="001627EB" w:rsidP="001627EB">
      <w:pPr>
        <w:pStyle w:val="ab"/>
        <w:numPr>
          <w:ilvl w:val="1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Формы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и их особенности</w:t>
      </w:r>
      <w:r w:rsidR="003230FA">
        <w:rPr>
          <w:rFonts w:ascii="Times New Roman" w:hAnsi="Times New Roman" w:cs="Times New Roman"/>
          <w:sz w:val="28"/>
          <w:szCs w:val="28"/>
        </w:rPr>
        <w:t>…………………...6-10</w:t>
      </w:r>
    </w:p>
    <w:p w:rsidR="001627EB" w:rsidRPr="001627EB" w:rsidRDefault="001627EB" w:rsidP="001627EB">
      <w:pPr>
        <w:pStyle w:val="ab"/>
        <w:numPr>
          <w:ilvl w:val="1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Причины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подростков</w:t>
      </w:r>
      <w:r w:rsidR="003230FA">
        <w:rPr>
          <w:rFonts w:ascii="Times New Roman" w:hAnsi="Times New Roman" w:cs="Times New Roman"/>
          <w:sz w:val="28"/>
          <w:szCs w:val="28"/>
        </w:rPr>
        <w:t>………………………10-13</w:t>
      </w:r>
    </w:p>
    <w:p w:rsidR="001627EB" w:rsidRPr="001627EB" w:rsidRDefault="001627EB" w:rsidP="001627EB">
      <w:pPr>
        <w:pStyle w:val="ab"/>
        <w:numPr>
          <w:ilvl w:val="1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Особенности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подростков</w:t>
      </w:r>
      <w:r w:rsidR="003230FA">
        <w:rPr>
          <w:rFonts w:ascii="Times New Roman" w:hAnsi="Times New Roman" w:cs="Times New Roman"/>
          <w:sz w:val="28"/>
          <w:szCs w:val="28"/>
        </w:rPr>
        <w:t>…………………..13-19</w:t>
      </w:r>
    </w:p>
    <w:p w:rsidR="001627EB" w:rsidRPr="001627EB" w:rsidRDefault="001627EB" w:rsidP="001627EB">
      <w:pPr>
        <w:pStyle w:val="ab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Заключение</w:t>
      </w:r>
      <w:r w:rsidR="003230FA">
        <w:rPr>
          <w:rFonts w:ascii="Times New Roman CYR" w:hAnsi="Times New Roman CYR" w:cs="Times New Roman CYR"/>
          <w:b/>
          <w:sz w:val="28"/>
          <w:szCs w:val="28"/>
        </w:rPr>
        <w:t>……………………………………………………………….20</w:t>
      </w:r>
    </w:p>
    <w:p w:rsidR="001627EB" w:rsidRPr="001627EB" w:rsidRDefault="001627EB" w:rsidP="001627EB">
      <w:pPr>
        <w:pStyle w:val="ab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Список используемой литературы</w:t>
      </w:r>
      <w:r w:rsidR="003230FA">
        <w:rPr>
          <w:rFonts w:ascii="Times New Roman CYR" w:hAnsi="Times New Roman CYR" w:cs="Times New Roman CYR"/>
          <w:b/>
          <w:sz w:val="28"/>
          <w:szCs w:val="28"/>
        </w:rPr>
        <w:t>…………………………………...</w:t>
      </w:r>
      <w:bookmarkStart w:id="0" w:name="_GoBack"/>
      <w:bookmarkEnd w:id="0"/>
      <w:r w:rsidR="003230FA">
        <w:rPr>
          <w:rFonts w:ascii="Times New Roman CYR" w:hAnsi="Times New Roman CYR" w:cs="Times New Roman CYR"/>
          <w:b/>
          <w:sz w:val="28"/>
          <w:szCs w:val="28"/>
        </w:rPr>
        <w:t>.21</w:t>
      </w:r>
    </w:p>
    <w:p w:rsidR="001627EB" w:rsidRPr="001627EB" w:rsidRDefault="001627EB" w:rsidP="001627E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9723A" w:rsidRPr="0059723A" w:rsidRDefault="0059723A" w:rsidP="0059723A">
      <w:pPr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448D4" w:rsidRDefault="006448D4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Pr="00682955" w:rsidRDefault="00682955">
      <w:pPr>
        <w:rPr>
          <w:rFonts w:ascii="Times New Roman" w:hAnsi="Times New Roman" w:cs="Times New Roman"/>
          <w:sz w:val="28"/>
          <w:szCs w:val="28"/>
        </w:rPr>
      </w:pPr>
    </w:p>
    <w:p w:rsidR="00682955" w:rsidRPr="00682955" w:rsidRDefault="00682955">
      <w:pPr>
        <w:rPr>
          <w:rFonts w:ascii="Times New Roman" w:hAnsi="Times New Roman" w:cs="Times New Roman"/>
          <w:sz w:val="28"/>
          <w:szCs w:val="28"/>
        </w:rPr>
      </w:pPr>
    </w:p>
    <w:p w:rsidR="00682955" w:rsidRPr="00682955" w:rsidRDefault="00682955">
      <w:pPr>
        <w:rPr>
          <w:rFonts w:ascii="Times New Roman" w:hAnsi="Times New Roman" w:cs="Times New Roman"/>
          <w:sz w:val="28"/>
          <w:szCs w:val="28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682955" w:rsidRDefault="00682955">
      <w:pPr>
        <w:rPr>
          <w:rFonts w:ascii="Times New Roman" w:hAnsi="Times New Roman" w:cs="Times New Roman"/>
        </w:rPr>
      </w:pPr>
    </w:p>
    <w:p w:rsidR="001627EB" w:rsidRDefault="001627EB" w:rsidP="001627EB">
      <w:pPr>
        <w:pStyle w:val="a3"/>
        <w:ind w:firstLine="0"/>
        <w:jc w:val="left"/>
        <w:rPr>
          <w:rFonts w:eastAsiaTheme="minorEastAsia"/>
          <w:sz w:val="22"/>
          <w:szCs w:val="22"/>
        </w:rPr>
      </w:pPr>
    </w:p>
    <w:p w:rsidR="00682955" w:rsidRPr="00682955" w:rsidRDefault="00682955" w:rsidP="001627EB">
      <w:pPr>
        <w:pStyle w:val="a3"/>
        <w:ind w:firstLine="0"/>
        <w:rPr>
          <w:rFonts w:eastAsiaTheme="minorEastAsia"/>
          <w:b/>
          <w:szCs w:val="28"/>
        </w:rPr>
      </w:pPr>
      <w:r>
        <w:rPr>
          <w:rFonts w:eastAsiaTheme="minorEastAsia"/>
          <w:b/>
          <w:szCs w:val="28"/>
        </w:rPr>
        <w:lastRenderedPageBreak/>
        <w:t>ВВЕДЕНИЕ</w:t>
      </w:r>
    </w:p>
    <w:p w:rsidR="00682955" w:rsidRPr="001627EB" w:rsidRDefault="00682955" w:rsidP="001627EB">
      <w:pPr>
        <w:pStyle w:val="text"/>
        <w:ind w:firstLine="567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С большим уважением и тактом к сложному внутреннему миру ребенка нужно относит</w:t>
      </w:r>
      <w:r w:rsidR="00027CFB">
        <w:rPr>
          <w:rFonts w:ascii="Times New Roman" w:hAnsi="Times New Roman" w:cs="Times New Roman"/>
          <w:sz w:val="28"/>
          <w:szCs w:val="28"/>
        </w:rPr>
        <w:t>ь</w:t>
      </w:r>
      <w:r w:rsidRPr="001627EB">
        <w:rPr>
          <w:rFonts w:ascii="Times New Roman" w:hAnsi="Times New Roman" w:cs="Times New Roman"/>
          <w:sz w:val="28"/>
          <w:szCs w:val="28"/>
        </w:rPr>
        <w:t xml:space="preserve">ся всегда, но особенная </w:t>
      </w:r>
      <w:r w:rsidR="001627EB" w:rsidRPr="001627EB">
        <w:rPr>
          <w:rFonts w:ascii="Times New Roman" w:hAnsi="Times New Roman" w:cs="Times New Roman"/>
          <w:sz w:val="28"/>
          <w:szCs w:val="28"/>
        </w:rPr>
        <w:t xml:space="preserve">четкость требуется к переходу </w:t>
      </w:r>
      <w:r w:rsidRPr="001627EB">
        <w:rPr>
          <w:rFonts w:ascii="Times New Roman" w:hAnsi="Times New Roman" w:cs="Times New Roman"/>
          <w:sz w:val="28"/>
          <w:szCs w:val="28"/>
        </w:rPr>
        <w:t xml:space="preserve">подростковой позиции. Увы, именно в это время мы из одной крайности бросаемся в другую: требуем </w:t>
      </w:r>
      <w:r w:rsidR="001627EB" w:rsidRPr="001627EB">
        <w:rPr>
          <w:rFonts w:ascii="Times New Roman" w:hAnsi="Times New Roman" w:cs="Times New Roman"/>
          <w:sz w:val="28"/>
          <w:szCs w:val="28"/>
        </w:rPr>
        <w:t xml:space="preserve">с ребёнка, </w:t>
      </w:r>
      <w:r w:rsidRPr="001627EB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взрослого, а прав не даем. Вот тут-то и нужно искать основы постоянных конфликтов. </w:t>
      </w:r>
    </w:p>
    <w:p w:rsidR="00682955" w:rsidRPr="001627EB" w:rsidRDefault="00682955" w:rsidP="001627EB">
      <w:pPr>
        <w:pStyle w:val="text"/>
        <w:ind w:firstLine="567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Переходный период это сложный процесс,</w:t>
      </w:r>
      <w:r w:rsidR="00027CFB">
        <w:rPr>
          <w:rFonts w:ascii="Times New Roman" w:hAnsi="Times New Roman" w:cs="Times New Roman"/>
          <w:sz w:val="28"/>
          <w:szCs w:val="28"/>
        </w:rPr>
        <w:t xml:space="preserve"> который у каждого подростка</w:t>
      </w:r>
      <w:r w:rsidRPr="001627EB">
        <w:rPr>
          <w:rFonts w:ascii="Times New Roman" w:hAnsi="Times New Roman" w:cs="Times New Roman"/>
          <w:sz w:val="28"/>
          <w:szCs w:val="28"/>
        </w:rPr>
        <w:t xml:space="preserve"> имеет </w:t>
      </w:r>
      <w:r w:rsidR="00027CFB">
        <w:rPr>
          <w:rFonts w:ascii="Times New Roman" w:hAnsi="Times New Roman" w:cs="Times New Roman"/>
          <w:sz w:val="28"/>
          <w:szCs w:val="28"/>
        </w:rPr>
        <w:t xml:space="preserve">ещё </w:t>
      </w:r>
      <w:r w:rsidRPr="001627EB">
        <w:rPr>
          <w:rFonts w:ascii="Times New Roman" w:hAnsi="Times New Roman" w:cs="Times New Roman"/>
          <w:sz w:val="28"/>
          <w:szCs w:val="28"/>
        </w:rPr>
        <w:t>и личностный оттенок. К взрослению каждый идет своим путем, это зависит от уровня развития, испытания отдельного человека, семейной обстановки и окружения, психологический климат в классе, во дворе и т. д.</w:t>
      </w:r>
    </w:p>
    <w:p w:rsidR="00682955" w:rsidRPr="001627EB" w:rsidRDefault="00682955" w:rsidP="001627EB">
      <w:pPr>
        <w:pStyle w:val="text"/>
        <w:ind w:firstLine="567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Взрослых больше всего настораживают активность и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энергичность</w:t>
      </w:r>
      <w:r w:rsidR="00147ADD" w:rsidRPr="001627EB">
        <w:rPr>
          <w:rFonts w:ascii="Times New Roman" w:hAnsi="Times New Roman" w:cs="Times New Roman"/>
          <w:sz w:val="28"/>
          <w:szCs w:val="28"/>
        </w:rPr>
        <w:t>подростков</w:t>
      </w:r>
      <w:proofErr w:type="gramStart"/>
      <w:r w:rsidR="00147ADD" w:rsidRPr="001627EB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147ADD" w:rsidRPr="001627EB">
        <w:rPr>
          <w:rFonts w:ascii="Times New Roman" w:hAnsi="Times New Roman" w:cs="Times New Roman"/>
          <w:sz w:val="28"/>
          <w:szCs w:val="28"/>
        </w:rPr>
        <w:t>апуганные</w:t>
      </w:r>
      <w:proofErr w:type="spellEnd"/>
      <w:r w:rsidR="00147ADD" w:rsidRPr="001627EB">
        <w:rPr>
          <w:rFonts w:ascii="Times New Roman" w:hAnsi="Times New Roman" w:cs="Times New Roman"/>
          <w:sz w:val="28"/>
          <w:szCs w:val="28"/>
        </w:rPr>
        <w:t xml:space="preserve"> и</w:t>
      </w:r>
      <w:r w:rsidRPr="001627EB">
        <w:rPr>
          <w:rFonts w:ascii="Times New Roman" w:hAnsi="Times New Roman" w:cs="Times New Roman"/>
          <w:sz w:val="28"/>
          <w:szCs w:val="28"/>
        </w:rPr>
        <w:t xml:space="preserve"> встревоженные родители окружают своих детей всевозможными запретами. Но нужно как раз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обратное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. Подросткам надо показать разумные пути для претворения в жизнь их энергии. При </w:t>
      </w:r>
      <w:r w:rsidR="00147ADD" w:rsidRPr="001627EB">
        <w:rPr>
          <w:rFonts w:ascii="Times New Roman" w:hAnsi="Times New Roman" w:cs="Times New Roman"/>
          <w:sz w:val="28"/>
          <w:szCs w:val="28"/>
        </w:rPr>
        <w:t xml:space="preserve">этом им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любовь и понимание.</w:t>
      </w:r>
    </w:p>
    <w:p w:rsidR="00682955" w:rsidRPr="001627EB" w:rsidRDefault="00682955" w:rsidP="001627EB">
      <w:pPr>
        <w:pStyle w:val="text"/>
        <w:ind w:firstLine="567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Подростковая фаза первичной социализации - все подростки этого возраста - школьники, находящиеся на иждивении родителей или государства. Социальный статус подростка мало чем отличается от детского.</w:t>
      </w:r>
    </w:p>
    <w:p w:rsidR="00682955" w:rsidRPr="001627EB" w:rsidRDefault="00682955" w:rsidP="001627EB">
      <w:pPr>
        <w:pStyle w:val="text"/>
        <w:ind w:firstLine="567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b/>
          <w:sz w:val="28"/>
          <w:szCs w:val="28"/>
        </w:rPr>
        <w:t>Цель</w:t>
      </w:r>
      <w:r w:rsidRPr="001627EB">
        <w:rPr>
          <w:rFonts w:ascii="Times New Roman" w:hAnsi="Times New Roman" w:cs="Times New Roman"/>
          <w:sz w:val="28"/>
          <w:szCs w:val="28"/>
        </w:rPr>
        <w:t xml:space="preserve"> данной работы – отразить психологический портрет личности в период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пубертата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и проблемы ее социал</w:t>
      </w:r>
      <w:r w:rsidR="00147ADD" w:rsidRPr="001627EB">
        <w:rPr>
          <w:rFonts w:ascii="Times New Roman" w:hAnsi="Times New Roman" w:cs="Times New Roman"/>
          <w:sz w:val="28"/>
          <w:szCs w:val="28"/>
        </w:rPr>
        <w:t>изации.</w:t>
      </w:r>
    </w:p>
    <w:p w:rsidR="00147ADD" w:rsidRPr="001627EB" w:rsidRDefault="00147AD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проявления не являются уникальными и новыми, однако их исследование становится особенно актуальным в настоящее время, в переломный период развития нашего общества. В современном обществе взаимодействие личности, семьи и социума осуществляется в условиях качественного преобразования общественных отношений, которые вызывают не только позитивные, но и негативные изменения в различных сферах социальной жизни.</w:t>
      </w:r>
    </w:p>
    <w:p w:rsidR="00147ADD" w:rsidRPr="001627EB" w:rsidRDefault="00147AD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В последние годы в России возросла численность подростков, для которых цель жизни сводится к достижению материального благополучия любой ценой. Труд и учеба утратили общественную ценность и значимость,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стали носить прагматический характер - больше получать благ, привилегий и меньше работать и учиться. Такая позиция подростков приобретает все более открытые и воинствующие формы, порождая новую волну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потребительства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>, часто провоцирующую поведенческие девиации. Положение с поведенческими девиациями усугубляется еще больше экономической ситуацией в стране. В последние годы в России значительно возрос уровень подростковой преступности в сфере социально-экономических отношений, где объектом преступления является право собственности, имеющее исключительное значение в жизнедеятельности граждан, общества, государства. Для многих подростков характерна ориентация на личное материальное благополучие, на действие по его обеспечению, на жизнь по принципу «как хочется», на самоутверждение любой ценой и любыми средствами. В этих случаях ими руководит не корысть и стремление удовлетворить свои потребности преступным путем, а привлекает сам процесс совершения преступления, участия ради компании, чтобы не прослыть трусом и т.п.</w:t>
      </w:r>
    </w:p>
    <w:p w:rsidR="00147ADD" w:rsidRPr="001627EB" w:rsidRDefault="00147AD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подростков - распространенный феномен, сопровождающий процесс социализации и зрелости, который возрастает на протяжении подросткового периода и снижается после 18 лет.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осознается не каждым подростком, возможность противостоять негативным влияниям окружения формируется у них уже после 18-летия.</w:t>
      </w:r>
    </w:p>
    <w:p w:rsidR="00147ADD" w:rsidRPr="001627EB" w:rsidRDefault="00147AD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Степень научной разработанности проблемы. Проблема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широко освещена в зарубежной и отечественной социологической литературе, но важно отметить, что его конкретный аспект - подростковая девиация - изучен в меньшей степени.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в подростковом возрасте представляет собой сложное явление, поэтому изучение этой проблемы имеет междисциплинарный и разноплановый характер.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27EB" w:rsidRPr="001627EB" w:rsidRDefault="001627EB" w:rsidP="001627EB">
      <w:pPr>
        <w:tabs>
          <w:tab w:val="left" w:pos="4358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27EB" w:rsidRPr="001627EB" w:rsidRDefault="001627EB" w:rsidP="003230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b/>
          <w:sz w:val="28"/>
          <w:szCs w:val="28"/>
        </w:rPr>
        <w:lastRenderedPageBreak/>
        <w:t>2. КРИЗИС ПОДРОСТКОВОГО ВОЗРАСТА И ДЕВИАНТНОЕ ПОВЕДЕНИЕ</w:t>
      </w:r>
    </w:p>
    <w:p w:rsidR="00516FC4" w:rsidRPr="001627EB" w:rsidRDefault="001627EB" w:rsidP="001627EB">
      <w:pPr>
        <w:tabs>
          <w:tab w:val="left" w:pos="4358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7EB"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516FC4" w:rsidRPr="001627EB">
        <w:rPr>
          <w:rFonts w:ascii="Times New Roman" w:hAnsi="Times New Roman" w:cs="Times New Roman"/>
          <w:b/>
          <w:sz w:val="28"/>
          <w:szCs w:val="28"/>
        </w:rPr>
        <w:t>Т</w:t>
      </w:r>
      <w:r w:rsidRPr="001627EB">
        <w:rPr>
          <w:rFonts w:ascii="Times New Roman" w:hAnsi="Times New Roman" w:cs="Times New Roman"/>
          <w:b/>
          <w:sz w:val="28"/>
          <w:szCs w:val="28"/>
        </w:rPr>
        <w:t xml:space="preserve">ипы </w:t>
      </w:r>
      <w:proofErr w:type="spellStart"/>
      <w:r w:rsidRPr="001627EB">
        <w:rPr>
          <w:rFonts w:ascii="Times New Roman" w:hAnsi="Times New Roman" w:cs="Times New Roman"/>
          <w:b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b/>
          <w:sz w:val="28"/>
          <w:szCs w:val="28"/>
        </w:rPr>
        <w:t xml:space="preserve"> поведения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Социологический подход определяет девиацию как отклонение от общепринятых, усредненных стереотипов поведения и выделяет два типа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созидающей и разрушительной направленности.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деструктивной направленности – совершение человеком или группой людей социальных действий, отклоняющихся от доминирующих в социуме социокультурных ожиданий и норм, общепринятых правил. Вследствие этого данный подход отождествляет разрушительную (асоциальную) девиацию только с преступным – поведением, уголовно наказуемым, запрещенным законом, и является лишь одной из форм данного вида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Биологический подход предполагает существование неблагоприятных физиологических или анатомических особенностей организма ребенка, затрудняющих его социальную адаптацию:</w:t>
      </w:r>
    </w:p>
    <w:p w:rsidR="00516FC4" w:rsidRPr="001627EB" w:rsidRDefault="00516FC4" w:rsidP="001627E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27EB">
        <w:rPr>
          <w:rFonts w:ascii="Times New Roman" w:hAnsi="Times New Roman" w:cs="Times New Roman"/>
          <w:sz w:val="28"/>
          <w:szCs w:val="28"/>
        </w:rPr>
        <w:t>генетические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, которые передаются по наследству. Это могут быть нарушения умственного развития, дефекты слуха и зрения, телесные пороки, повреждения нервной системы; </w:t>
      </w:r>
    </w:p>
    <w:p w:rsidR="00516FC4" w:rsidRPr="001627EB" w:rsidRDefault="00516FC4" w:rsidP="001627E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27EB">
        <w:rPr>
          <w:rFonts w:ascii="Times New Roman" w:hAnsi="Times New Roman" w:cs="Times New Roman"/>
          <w:sz w:val="28"/>
          <w:szCs w:val="28"/>
        </w:rPr>
        <w:t>психофизиологические, связанные с влиянием на организм человека психофизиологических нагрузок, конфликтных ситуаций, химического состава окружающей среды, новых видов энергии, приводящих к различным соматическим, аллергическим, токсическим заболеваниям;</w:t>
      </w:r>
      <w:proofErr w:type="gramEnd"/>
    </w:p>
    <w:p w:rsidR="00516FC4" w:rsidRPr="001627EB" w:rsidRDefault="00516FC4" w:rsidP="001627E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физиологические, включающие в себя дефекты речи, внешнюю непривлекательность, недостатки конституционно-соматического склада человека, которые в большинстве случаев вызывают негативное отношение со стороны окружающих, что приводит к искажению системы межличностных отношений ребенка в среде сверстников, коллективе. 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Психологический подход рассматривает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в связи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внутриличностным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конфликтом, деструкцией и саморазрушением личности, блокированием личностного роста, а также состояниями умственных дефектов,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дегенаративности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слабоумия и психопатии. Причиной возникновения девиаций в поведении и развитии ребенка может быть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недостаточнаясформированность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определенных функциональных систем мозга, обеспечивающих развитие высших психических функций (минимальные мозговые дисфункции, синдром дефицита внимания, синдром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). Отклонения такого рода рассматриваются в рамках неврологии и нейропсихологии. Однако во многих случаях необычные формы поведения, отличающиеся от какого-то усредненного представления о норме, связывают с особенностями характера или личности. 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Социально-психологический подход объясняет причины, влияющие на появление отклоняющегося поведения: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– результат сложного взаимодействия процессов, происходящих в обществе и сознании человека.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Таким образом, отклоняющееся поведение – это система поступков или отдельные поступки, противоречащие принятым в обществе правовым или нравственным нормам. Следовательно,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является поведение, отклоняющееся от установленных обществом норм и стандартов, будь то нормы психического здоровья, права, культуры, морали (В.В. Ковалев, И.С. Кон, В.Г. Степанов, Д.И.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Фельдштейн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и др.), а также поведение, не удовлетворяющее социальным ожиданиям данного общества в конкретный период времени.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6FC4" w:rsidRPr="001627EB" w:rsidRDefault="001627E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7EB"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516FC4" w:rsidRPr="001627EB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proofErr w:type="spellStart"/>
      <w:r w:rsidR="00516FC4" w:rsidRPr="001627EB">
        <w:rPr>
          <w:rFonts w:ascii="Times New Roman" w:hAnsi="Times New Roman" w:cs="Times New Roman"/>
          <w:b/>
          <w:sz w:val="28"/>
          <w:szCs w:val="28"/>
        </w:rPr>
        <w:t>девиантного</w:t>
      </w:r>
      <w:proofErr w:type="spellEnd"/>
      <w:r w:rsidR="00516FC4" w:rsidRPr="001627EB">
        <w:rPr>
          <w:rFonts w:ascii="Times New Roman" w:hAnsi="Times New Roman" w:cs="Times New Roman"/>
          <w:b/>
          <w:sz w:val="28"/>
          <w:szCs w:val="28"/>
        </w:rPr>
        <w:t xml:space="preserve"> поведения и их особенности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По критерию социальной направленности можно выделить негативные и позитивные формы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поведения. К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негативным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относятся преступность, алкоголизм, наркомания, самоубийства, терроризм, азартные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>игры и др. Позитивные формы связаны с творческой активностью индивида (гениальность и т.д.). Рассмотрим подробнее некоторые из них.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Преступность. Социологические исследования преступности и ее причин берут начало в работах русского статистика К.Ф. Германа. Мощный толчок развитию социологии преступности дала работа «Социальная физика» (1835) франко-бельгийского ученого Л.А.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Кетле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>, который, опираясь на статистический анализ, пришел к выводу о том, что всякий социальный строй предполагает определенное количество преступлений и определенный порядок, обусловленные его организацией.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Изучение проблем преступности выявляет большое количество факторов, воздействующих на ее динамику: социальное положение, род занятий, образование, нищета как самостоятельный фактор,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деклассирование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>, т. е. разрушение или ослабление связей между индивидом и социальной группой. Преступность - отражение пороков человечества, и до сих пор искоренить ее не удалось ни одному обществу. Поэтому необходимо сосредоточиться на реальной задаче - снижении темпов прироста и удержании преступности под контролем на социально терпимом уровне.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Алкоголизм. Фактически алкоголь вошел в нашу жизнь, став элементом социальных ритуалов, обязательным условием официальных церемоний, праздников, способов времяпрепровождения и решения личных проблем. Однако эта социокультурная традиция дорого обходится обществу. Как свидетельствует статистика, 90 % случаев хулиганства, 90 % изнасилований при отягчающих обстоятельствах, почти 40 % других преступлений связаны с опьянением. Убийства, грабежи, разбойные нападения, нанесение тяжких телесных повреждений в 70 % случаев совершаются лицами в нетрезвом состоянии; около 50 % всех разводов также связаны с пьянством.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В истории борьбы общества с алкоголизмом можно обнаружить два направления: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1 ограничение доступности спиртных напитков, сокращение их продажи и производства, повышение цен, ужесточение карательных мер за нарушение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>запретов и ограничений;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2 усилия, направленные на уменьшение потребности в алкоголе, улучшение социальных и экономических условий жизни, рост общей культуры и духовности, спокойная, взвешенная информация о вреде алкоголя, формирование у населения безалкогольных стереотипов поведения.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Наркомания (от греч. </w:t>
      </w:r>
      <w:proofErr w:type="spellStart"/>
      <w:r w:rsidRPr="001627EB">
        <w:rPr>
          <w:rFonts w:ascii="Times New Roman" w:hAnsi="Times New Roman" w:cs="Times New Roman"/>
          <w:sz w:val="28"/>
          <w:szCs w:val="28"/>
          <w:lang w:val="en-US"/>
        </w:rPr>
        <w:t>narke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- оцепенение и </w:t>
      </w:r>
      <w:r w:rsidRPr="001627EB">
        <w:rPr>
          <w:rFonts w:ascii="Times New Roman" w:hAnsi="Times New Roman" w:cs="Times New Roman"/>
          <w:sz w:val="28"/>
          <w:szCs w:val="28"/>
          <w:lang w:val="en-US"/>
        </w:rPr>
        <w:t>mania</w:t>
      </w:r>
      <w:r w:rsidRPr="001627EB">
        <w:rPr>
          <w:rFonts w:ascii="Times New Roman" w:hAnsi="Times New Roman" w:cs="Times New Roman"/>
          <w:sz w:val="28"/>
          <w:szCs w:val="28"/>
        </w:rPr>
        <w:t xml:space="preserve"> - бешенство, безумие). Это заболевание, которое выражается в физической и (или) психической зависимости от наркотических средств, постепенно приводящей к глубокому истощению физических и психических функций организма. Наркомания (наркотизм) как социальное явление характеризуется степенью распространенности потребления наркотиков или приравненным к ним веществ без медицинских показаний; злоупотреблением наркотиков и болезненным (привычным) их потреблением. Международная Конвенция о психотропных веществах 1977г. в качестве наркотиков рассматривает вещества, вызывающие зависимость (привыкание) на основе возбуждения или угнетения центральной нервной системы, нарушение моторных функций, мышления, поведения, восприятия, галлюцинации или изменение настроения.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Точное количество россиян, злоупотребляющих наркотиками в нашей стране, определить вряд ли возможно из-за несовершенства системы социального контроля. Подавляющее большинство наркоманов молодые люди в возрасте до 30 лет. Более 60 % наркоманов впервые пробуют наркотики в возрасте до 19 лет. Таким образом, наркомания -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прежде всего молодежная проблема, тем более что значительная часть наркоманов не доживает до зрелого возраста.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Суицид - намерение лишить себя жизни, повышенный риск совершения самоубийства. Эта форма отклоняющегося поведения пассивного типа является способом ухода от неразрешимых жизненных проблем, от самой жизни.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lastRenderedPageBreak/>
        <w:t>В разные эпохи и в разных культурах существовали свои оценки этого явления: часто самоубийство осуждали (с точки зрения христианской морали, самоубийство - тяжкий грех), иногда же допускали и считали в определенных ситуациях обязательным. При оценке конкретных суицидальных актов многое зависит от мотивов и обстоятельств, особенностей личности. Исследования свидетельствуют, что суицидное поведение провоцирует специфическая комбинация таких характеристик, как пол, возраст, образование, социальное и семейное положение.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Гениальность является примером позитивной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. Такое качество личности всегда вызывает наибольший интерес. Самодеятельным творчеством, прежде всего художественным, занимаются миллионы людей. Профессиональным творчеством - тысячи. Однако вершин мастерства достигают немногие. На вершине успеха оказываются особо одаренные природой индивиды. Свою жизнь они посвящают либо искусству, либо науке, либо изобретательству. Однако образ жизни таких людей зачастую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бывает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непонятен окружающим по следующим причинам: они либо не имеют семьи, либо отказываются от бытового комфорта, либо придирчивы к мелочам, либо расточительны, либо допускают нелепые выходки и т.п.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Девиантность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творчески одаренных людей,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нашедшая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выход в художественных произведениях, помогает гражданам понять себя и окружающий мир, наслаждаться жизнью. А научные открытия способствуют прогрессу различных сфер человеческого бытия.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Итак,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считается поведение, отклоняющееся от норм морали, принятых в определенном обществе на данном уровне социального и культурного развития, и влекущее за собой санкции: изоляцию, наказание, лечение, осуждение и другие формы порицания нарушителя. Проявляется оно в виде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несбалансировнности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психических процессов,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неадаптивности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нарушении процесса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или в виде уклонения от нравственного и эстетического контроля над собственным поведением.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Поскольку критерии определения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неоднозначны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и часто вызывают разногласия, трудно точно установить, какие типы поведения можно считать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. Рассмотрев разновидности отклонений в поведении, можно констатировать, что единой точки зрения исследователей на классификацию и типологию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не наблюдается. Многие ученые в своих работах особое внимание уделяют отдельным видам отклоняющегося поведения, отдают предпочтение определенному возрасту, что отражает сферу их научных интересов.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Типологизациядевиантного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связана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с трудностями, поскольку любые его проявления можно считать как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так и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недевиантным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: все определяется нормативными требованиями, на основе которых они оцениваются. 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1B6D" w:rsidRPr="001627EB" w:rsidRDefault="001627EB" w:rsidP="001627E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7EB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="00851B6D" w:rsidRPr="001627EB">
        <w:rPr>
          <w:rFonts w:ascii="Times New Roman" w:hAnsi="Times New Roman" w:cs="Times New Roman"/>
          <w:b/>
          <w:sz w:val="28"/>
          <w:szCs w:val="28"/>
        </w:rPr>
        <w:t xml:space="preserve">Причины </w:t>
      </w:r>
      <w:proofErr w:type="spellStart"/>
      <w:r w:rsidR="00851B6D" w:rsidRPr="001627EB">
        <w:rPr>
          <w:rFonts w:ascii="Times New Roman" w:hAnsi="Times New Roman" w:cs="Times New Roman"/>
          <w:b/>
          <w:sz w:val="28"/>
          <w:szCs w:val="28"/>
        </w:rPr>
        <w:t>девиантного</w:t>
      </w:r>
      <w:proofErr w:type="spellEnd"/>
      <w:r w:rsidR="00851B6D" w:rsidRPr="001627EB">
        <w:rPr>
          <w:rFonts w:ascii="Times New Roman" w:hAnsi="Times New Roman" w:cs="Times New Roman"/>
          <w:b/>
          <w:sz w:val="28"/>
          <w:szCs w:val="28"/>
        </w:rPr>
        <w:t xml:space="preserve"> поведения подростков</w:t>
      </w:r>
    </w:p>
    <w:p w:rsidR="00851B6D" w:rsidRPr="001627EB" w:rsidRDefault="00851B6D" w:rsidP="001627E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К основным условиям и причинам возникновения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подростков относят:</w:t>
      </w:r>
    </w:p>
    <w:p w:rsidR="00516FC4" w:rsidRPr="001627EB" w:rsidRDefault="00516FC4" w:rsidP="001627EB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bCs/>
          <w:sz w:val="28"/>
          <w:szCs w:val="28"/>
        </w:rPr>
        <w:t xml:space="preserve">Индивидуально-психологические особенности </w:t>
      </w:r>
      <w:r w:rsidRPr="001627EB">
        <w:rPr>
          <w:rFonts w:ascii="Times New Roman" w:hAnsi="Times New Roman" w:cs="Times New Roman"/>
          <w:sz w:val="28"/>
          <w:szCs w:val="28"/>
        </w:rPr>
        <w:t xml:space="preserve">несовершеннолетних, способствующие формированию девиаций поведения: нарушения в эмоционально-волевой сфере. Такие особенности чаще всего, если они не являются патологическими, формируются в результате неудовлетворительного, ошибочного воспитания в семье, в результате различного рода нарушений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родительско-детских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отношений.</w:t>
      </w:r>
    </w:p>
    <w:p w:rsidR="00516FC4" w:rsidRPr="001627EB" w:rsidRDefault="00516FC4" w:rsidP="001627EB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bCs/>
          <w:sz w:val="28"/>
          <w:szCs w:val="28"/>
        </w:rPr>
        <w:t>Акцентуации (чрезмерно выраженные отдельные черты) характера подростка</w:t>
      </w:r>
      <w:r w:rsidRPr="001627EB">
        <w:rPr>
          <w:rFonts w:ascii="Times New Roman" w:hAnsi="Times New Roman" w:cs="Times New Roman"/>
          <w:sz w:val="28"/>
          <w:szCs w:val="28"/>
        </w:rPr>
        <w:t xml:space="preserve"> как крайний вариант нормы, при которой отдельные черты характера подростка чрезмерно усилены, при этом существует избирательная уязвимость в отношении определенного рода психогенных воздействий при хорошей и даже повышенной устойчивости к другим. При определенном стечении обстоятельств такие подростки неожиданно иначе, чем другие, реагируют на явления окружающей жизни, неадекватно поступают, казалось бы, в стандартной ситуации. Как отмечают П.Б.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Ганнушкин, К.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А.Е.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Личко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и др., акцентуации характера необязательно связаны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 подростков, но такие подростки обладают меньшей устойчивостью против пагубного влияния окружающей среды. Ряд типов акцентуации характера</w:t>
      </w:r>
      <w:r w:rsidR="00851B6D" w:rsidRPr="001627EB">
        <w:rPr>
          <w:rFonts w:ascii="Times New Roman" w:hAnsi="Times New Roman" w:cs="Times New Roman"/>
          <w:sz w:val="28"/>
          <w:szCs w:val="28"/>
        </w:rPr>
        <w:t>,</w:t>
      </w:r>
      <w:r w:rsidRPr="001627EB">
        <w:rPr>
          <w:rFonts w:ascii="Times New Roman" w:hAnsi="Times New Roman" w:cs="Times New Roman"/>
          <w:sz w:val="28"/>
          <w:szCs w:val="28"/>
        </w:rPr>
        <w:t xml:space="preserve"> как</w:t>
      </w:r>
      <w:r w:rsidR="00851B6D" w:rsidRPr="001627EB">
        <w:rPr>
          <w:rFonts w:ascii="Times New Roman" w:hAnsi="Times New Roman" w:cs="Times New Roman"/>
          <w:sz w:val="28"/>
          <w:szCs w:val="28"/>
        </w:rPr>
        <w:t xml:space="preserve"> правило,</w:t>
      </w:r>
      <w:r w:rsidRPr="001627EB">
        <w:rPr>
          <w:rFonts w:ascii="Times New Roman" w:hAnsi="Times New Roman" w:cs="Times New Roman"/>
          <w:sz w:val="28"/>
          <w:szCs w:val="28"/>
        </w:rPr>
        <w:t xml:space="preserve"> провоцируют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несовершеннолетних. Родителям, учителям и другим взрослым, которые наиболее тесно взаимодействуют с подростками, следует учитывать, что в норме большинство детей в подростковом возрасте имеют акцентуации характера.</w:t>
      </w:r>
    </w:p>
    <w:p w:rsidR="00516FC4" w:rsidRPr="001627EB" w:rsidRDefault="00516FC4" w:rsidP="001627EB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bCs/>
          <w:sz w:val="28"/>
          <w:szCs w:val="28"/>
        </w:rPr>
        <w:t xml:space="preserve">Бурно протекающий подростковый кризис, стремление к взрослости, </w:t>
      </w:r>
      <w:r w:rsidRPr="001627EB">
        <w:rPr>
          <w:rFonts w:ascii="Times New Roman" w:hAnsi="Times New Roman" w:cs="Times New Roman"/>
          <w:sz w:val="28"/>
          <w:szCs w:val="28"/>
        </w:rPr>
        <w:t>на фоне противоречий физиологического и психического развития (отсюда и неадекватность реакций во взаимоотношениях с окружающими и противоречивость в действиях и поступках). Часто неадекватное, вызывающее поведение несовершеннолетних в подростковом возрасте (что, собственно является нормой в этом возрасте) в результате неправильного, неграмотного реагирования родителей, учителей и других взрослых закрепляется и укореняется. При этом следует отметить, что часто взрослые не в состоянии грамотно реагировать на поведение подростков из-за своих собственных комплексов. Подростковый возраст детей в первую очередь обнажает психологические проблемы их родителей.</w:t>
      </w:r>
    </w:p>
    <w:p w:rsidR="00516FC4" w:rsidRPr="001627EB" w:rsidRDefault="00516FC4" w:rsidP="001627EB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bCs/>
          <w:sz w:val="28"/>
          <w:szCs w:val="28"/>
        </w:rPr>
        <w:t xml:space="preserve">Негативное влияние стихийно-группового общения в формировании личности подростков. </w:t>
      </w:r>
      <w:r w:rsidRPr="001627EB">
        <w:rPr>
          <w:rFonts w:ascii="Times New Roman" w:hAnsi="Times New Roman" w:cs="Times New Roman"/>
          <w:sz w:val="28"/>
          <w:szCs w:val="28"/>
        </w:rPr>
        <w:t xml:space="preserve">Основным видом деятельность подростков является общение, хотя они в своем большинстве и не умеют это делать грамотно и конструктивно. Примечательно также, что грамотно и конструктивно общаться подростков специально никто и не учит, поэтому основными источниками научения являются семейные и «киношные» образцы общения. При этом очень велико влияние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референтной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группы подростков, т.к. процесс освоения общественных норм и ценностей у подростков происходит через неформальную группу. Отверженность в семье, изоляция в классном коллективе вынуждают подростков искать среду обитания вне больших, организованных коллективов, в кругу себе подобных,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в сфере стихийно-группового общения. Последнее же является важным фактором социализации несовершеннолетних, здесь подростки находят условия и возможности для собственной самореализации и самоутверждения. Стихийно-групповое общение ведет к усилению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поведения, но, как показывают практика и научные исследования, все зависит от характера и направленности группы: если групповое общение имеет антиобщественную, криминальную направленность, то и характер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подростка будет усугубляться, а его деятельность приближаться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криминальной, общественно опасной.</w:t>
      </w:r>
    </w:p>
    <w:p w:rsidR="00516FC4" w:rsidRPr="001627EB" w:rsidRDefault="00516FC4" w:rsidP="001627EB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bCs/>
          <w:sz w:val="28"/>
          <w:szCs w:val="28"/>
        </w:rPr>
        <w:t>Социально-педагогические причины</w:t>
      </w:r>
      <w:r w:rsidRPr="001627EB">
        <w:rPr>
          <w:rFonts w:ascii="Times New Roman" w:hAnsi="Times New Roman" w:cs="Times New Roman"/>
          <w:sz w:val="28"/>
          <w:szCs w:val="28"/>
        </w:rPr>
        <w:t xml:space="preserve">, среди которых выделяются семья (родительская) и школа. Противоречивость внутрисемейного общения и отношений в подростковом возрасте особенно остро проявляется в функционально несостоятельных семьях, не выполняющих или выполняющих формально свою ведущую функцию – воспитание полноценного человека. К таким семьям относятся: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криминальные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, конфликтные, педагогически несостоятельные, педагогически пассивные, антипедагогические. Но и в функционально-состоятельных семьях подростковый возраст создает множество проблем, и неправильное их решение приводит к девиациям в поведении подростков. Школа, как правило, подхватывает ошибки родителей во взаимодействии с подростками и усугубляет их, закрепляя тем самым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подростков.</w:t>
      </w:r>
    </w:p>
    <w:p w:rsidR="00516FC4" w:rsidRPr="001627EB" w:rsidRDefault="00516FC4" w:rsidP="001627EB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27EB">
        <w:rPr>
          <w:rFonts w:ascii="Times New Roman" w:hAnsi="Times New Roman" w:cs="Times New Roman"/>
          <w:bCs/>
          <w:sz w:val="28"/>
          <w:szCs w:val="28"/>
        </w:rPr>
        <w:t>Школьная</w:t>
      </w:r>
      <w:proofErr w:type="gramEnd"/>
      <w:r w:rsidR="00BF36D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27EB">
        <w:rPr>
          <w:rFonts w:ascii="Times New Roman" w:hAnsi="Times New Roman" w:cs="Times New Roman"/>
          <w:bCs/>
          <w:sz w:val="28"/>
          <w:szCs w:val="28"/>
        </w:rPr>
        <w:t>дезадаптация</w:t>
      </w:r>
      <w:proofErr w:type="spellEnd"/>
      <w:r w:rsidR="00BF36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27EB">
        <w:rPr>
          <w:rFonts w:ascii="Times New Roman" w:hAnsi="Times New Roman" w:cs="Times New Roman"/>
          <w:sz w:val="28"/>
          <w:szCs w:val="28"/>
        </w:rPr>
        <w:t xml:space="preserve">также является одной из причин появления девиаций поведения, как правило, агрессивной и социально-пассивной направленности. Педагогические ошибки, особенно на ранних этапах обучения, порождают психосоциальные проблемы личности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дезадаптирующего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характера,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не будучи разрешенными в младшем школьном возрасте, становятся основой для всевозможных отклонений психосоциального развития несовершеннолетних и в подростковом возрасте резко изменяют поведение несовершеннолетних в негативную сторону: агрессия, склонность к употреблению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веществ и уходу в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>виртуальный мир (компьютерная и интернет-зависимости), самовольные уходы из дома и школы на длительное время, отказ от обучения и т.д.</w:t>
      </w:r>
    </w:p>
    <w:p w:rsidR="00516FC4" w:rsidRPr="001627EB" w:rsidRDefault="00516FC4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К отклоняющемуся поведению относятся различные действия подростков агрессивного,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антисоциального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 характера (алкоголизм,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токсик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и наркомания), различные правонарушения, и такие типично подростковые реакции, как реакция оппозиции, побеги из дома, реакция группирования со сверстниками. Последние формы обычно не носят патологический характер и должны с взрослением исчезать</w:t>
      </w:r>
      <w:r w:rsidRPr="001627EB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51B6D" w:rsidRPr="001627EB" w:rsidRDefault="00851B6D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51B6D" w:rsidRPr="001627EB" w:rsidRDefault="001627EB" w:rsidP="001627E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7EB"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851B6D" w:rsidRPr="001627EB">
        <w:rPr>
          <w:rFonts w:ascii="Times New Roman" w:hAnsi="Times New Roman" w:cs="Times New Roman"/>
          <w:b/>
          <w:sz w:val="28"/>
          <w:szCs w:val="28"/>
        </w:rPr>
        <w:t xml:space="preserve">Особенности </w:t>
      </w:r>
      <w:proofErr w:type="spellStart"/>
      <w:r w:rsidR="00851B6D" w:rsidRPr="001627EB">
        <w:rPr>
          <w:rFonts w:ascii="Times New Roman" w:hAnsi="Times New Roman" w:cs="Times New Roman"/>
          <w:b/>
          <w:sz w:val="28"/>
          <w:szCs w:val="28"/>
        </w:rPr>
        <w:t>девиантного</w:t>
      </w:r>
      <w:proofErr w:type="spellEnd"/>
      <w:r w:rsidR="00851B6D" w:rsidRPr="001627EB">
        <w:rPr>
          <w:rFonts w:ascii="Times New Roman" w:hAnsi="Times New Roman" w:cs="Times New Roman"/>
          <w:b/>
          <w:sz w:val="28"/>
          <w:szCs w:val="28"/>
        </w:rPr>
        <w:t xml:space="preserve"> поведения подростков</w:t>
      </w:r>
    </w:p>
    <w:p w:rsidR="00851B6D" w:rsidRPr="001627EB" w:rsidRDefault="00851B6D" w:rsidP="001627E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Подростковый возраст представляет собой период кризиса: с одной стороны подросток связан с миром детства, с другой с взрослой жизнью. В этот период идет осознание жизненных ценностей, на основе которых строятся дальнейшие отношения с окружающим миром. Это время когда не все дети хорошо владеют своими мыслями, чувствами и поступками. Подросток не успевает осознать происходящие с ним изменения и адаптироваться к ним, в результате появляется неуверенность, недоверие к людям, повышенная конфликтность и склонность к депрессиям.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Существуют различные точки зрения, описывающие особенности подросткового возраста. Многие исследователи рассматривают подростковый возраст как фактор риска для развития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- это специфический способ изменения социальных норм и ожиданий посредством демонстрации ценностного отношения к ним.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Изучение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 в социальном аспекте рассматривается в работах С.А.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Беличевой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И.Б. Громовой, И.С. Кона, Д.И.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Фельдштейна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и др. В современных исследованиях отмечено, что противоправные девиации совершают как подростки из неблагополучных, так и подростки из состоятельных семей.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Говоря о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подростках как о специфической социальной группе, нужно определить какие свойства должна приобрести некая совокупность людей, чтобы стать группой.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А.И. Донцов к свойствам большой группы относит устойчивость существования, преобладание интегративных тенденций, отчетливость групповых границ, возникновение чувства «Мы», близость норм и моделей поведения[6]. Г.М. Андреева к характеристикам группы относит такие групповые образования как групповые интересы, потребности, цели, групповое мнение и нормы в целом[1]. М. Шоу определяет общий признак группы - это взаимодействие. Д. Тернер отмечает, что члены группы воспринимают самих себя как «мы», в отличие от «они». В каждой групповой общности наряду с общечеловеческими ценностями существуют устойчивые представления о нормах группового поведения, свои обычаи и нравы.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Согласно М. Робберу и Ф.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Тильману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группа - это нечто большее и совсем иное, чем сумма составляющих ее индивидов, это говорит о том, что помимо индивидуальных особенностей, присущих каждой отдельной личности, существует ряд особенностей, общих для всех членов группы. Выявление этих общих особенностей позволяет описать определенные социально-психологические характеристики типичные для представителей этой группы.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Подросткам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 как группе присущи определенные психические состояния, качества личности, ценности типичные для представителей данного сообщества.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подростки рассматриваются как специфическая социальная группа по следующим основаниям: нравам, обычаям, традициям как специфическим регуляторам социального поведения в больших социальных группах, отсутствующим в малых группах.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Девиантная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подростковая среда создает свою субкультуру, со своими обычаями, нормами, речевой культурой, со своими ценностями как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>регуляторами социального поведения и интересами. В таких группах объединяющим стержнем является образ жизни. Это воплощается в одежде, манерах поведения, жаргоне, увлечениях. Наиболее яркими особенностями подростковых девиаций выступают: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высокая аффективная заряженность поведенческих реакций;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импульсивный характер реагирования на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фрустрирующую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ситуацию;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кратковременность реакций с критическим выходом;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низкий уровень стимуляции;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высокий уровень готовности к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действиям.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В работах отечественных ученых изучающих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 даны следующие общие социально-психологические характеристики: Д.И.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Фельдштейн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считает, что такие подростки агрессивны, вспыльчивы, отличаются грубостью, необычайной для данного возраста склонностью к слезам, у подавляющего большинства отмечается лживость и безответственность.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>Сильнейшее воздействие большой группы связано с ощущением собственной анонимности, поступая «как все», подросток утрачивает чувство ответственности за свои действия.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Характерно, что потребность в стихийно-групповом общении отмечается у 16 % подростков, в то время как реальное наличие этой формы зафиксировано у 65 % подростков 14-16 лет. Это обстоятельство связано с тем, что если потребность подростка в интимно-личном общении в основном удовлетворяется, то его потребность в социально-ориентированной форме в 38,5% случаев, по мнению Д.И.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Фельдштейна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остается неудовлетворенной, обусловливая преобладание стихийно-группового общения[15].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27EB">
        <w:rPr>
          <w:rFonts w:ascii="Times New Roman" w:hAnsi="Times New Roman" w:cs="Times New Roman"/>
          <w:sz w:val="28"/>
          <w:szCs w:val="28"/>
        </w:rPr>
        <w:t xml:space="preserve">Таким образом, к социально-психологическим характеристикам подростков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 как специфической социальной группы можно отнести: повышенную тревожность, жестокость, агрессивность, конфликтность и др., которые принимают устойчивый характер обычно в процессе стихийно-группового общения,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>складывающегося в разного рода компаниях.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Данная система отношений, в том числе и строящихся на законах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подростковых групп, выступает в большинстве случаев лишь как ситуация замещения при неприятии подростка в мир социально-значимых отношений взрослых.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Социально-психологические особенности проявляются в отношении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 между собой и отношения к ним общества. Хотя отношение к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подросткам со стороны общества достаточно негативное, важно выяснить: какова специфика этих отношений и в чем проявляются затруднения. Наши отношения к той или иной группе людей зависят от ценности данной группы, чаще всего в подростках с отклоняющимся поведением мы видим «пропащих» людей, без перспективы на будущее. Критерием для суждения о девиации являются нормы и ожидания ближайшего окружения ребенка, где его права могут нарушаться, кроме того, суждение о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поведении выносят взрослые, которые находятся в оппозиции к подростковому возрасту. Это явление «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стигмации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>», заклейменный подросток становится таковым и при этом старается принадлежать «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девиантной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» среде. По словам И.С. Кона принадлежность к одному виду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повышает вероятность приобщения подростка и в другие, так как, несмотря на то, что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 проявляется в разных формах, все они взаимосвязаны. Пьянство, употребление наркотиков, агрессивное, противоправное поведение и пр. образуют единый блок.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Рассмотрим системы ценностей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подростков, как специфической социальной группы, так как ценностные ориентации выступают важнейшими факторами мотивации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поведения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как отдельной личности, так и группы в целом.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У подростков очень высока потребность в общении. Дети с поведенческими отклонениями обычно отвергаются ровесниками и остаются в последующем изолированными, что является следствием для включения таких подростков в асоциальные группы сверстников, что в свою очередь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еще больше способствует их отделению от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просоциальных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ровесников.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Наиболее значимым для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 является большое количество друзей, что может говорить о стремлении подростков данной группы к особому чувству принадлежности к себе подобным, боязни одиночества, ненужности своим сверстникам.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Характерно, что подавляющее большинство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девиантов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из трудных семей, где они постоянно сталкиваются с грубостью, где личность ребенка постоянно ущемляется. Кроме того, и со стороны педагогов существует скорее стремление пресечь плохое поведение, чем желание понять и устранить порождающие его причины. Это приводит к конфликтным отношениям не только между трудными детьми и педагогами, но и среди сверстников в классе. Именно вышеуказанные обстоятельства придают большую значимость данной ценности у подростков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Подростки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 чаще всего испытывают на себе стереотип восприятия трудного подростка. Проблемные дети чаще всего вызывают отрицательные чувства, они чаще подвергаются наказаниям и оскорблениям. Подросток с трудностями в поведении сталкиваясь с постоянной отрицательной оценкой со стороны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взрослых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перестает надеяться на понимание и близость с их стороны.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Современная система воспитания подростков не учитывает их личностного становления, что ведет к конфликту, выработке иммунитета на воспитательные воздействия и возрастающей потребности в самостоятельности. Наиболее ярко это проявляется у подростков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Ценность «свобода» имеет низкие показатели. Это связано с тем, что, несмотря на отчуждение от взрослых, подростку необходимо получать обратную связь именно от них, так как это обеспечивает более быстрый процесс адаптации подростка к взрослой жизни. Особенно это актуально для подростков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поведением, которым не хватает внимания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 xml:space="preserve">взрослых, а значит и сложнее адаптироваться к взрослой жизни.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Для подростков более значимыми являются «честность» и «уверенность в своих силах», а «твердая воля» на третьих позициях. Многими учеными отмечается значимость моральных качеств в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подростничестве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(И. Кон, Д.И.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Фельдштейн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>), к этому возрасту подросток уже освоил определенную систему моральных требований и у него начинают складываться свое личное отношение к этой области, а уверенность в своих силах и твердая воля важны для управления поведением.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Нужно отметить, что оценка значимости качеств личности у подростков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 значительно ниже, что говорит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онедостаточнойсформированности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моральной системы требований, это делает затруднительным для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девианта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управление своим поведением. 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Девиантные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подростки более ценной считают «активную жизнь». Они активны, но их активность обычно носит отрицательный характер. Как отмечала Л.И.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кризис переходного периода протекает легче, если у школьника возникают относительно постоянные интересы или какие-либо устойчивые мотивы поведения, так как это делает подростка целеустремленным,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следовательно внутренне собранным и организованным. Низкая оценка вышеуказанных ценностей у подростков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поведением, говорит об отсутствии устойчивых интересов и мотивах поведения, что рождает конфликты разноплановых мотивационных тенденций и ведет к внутренней дисгармонии.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Ценность «любовь» имеет очень низкое значение. Жизнь трудного подростка оставляет потребность в любви неудовлетворенной. Сложная обстановка в семье, а иногда и вовсе ее отсутствие, непонимание в школе загоняют подростка в угол не давая ему надежды на проявление этого чувства. «Здоровье» для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подростков выступает в виде средства, для достижения успеха среди представителей своей группы.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Представленный материал позволяет говорить, что ценностный мир современных подростков весьма разнообразен, и формирование иерархии </w:t>
      </w:r>
      <w:r w:rsidRPr="001627EB">
        <w:rPr>
          <w:rFonts w:ascii="Times New Roman" w:hAnsi="Times New Roman" w:cs="Times New Roman"/>
          <w:sz w:val="28"/>
          <w:szCs w:val="28"/>
        </w:rPr>
        <w:lastRenderedPageBreak/>
        <w:t>ценностей во многом зависит от группы, образа жизни, социальной обстановки в которой находится подросток.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Позиция общества, основанная на предрассудках, непонимании возрастных особенностей, агрессивной реакции на внешние атрибуты подростковой субкультуры усугубляют непонимание между подростками с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поведением и обществом. Именно поэтому большинство профилактических программ, направленных в основном на изменение личности самого подростка и не затрагивающие проблему его взаимоотношений с обществом, особенностей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подростка как представителя специфической социальной группы не приносят ожидаемых результатов.</w:t>
      </w:r>
    </w:p>
    <w:p w:rsidR="00851B6D" w:rsidRPr="001627EB" w:rsidRDefault="00851B6D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1B6D" w:rsidRPr="001627EB" w:rsidRDefault="00851B6D" w:rsidP="001627EB">
      <w:pPr>
        <w:pStyle w:val="a5"/>
        <w:ind w:firstLine="567"/>
        <w:rPr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851B6D" w:rsidRPr="001627EB" w:rsidRDefault="00851B6D" w:rsidP="001627EB">
      <w:pPr>
        <w:pStyle w:val="a5"/>
        <w:ind w:firstLine="567"/>
        <w:jc w:val="center"/>
        <w:rPr>
          <w:b/>
          <w:color w:val="000000"/>
          <w:szCs w:val="28"/>
        </w:rPr>
      </w:pPr>
    </w:p>
    <w:p w:rsidR="00516FC4" w:rsidRPr="001627EB" w:rsidRDefault="001627EB" w:rsidP="001627EB">
      <w:pPr>
        <w:pStyle w:val="a5"/>
        <w:ind w:firstLine="567"/>
        <w:jc w:val="center"/>
        <w:rPr>
          <w:b/>
          <w:color w:val="000000"/>
          <w:szCs w:val="28"/>
        </w:rPr>
      </w:pPr>
      <w:r w:rsidRPr="001627EB">
        <w:rPr>
          <w:b/>
          <w:color w:val="000000"/>
          <w:szCs w:val="28"/>
        </w:rPr>
        <w:lastRenderedPageBreak/>
        <w:t xml:space="preserve">3. </w:t>
      </w:r>
      <w:r w:rsidR="00516FC4" w:rsidRPr="001627EB">
        <w:rPr>
          <w:b/>
          <w:color w:val="000000"/>
          <w:szCs w:val="28"/>
        </w:rPr>
        <w:t>ЗАКЛЮЧЕНИЕ</w:t>
      </w:r>
    </w:p>
    <w:p w:rsidR="00516FC4" w:rsidRPr="001627EB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Итак,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считается поведение, отклоняющееся от норм морали, принятых в определенном обществе на данном уровне социального и культурного развития, и влекущее за собой санкции: изоляцию, наказание, лечение, осуждение и другие формы порицания нарушителя. Проявляется оно в виде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несбалансировнности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психических процессов,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неадаптивности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нарушении процесса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или в виде уклонения от нравственного и эстетического контроля над собственным поведением.</w:t>
      </w:r>
    </w:p>
    <w:p w:rsidR="00516FC4" w:rsidRDefault="00516FC4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7EB">
        <w:rPr>
          <w:rFonts w:ascii="Times New Roman" w:hAnsi="Times New Roman" w:cs="Times New Roman"/>
          <w:sz w:val="28"/>
          <w:szCs w:val="28"/>
        </w:rPr>
        <w:t xml:space="preserve">Поскольку критерии определения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неоднозначны и часто вызывают разногласия, трудно точно установить, какие типы поведения можно считать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девиантными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. Рассмотрев разновидности отклонений в поведении, можно констатировать, что единой точки зрения исследователей на классификацию и типологию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не наблюдается. Многие ученые в своих работах особое внимание уделяют отдельным видам отклоняющегося поведения, отдают предпочтение определенному возрасту, что отражает сферу их научных интересов.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Типологизациядевиантного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 поведения </w:t>
      </w:r>
      <w:proofErr w:type="gramStart"/>
      <w:r w:rsidRPr="001627EB">
        <w:rPr>
          <w:rFonts w:ascii="Times New Roman" w:hAnsi="Times New Roman" w:cs="Times New Roman"/>
          <w:sz w:val="28"/>
          <w:szCs w:val="28"/>
        </w:rPr>
        <w:t>связана</w:t>
      </w:r>
      <w:proofErr w:type="gramEnd"/>
      <w:r w:rsidRPr="001627EB">
        <w:rPr>
          <w:rFonts w:ascii="Times New Roman" w:hAnsi="Times New Roman" w:cs="Times New Roman"/>
          <w:sz w:val="28"/>
          <w:szCs w:val="28"/>
        </w:rPr>
        <w:t xml:space="preserve"> с трудностями, поскольку любые его проявления можно считать как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, так и </w:t>
      </w:r>
      <w:proofErr w:type="spellStart"/>
      <w:r w:rsidRPr="001627EB">
        <w:rPr>
          <w:rFonts w:ascii="Times New Roman" w:hAnsi="Times New Roman" w:cs="Times New Roman"/>
          <w:sz w:val="28"/>
          <w:szCs w:val="28"/>
        </w:rPr>
        <w:t>недевиантным</w:t>
      </w:r>
      <w:proofErr w:type="spellEnd"/>
      <w:r w:rsidRPr="001627EB">
        <w:rPr>
          <w:rFonts w:ascii="Times New Roman" w:hAnsi="Times New Roman" w:cs="Times New Roman"/>
          <w:sz w:val="28"/>
          <w:szCs w:val="28"/>
        </w:rPr>
        <w:t xml:space="preserve">: все определяется нормативными требованиями, на основе которых они оцениваются. </w:t>
      </w: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FB" w:rsidRPr="001627EB" w:rsidRDefault="00027CFB" w:rsidP="001627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6FC4" w:rsidRDefault="00027CFB" w:rsidP="00027CFB">
      <w:pPr>
        <w:pStyle w:val="a5"/>
        <w:numPr>
          <w:ilvl w:val="0"/>
          <w:numId w:val="4"/>
        </w:numPr>
        <w:jc w:val="center"/>
        <w:rPr>
          <w:b/>
          <w:color w:val="000000"/>
          <w:szCs w:val="28"/>
        </w:rPr>
      </w:pPr>
      <w:r w:rsidRPr="00027CFB">
        <w:rPr>
          <w:b/>
          <w:color w:val="000000"/>
          <w:szCs w:val="28"/>
        </w:rPr>
        <w:lastRenderedPageBreak/>
        <w:t>СПИСОК ИСПОЛЬЗУЕМОЙ ЛИТЕРАТУРЫ</w:t>
      </w:r>
    </w:p>
    <w:p w:rsidR="00027CFB" w:rsidRPr="00027CFB" w:rsidRDefault="00027CFB" w:rsidP="00027CFB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27CFB">
        <w:rPr>
          <w:sz w:val="28"/>
          <w:szCs w:val="28"/>
        </w:rPr>
        <w:t xml:space="preserve">1. Кондратенко В. Г. </w:t>
      </w:r>
      <w:proofErr w:type="spellStart"/>
      <w:r w:rsidRPr="00027CFB">
        <w:rPr>
          <w:sz w:val="28"/>
          <w:szCs w:val="28"/>
        </w:rPr>
        <w:t>Девиантное</w:t>
      </w:r>
      <w:proofErr w:type="spellEnd"/>
      <w:r w:rsidRPr="00027CFB">
        <w:rPr>
          <w:sz w:val="28"/>
          <w:szCs w:val="28"/>
        </w:rPr>
        <w:t xml:space="preserve"> поведение у подростков. — Минск, 1988.</w:t>
      </w:r>
    </w:p>
    <w:p w:rsidR="00027CFB" w:rsidRPr="00027CFB" w:rsidRDefault="00027CFB" w:rsidP="00027CFB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27CFB">
        <w:rPr>
          <w:sz w:val="28"/>
          <w:szCs w:val="28"/>
        </w:rPr>
        <w:t>2. Максимова Н. Ю., Милютина Е. Л. Курс лекций по детской пато</w:t>
      </w:r>
      <w:r w:rsidRPr="00027CFB">
        <w:rPr>
          <w:sz w:val="28"/>
          <w:szCs w:val="28"/>
        </w:rPr>
        <w:softHyphen/>
        <w:t>психологии: Учебное пособие. — Ростов н</w:t>
      </w:r>
      <w:proofErr w:type="gramStart"/>
      <w:r w:rsidRPr="00027CFB">
        <w:rPr>
          <w:sz w:val="28"/>
          <w:szCs w:val="28"/>
        </w:rPr>
        <w:t>/Д</w:t>
      </w:r>
      <w:proofErr w:type="gramEnd"/>
      <w:r w:rsidRPr="00027CFB">
        <w:rPr>
          <w:sz w:val="28"/>
          <w:szCs w:val="28"/>
        </w:rPr>
        <w:t>, 2000.</w:t>
      </w:r>
    </w:p>
    <w:p w:rsidR="00027CFB" w:rsidRPr="00027CFB" w:rsidRDefault="00027CFB" w:rsidP="00027CFB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27CFB">
        <w:rPr>
          <w:sz w:val="28"/>
          <w:szCs w:val="28"/>
        </w:rPr>
        <w:t>3. Психология и педагогика: Учебное пособие</w:t>
      </w:r>
      <w:proofErr w:type="gramStart"/>
      <w:r w:rsidRPr="00027CFB">
        <w:rPr>
          <w:sz w:val="28"/>
          <w:szCs w:val="28"/>
        </w:rPr>
        <w:t xml:space="preserve"> / П</w:t>
      </w:r>
      <w:proofErr w:type="gramEnd"/>
      <w:r w:rsidRPr="00027CFB">
        <w:rPr>
          <w:sz w:val="28"/>
          <w:szCs w:val="28"/>
        </w:rPr>
        <w:t xml:space="preserve">од редакцией А. А. </w:t>
      </w:r>
      <w:proofErr w:type="spellStart"/>
      <w:r w:rsidRPr="00027CFB">
        <w:rPr>
          <w:sz w:val="28"/>
          <w:szCs w:val="28"/>
        </w:rPr>
        <w:t>Бодалева</w:t>
      </w:r>
      <w:proofErr w:type="spellEnd"/>
      <w:r w:rsidRPr="00027CFB">
        <w:rPr>
          <w:sz w:val="28"/>
          <w:szCs w:val="28"/>
        </w:rPr>
        <w:t xml:space="preserve">, В. И. Жукова, Л. Г. Лаптева, В. А. </w:t>
      </w:r>
      <w:proofErr w:type="spellStart"/>
      <w:r w:rsidRPr="00027CFB">
        <w:rPr>
          <w:sz w:val="28"/>
          <w:szCs w:val="28"/>
        </w:rPr>
        <w:t>Сластенина</w:t>
      </w:r>
      <w:proofErr w:type="spellEnd"/>
      <w:r w:rsidRPr="00027CFB">
        <w:rPr>
          <w:sz w:val="28"/>
          <w:szCs w:val="28"/>
        </w:rPr>
        <w:t>. — М, 2002.</w:t>
      </w:r>
    </w:p>
    <w:p w:rsidR="00027CFB" w:rsidRPr="00027CFB" w:rsidRDefault="00027CFB" w:rsidP="00027CFB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27CFB">
        <w:rPr>
          <w:sz w:val="28"/>
          <w:szCs w:val="28"/>
        </w:rPr>
        <w:t>4. Пятницкая И. Н. Злоупотребление алкоголем и начальная ста</w:t>
      </w:r>
      <w:r w:rsidRPr="00027CFB">
        <w:rPr>
          <w:sz w:val="28"/>
          <w:szCs w:val="28"/>
        </w:rPr>
        <w:softHyphen/>
        <w:t>дия алкоголизма. — М.,1988.</w:t>
      </w:r>
    </w:p>
    <w:p w:rsidR="00027CFB" w:rsidRPr="00027CFB" w:rsidRDefault="00027CFB" w:rsidP="00027CFB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27CFB">
        <w:rPr>
          <w:sz w:val="28"/>
          <w:szCs w:val="28"/>
        </w:rPr>
        <w:t xml:space="preserve">5. Рожкова М. И. Воспитание трудного ребенка. Дети с </w:t>
      </w:r>
      <w:proofErr w:type="spellStart"/>
      <w:r w:rsidRPr="00027CFB">
        <w:rPr>
          <w:sz w:val="28"/>
          <w:szCs w:val="28"/>
        </w:rPr>
        <w:t>девиантным</w:t>
      </w:r>
      <w:proofErr w:type="spellEnd"/>
      <w:r w:rsidRPr="00027CFB">
        <w:rPr>
          <w:sz w:val="28"/>
          <w:szCs w:val="28"/>
        </w:rPr>
        <w:t xml:space="preserve"> поведением.</w:t>
      </w:r>
    </w:p>
    <w:p w:rsidR="00027CFB" w:rsidRPr="00027CFB" w:rsidRDefault="00027CFB" w:rsidP="00027CFB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27CFB">
        <w:rPr>
          <w:sz w:val="28"/>
          <w:szCs w:val="28"/>
        </w:rPr>
        <w:t>6. VIII Всероссийская научно-практическая конференция «Обра</w:t>
      </w:r>
      <w:r w:rsidRPr="00027CFB">
        <w:rPr>
          <w:sz w:val="28"/>
          <w:szCs w:val="28"/>
        </w:rPr>
        <w:softHyphen/>
        <w:t>зование в России: медико-психологический аспект» // Материа</w:t>
      </w:r>
      <w:r w:rsidRPr="00027CFB">
        <w:rPr>
          <w:sz w:val="28"/>
          <w:szCs w:val="28"/>
        </w:rPr>
        <w:softHyphen/>
        <w:t>лы конференции. — Калуга, 2003.</w:t>
      </w:r>
    </w:p>
    <w:p w:rsidR="00001974" w:rsidRPr="00027CFB" w:rsidRDefault="00001974" w:rsidP="00027CFB">
      <w:pPr>
        <w:pStyle w:val="a5"/>
        <w:ind w:firstLine="567"/>
        <w:rPr>
          <w:b/>
          <w:color w:val="000000"/>
          <w:szCs w:val="28"/>
        </w:rPr>
      </w:pPr>
    </w:p>
    <w:sectPr w:rsidR="00001974" w:rsidRPr="00027CFB" w:rsidSect="00347294">
      <w:footerReference w:type="default" r:id="rId7"/>
      <w:pgSz w:w="11906" w:h="16838"/>
      <w:pgMar w:top="1134" w:right="850" w:bottom="1134" w:left="1701" w:header="708" w:footer="708" w:gutter="0"/>
      <w:pgNumType w:chapStyle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B6D" w:rsidRDefault="00851B6D" w:rsidP="00851B6D">
      <w:pPr>
        <w:spacing w:after="0" w:line="240" w:lineRule="auto"/>
      </w:pPr>
      <w:r>
        <w:separator/>
      </w:r>
    </w:p>
  </w:endnote>
  <w:endnote w:type="continuationSeparator" w:id="1">
    <w:p w:rsidR="00851B6D" w:rsidRDefault="00851B6D" w:rsidP="00851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6249"/>
      <w:docPartObj>
        <w:docPartGallery w:val="Page Numbers (Bottom of Page)"/>
        <w:docPartUnique/>
      </w:docPartObj>
    </w:sdtPr>
    <w:sdtContent>
      <w:p w:rsidR="00347294" w:rsidRDefault="00F34281">
        <w:pPr>
          <w:pStyle w:val="a9"/>
          <w:jc w:val="center"/>
        </w:pPr>
        <w:r>
          <w:fldChar w:fldCharType="begin"/>
        </w:r>
        <w:r w:rsidR="00BF36D9">
          <w:instrText xml:space="preserve"> PAGE   \* MERGEFORMAT </w:instrText>
        </w:r>
        <w:r>
          <w:fldChar w:fldCharType="separate"/>
        </w:r>
        <w:r w:rsidR="00BF36D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47294" w:rsidRDefault="003472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B6D" w:rsidRDefault="00851B6D" w:rsidP="00851B6D">
      <w:pPr>
        <w:spacing w:after="0" w:line="240" w:lineRule="auto"/>
      </w:pPr>
      <w:r>
        <w:separator/>
      </w:r>
    </w:p>
  </w:footnote>
  <w:footnote w:type="continuationSeparator" w:id="1">
    <w:p w:rsidR="00851B6D" w:rsidRDefault="00851B6D" w:rsidP="00851B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D6580"/>
    <w:multiLevelType w:val="hybridMultilevel"/>
    <w:tmpl w:val="CC28CD3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A3072"/>
    <w:multiLevelType w:val="multilevel"/>
    <w:tmpl w:val="358A57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49B9032E"/>
    <w:multiLevelType w:val="hybridMultilevel"/>
    <w:tmpl w:val="6CEC09D2"/>
    <w:lvl w:ilvl="0" w:tplc="A83EC8E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C337514"/>
    <w:multiLevelType w:val="hybridMultilevel"/>
    <w:tmpl w:val="B46C01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9723A"/>
    <w:rsid w:val="00001974"/>
    <w:rsid w:val="00027CFB"/>
    <w:rsid w:val="00147ADD"/>
    <w:rsid w:val="001627EB"/>
    <w:rsid w:val="003230FA"/>
    <w:rsid w:val="00347294"/>
    <w:rsid w:val="00380425"/>
    <w:rsid w:val="003F6743"/>
    <w:rsid w:val="00516FC4"/>
    <w:rsid w:val="0059723A"/>
    <w:rsid w:val="006448D4"/>
    <w:rsid w:val="00682955"/>
    <w:rsid w:val="007E7E6A"/>
    <w:rsid w:val="00851B6D"/>
    <w:rsid w:val="009C5484"/>
    <w:rsid w:val="009F51A6"/>
    <w:rsid w:val="00BF36D9"/>
    <w:rsid w:val="00F34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8D4"/>
  </w:style>
  <w:style w:type="paragraph" w:styleId="1">
    <w:name w:val="heading 1"/>
    <w:basedOn w:val="a"/>
    <w:next w:val="a"/>
    <w:link w:val="10"/>
    <w:uiPriority w:val="9"/>
    <w:qFormat/>
    <w:rsid w:val="006829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682955"/>
    <w:pPr>
      <w:keepNext/>
      <w:spacing w:after="0" w:line="360" w:lineRule="auto"/>
      <w:jc w:val="both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82955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682955"/>
    <w:pPr>
      <w:spacing w:after="0" w:line="360" w:lineRule="auto"/>
      <w:ind w:firstLine="90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682955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rsid w:val="00682955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682955"/>
    <w:rPr>
      <w:rFonts w:ascii="Times New Roman" w:eastAsia="Times New Roman" w:hAnsi="Times New Roman" w:cs="Times New Roman"/>
      <w:sz w:val="28"/>
      <w:szCs w:val="24"/>
    </w:rPr>
  </w:style>
  <w:style w:type="paragraph" w:customStyle="1" w:styleId="text">
    <w:name w:val="Стиль text"/>
    <w:basedOn w:val="a"/>
    <w:rsid w:val="00682955"/>
    <w:pPr>
      <w:spacing w:after="0" w:line="360" w:lineRule="auto"/>
      <w:jc w:val="both"/>
    </w:pPr>
    <w:rPr>
      <w:rFonts w:ascii="Arial" w:eastAsia="Times New Roman" w:hAnsi="Arial" w:cs="Arial"/>
      <w:sz w:val="24"/>
      <w:szCs w:val="32"/>
    </w:rPr>
  </w:style>
  <w:style w:type="paragraph" w:customStyle="1" w:styleId="11">
    <w:name w:val="Стиль1"/>
    <w:basedOn w:val="1"/>
    <w:rsid w:val="00682955"/>
    <w:pPr>
      <w:keepLines w:val="0"/>
      <w:spacing w:before="240" w:after="240" w:line="240" w:lineRule="auto"/>
      <w:jc w:val="both"/>
    </w:pPr>
    <w:rPr>
      <w:rFonts w:ascii="Arial" w:eastAsia="Times New Roman" w:hAnsi="Arial" w:cs="Arial"/>
      <w:color w:val="auto"/>
      <w:kern w:val="32"/>
      <w:szCs w:val="24"/>
    </w:rPr>
  </w:style>
  <w:style w:type="character" w:customStyle="1" w:styleId="10">
    <w:name w:val="Заголовок 1 Знак"/>
    <w:basedOn w:val="a0"/>
    <w:link w:val="1"/>
    <w:uiPriority w:val="9"/>
    <w:rsid w:val="006829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semiHidden/>
    <w:unhideWhenUsed/>
    <w:rsid w:val="00851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51B6D"/>
  </w:style>
  <w:style w:type="paragraph" w:styleId="a9">
    <w:name w:val="footer"/>
    <w:basedOn w:val="a"/>
    <w:link w:val="aa"/>
    <w:uiPriority w:val="99"/>
    <w:unhideWhenUsed/>
    <w:rsid w:val="00851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1B6D"/>
  </w:style>
  <w:style w:type="paragraph" w:styleId="ab">
    <w:name w:val="List Paragraph"/>
    <w:basedOn w:val="a"/>
    <w:uiPriority w:val="34"/>
    <w:qFormat/>
    <w:rsid w:val="001627EB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027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erp-iteminfo">
    <w:name w:val="b-serp-item__info"/>
    <w:basedOn w:val="a0"/>
    <w:rsid w:val="00027C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20</Pages>
  <Words>4801</Words>
  <Characters>27367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kabinet17</dc:creator>
  <cp:keywords/>
  <dc:description/>
  <cp:lastModifiedBy>kabinet17</cp:lastModifiedBy>
  <cp:revision>12</cp:revision>
  <dcterms:created xsi:type="dcterms:W3CDTF">2016-11-22T05:48:00Z</dcterms:created>
  <dcterms:modified xsi:type="dcterms:W3CDTF">2019-03-13T08:43:00Z</dcterms:modified>
</cp:coreProperties>
</file>